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BE" w:rsidRDefault="00C329BE" w:rsidP="00A15EA6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-431800</wp:posOffset>
            </wp:positionV>
            <wp:extent cx="713740" cy="71628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EA6" w:rsidRPr="008D30BA" w:rsidRDefault="00A15EA6" w:rsidP="00A15EA6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ЗАРИНСКИЙ РАЙОННЫЙ СОВЕТ НАРОДНЫХ ДЕПУТАТОВ</w:t>
      </w:r>
    </w:p>
    <w:p w:rsidR="00A15EA6" w:rsidRPr="008D30BA" w:rsidRDefault="00A15EA6" w:rsidP="00A15EA6">
      <w:pPr>
        <w:jc w:val="center"/>
        <w:rPr>
          <w:rFonts w:ascii="Times New Roman" w:hAnsi="Times New Roman" w:cs="Times New Roman"/>
          <w:sz w:val="28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A15EA6" w:rsidRPr="008D30BA" w:rsidTr="00F4306D">
        <w:tc>
          <w:tcPr>
            <w:tcW w:w="7905" w:type="dxa"/>
          </w:tcPr>
          <w:p w:rsidR="00A15EA6" w:rsidRPr="00963DF1" w:rsidRDefault="00A15EA6" w:rsidP="00F4306D">
            <w:pPr>
              <w:pStyle w:val="a3"/>
              <w:rPr>
                <w:sz w:val="26"/>
                <w:szCs w:val="26"/>
              </w:rPr>
            </w:pPr>
            <w:r w:rsidRPr="00A149D9">
              <w:rPr>
                <w:b w:val="0"/>
              </w:rPr>
              <w:tab/>
            </w:r>
            <w:r w:rsidRPr="00A149D9">
              <w:rPr>
                <w:b w:val="0"/>
              </w:rPr>
              <w:tab/>
            </w:r>
            <w:r w:rsidRPr="00A149D9">
              <w:rPr>
                <w:b w:val="0"/>
                <w:szCs w:val="28"/>
              </w:rPr>
              <w:t xml:space="preserve">    Р Е Ш Е Н И Е   </w:t>
            </w:r>
          </w:p>
          <w:p w:rsidR="00A15EA6" w:rsidRPr="008D30BA" w:rsidRDefault="00A15EA6" w:rsidP="00F4306D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5EA6" w:rsidRPr="008D30BA" w:rsidRDefault="00A15EA6" w:rsidP="00F4306D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5EA6" w:rsidRPr="00A36B61" w:rsidRDefault="00BF2149" w:rsidP="00A15EA6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19.11.</w:t>
      </w:r>
      <w:r w:rsidR="00A15EA6" w:rsidRPr="00A36B61">
        <w:rPr>
          <w:rFonts w:ascii="Times New Roman" w:hAnsi="Times New Roman" w:cs="Times New Roman"/>
          <w:sz w:val="26"/>
          <w:szCs w:val="24"/>
        </w:rPr>
        <w:t>2019</w:t>
      </w:r>
      <w:r w:rsidR="00A15EA6" w:rsidRPr="00A36B61">
        <w:rPr>
          <w:rFonts w:ascii="Times New Roman" w:hAnsi="Times New Roman" w:cs="Times New Roman"/>
          <w:sz w:val="26"/>
          <w:szCs w:val="24"/>
        </w:rPr>
        <w:tab/>
      </w:r>
      <w:r w:rsidR="00A15EA6" w:rsidRPr="00A36B61">
        <w:rPr>
          <w:rFonts w:ascii="Times New Roman" w:hAnsi="Times New Roman" w:cs="Times New Roman"/>
          <w:sz w:val="26"/>
          <w:szCs w:val="24"/>
        </w:rPr>
        <w:tab/>
      </w:r>
      <w:r w:rsidR="00A15EA6" w:rsidRPr="00A36B61">
        <w:rPr>
          <w:rFonts w:ascii="Times New Roman" w:hAnsi="Times New Roman" w:cs="Times New Roman"/>
          <w:sz w:val="26"/>
          <w:szCs w:val="24"/>
        </w:rPr>
        <w:tab/>
      </w:r>
      <w:r w:rsidR="00A15EA6" w:rsidRPr="00A36B61">
        <w:rPr>
          <w:rFonts w:ascii="Times New Roman" w:hAnsi="Times New Roman" w:cs="Times New Roman"/>
          <w:sz w:val="26"/>
          <w:szCs w:val="24"/>
        </w:rPr>
        <w:tab/>
      </w:r>
      <w:r w:rsidR="00A15EA6" w:rsidRPr="00A36B61">
        <w:rPr>
          <w:rFonts w:ascii="Times New Roman" w:hAnsi="Times New Roman" w:cs="Times New Roman"/>
          <w:sz w:val="26"/>
          <w:szCs w:val="24"/>
        </w:rPr>
        <w:tab/>
      </w:r>
      <w:r w:rsidR="00A15EA6" w:rsidRPr="00A36B61">
        <w:rPr>
          <w:rFonts w:ascii="Times New Roman" w:hAnsi="Times New Roman" w:cs="Times New Roman"/>
          <w:sz w:val="26"/>
          <w:szCs w:val="24"/>
        </w:rPr>
        <w:tab/>
      </w:r>
      <w:r w:rsidR="00A15EA6" w:rsidRPr="00A36B61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="00A15EA6">
        <w:rPr>
          <w:rFonts w:ascii="Times New Roman" w:hAnsi="Times New Roman" w:cs="Times New Roman"/>
          <w:sz w:val="26"/>
          <w:szCs w:val="24"/>
        </w:rPr>
        <w:t xml:space="preserve">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</w:t>
      </w:r>
      <w:r w:rsidR="00A15EA6" w:rsidRPr="00A36B61">
        <w:rPr>
          <w:rFonts w:ascii="Times New Roman" w:hAnsi="Times New Roman" w:cs="Times New Roman"/>
          <w:sz w:val="26"/>
          <w:szCs w:val="24"/>
        </w:rPr>
        <w:t>№</w:t>
      </w:r>
      <w:r>
        <w:rPr>
          <w:rFonts w:ascii="Times New Roman" w:hAnsi="Times New Roman" w:cs="Times New Roman"/>
          <w:sz w:val="26"/>
          <w:szCs w:val="24"/>
        </w:rPr>
        <w:t xml:space="preserve"> 151</w:t>
      </w:r>
    </w:p>
    <w:p w:rsidR="00A15EA6" w:rsidRPr="00A36B61" w:rsidRDefault="00A15EA6" w:rsidP="00A15EA6">
      <w:pPr>
        <w:jc w:val="center"/>
        <w:rPr>
          <w:rFonts w:ascii="Times New Roman" w:hAnsi="Times New Roman" w:cs="Times New Roman"/>
          <w:sz w:val="18"/>
          <w:szCs w:val="24"/>
        </w:rPr>
      </w:pPr>
      <w:r w:rsidRPr="00A36B61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A15EA6" w:rsidRPr="00C95CEA" w:rsidTr="00F4306D">
        <w:tc>
          <w:tcPr>
            <w:tcW w:w="4077" w:type="dxa"/>
            <w:shd w:val="clear" w:color="auto" w:fill="auto"/>
          </w:tcPr>
          <w:p w:rsidR="00A15EA6" w:rsidRPr="00C95CEA" w:rsidRDefault="00A15EA6" w:rsidP="00F43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C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и дополнений в Регламент </w:t>
            </w:r>
            <w:proofErr w:type="spellStart"/>
            <w:r w:rsidRPr="00C95CEA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C95C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депутатов, утверждённый решением </w:t>
            </w:r>
            <w:proofErr w:type="spellStart"/>
            <w:r w:rsidRPr="00C95CEA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C95C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29.08.2017 № 39.  </w:t>
            </w:r>
          </w:p>
        </w:tc>
      </w:tr>
    </w:tbl>
    <w:p w:rsidR="00A15EA6" w:rsidRPr="00C95CEA" w:rsidRDefault="00A15EA6" w:rsidP="00A15EA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15EA6" w:rsidRPr="00C95CEA" w:rsidRDefault="00A15EA6" w:rsidP="00A15EA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C95CEA">
        <w:rPr>
          <w:sz w:val="26"/>
          <w:szCs w:val="26"/>
        </w:rPr>
        <w:t xml:space="preserve">В соответствии с </w:t>
      </w:r>
      <w:hyperlink r:id="rId5" w:history="1">
        <w:r w:rsidRPr="00C95CEA">
          <w:rPr>
            <w:rStyle w:val="a5"/>
            <w:sz w:val="26"/>
            <w:szCs w:val="26"/>
          </w:rPr>
          <w:t>Федеральным законом</w:t>
        </w:r>
      </w:hyperlink>
      <w:r w:rsidRPr="00C95CEA">
        <w:rPr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95CEA">
        <w:rPr>
          <w:sz w:val="26"/>
          <w:szCs w:val="26"/>
        </w:rPr>
        <w:t>Заринский</w:t>
      </w:r>
      <w:proofErr w:type="spellEnd"/>
      <w:r w:rsidRPr="00C95CEA">
        <w:rPr>
          <w:sz w:val="26"/>
          <w:szCs w:val="26"/>
        </w:rPr>
        <w:t xml:space="preserve"> район Алтайского края, районный Совет народных депутатов </w:t>
      </w:r>
    </w:p>
    <w:p w:rsidR="00A15EA6" w:rsidRPr="00C95CEA" w:rsidRDefault="00A15EA6" w:rsidP="00A15EA6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5CEA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A15EA6" w:rsidRPr="00C95CEA" w:rsidRDefault="00A15EA6" w:rsidP="00A15EA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5CEA">
        <w:rPr>
          <w:rFonts w:ascii="Times New Roman" w:hAnsi="Times New Roman" w:cs="Times New Roman"/>
          <w:bCs/>
          <w:sz w:val="26"/>
          <w:szCs w:val="26"/>
        </w:rPr>
        <w:t xml:space="preserve">1.Внести изменения и дополнения в Регламент </w:t>
      </w:r>
      <w:proofErr w:type="spellStart"/>
      <w:r w:rsidRPr="00C95CEA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C95CEA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депутатов, утверждённый решением Совета народных депутатов от 29.08.2017 № 39 следующие изменения и дополнения: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1) исключить из статьи 8 части 1 Регламента пункт 4;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2) пункт 5 части 1 статьи 8 Регламента изложить в следующей редакции: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 </w:t>
      </w:r>
      <w:proofErr w:type="gramStart"/>
      <w:r w:rsidRPr="00C95CEA">
        <w:rPr>
          <w:b w:val="0"/>
          <w:sz w:val="26"/>
          <w:szCs w:val="26"/>
        </w:rPr>
        <w:t>« депутат</w:t>
      </w:r>
      <w:proofErr w:type="gramEnd"/>
      <w:r w:rsidRPr="00C95CEA">
        <w:rPr>
          <w:b w:val="0"/>
          <w:sz w:val="26"/>
          <w:szCs w:val="26"/>
        </w:rPr>
        <w:t xml:space="preserve"> имеет право на обращение: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а) к главе муниципального образования и иным должностным лицам местного самоуправления;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б) к органам местного самоуправления, муниципальным органам их должностным лицам;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в) к руководителям государственных и муниципальных учреждений и предприятий;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г) к должностным лицам органов государственной власти Алтайского края, иных государственных органов Алтайского края;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д) к руководителям общественных объединений и организаций, осуществляющих свою деятельность на территории </w:t>
      </w:r>
      <w:proofErr w:type="spellStart"/>
      <w:r w:rsidRPr="00C95CEA">
        <w:rPr>
          <w:b w:val="0"/>
          <w:sz w:val="26"/>
          <w:szCs w:val="26"/>
        </w:rPr>
        <w:t>Заринского</w:t>
      </w:r>
      <w:proofErr w:type="spellEnd"/>
      <w:r w:rsidRPr="00C95CEA">
        <w:rPr>
          <w:b w:val="0"/>
          <w:sz w:val="26"/>
          <w:szCs w:val="26"/>
        </w:rPr>
        <w:t xml:space="preserve"> района;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lastRenderedPageBreak/>
        <w:t>е) к иным должностным лицам и органам, в чью компетенцию входит рассмотрение и принятие решений по вопросам местного значения или связанными с реализацией депутатом его полномочий;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Должностные лица, перечисленные в пунктах: а), б), г), к которым направлены обращения депутата, обязаны дать ответ на указанные обращения в течение 30 дней, а запрашиваемые документы представить в течение 15 дней со дня регистрации письменного обращения, если иное не установлено действующим законодательством.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Должностные лица, перечисленные в пунктах: в). д), е), к которым направлены обращения депутатов, представляют ответ на указанные обращения в сроки, установленные действующим законодательством».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3) абзац 7 части 3 статьи 42 Регламента изложить в следующей редакции: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«глава муниципального образования, иные должностные лица органов местного самоуправления расположенных на территории </w:t>
      </w:r>
      <w:proofErr w:type="spellStart"/>
      <w:r w:rsidRPr="00C95CEA">
        <w:rPr>
          <w:b w:val="0"/>
          <w:sz w:val="26"/>
          <w:szCs w:val="26"/>
        </w:rPr>
        <w:t>Заринского</w:t>
      </w:r>
      <w:proofErr w:type="spellEnd"/>
      <w:r w:rsidRPr="00C95CEA">
        <w:rPr>
          <w:b w:val="0"/>
          <w:sz w:val="26"/>
          <w:szCs w:val="26"/>
        </w:rPr>
        <w:t xml:space="preserve"> района,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вопроса».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4) «в части 3 статьи 42 Регламента слова «обязаны дать на него устный или письменный ответ», заменить словами «представляет на него ответ»;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-третье предложение абзаца исключить».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5). дополнить статью 27 Регламен</w:t>
      </w:r>
      <w:r w:rsidR="005E5469">
        <w:rPr>
          <w:b w:val="0"/>
          <w:sz w:val="26"/>
          <w:szCs w:val="26"/>
        </w:rPr>
        <w:t>та абзацами следующего содержани</w:t>
      </w:r>
      <w:r w:rsidRPr="00C95CEA">
        <w:rPr>
          <w:b w:val="0"/>
          <w:sz w:val="26"/>
          <w:szCs w:val="26"/>
        </w:rPr>
        <w:t>я: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 «Проведение открытого голосования в исключительных случаях по вопросам, требующим безотлагательного решения, в промежутках между сессиями может проводиться посредством опроса депутатов по распоряжению председателя Совета.»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 «Опрос осуществляется с помощью подписных листов, в которых указываются вопрос, по которому проводится голосование, дата его проведения, фамилия инициалы депутата, личная подпись и другие данные.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 «Форма опросного листа разрабатывается Советом и утверждается председателем Совета»</w:t>
      </w:r>
    </w:p>
    <w:p w:rsidR="00A15EA6" w:rsidRPr="00C95CEA" w:rsidRDefault="00A15EA6" w:rsidP="00A15EA6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95CEA">
        <w:rPr>
          <w:rFonts w:ascii="Times New Roman" w:hAnsi="Times New Roman" w:cs="Times New Roman"/>
          <w:sz w:val="26"/>
          <w:szCs w:val="26"/>
        </w:rPr>
        <w:t xml:space="preserve"> «Итоги голосования посредством опроса депутатов доводятся до сведения депутатов на ближайшей сессии и утверждаются решением Совета депутатов»</w:t>
      </w:r>
      <w:r w:rsidRPr="00C95CE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15EA6" w:rsidRPr="00C95CEA" w:rsidRDefault="00A15EA6" w:rsidP="00A15EA6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CEA">
        <w:rPr>
          <w:sz w:val="26"/>
          <w:szCs w:val="26"/>
        </w:rPr>
        <w:t xml:space="preserve">2. Обнародовать настоящее решение на официальном сайте Администрации </w:t>
      </w:r>
      <w:proofErr w:type="spellStart"/>
      <w:r w:rsidRPr="00C95CEA">
        <w:rPr>
          <w:sz w:val="26"/>
          <w:szCs w:val="26"/>
        </w:rPr>
        <w:t>Заринского</w:t>
      </w:r>
      <w:proofErr w:type="spellEnd"/>
      <w:r w:rsidRPr="00C95CEA">
        <w:rPr>
          <w:sz w:val="26"/>
          <w:szCs w:val="26"/>
        </w:rPr>
        <w:t xml:space="preserve"> района.</w:t>
      </w:r>
    </w:p>
    <w:p w:rsidR="00A15EA6" w:rsidRPr="00C95CEA" w:rsidRDefault="00A15EA6" w:rsidP="00A15EA6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CEA">
        <w:rPr>
          <w:sz w:val="26"/>
          <w:szCs w:val="26"/>
        </w:rPr>
        <w:t>3. Решение вступает в силу со дня его обнародования.</w:t>
      </w:r>
    </w:p>
    <w:p w:rsidR="00A15EA6" w:rsidRPr="00C95CEA" w:rsidRDefault="00A15EA6" w:rsidP="00A15EA6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CEA">
        <w:rPr>
          <w:sz w:val="26"/>
          <w:szCs w:val="26"/>
        </w:rPr>
        <w:t>3. Контроль за исполнением настоящего решения возложить на постоянную комиссию по социально-прав</w:t>
      </w:r>
      <w:r w:rsidR="00C95CEA">
        <w:rPr>
          <w:sz w:val="26"/>
          <w:szCs w:val="26"/>
        </w:rPr>
        <w:t>овым вопросам. (</w:t>
      </w:r>
      <w:proofErr w:type="spellStart"/>
      <w:r w:rsidR="00C95CEA">
        <w:rPr>
          <w:sz w:val="26"/>
          <w:szCs w:val="26"/>
        </w:rPr>
        <w:t>Гордымова</w:t>
      </w:r>
      <w:proofErr w:type="spellEnd"/>
      <w:r w:rsidR="00C95CEA">
        <w:rPr>
          <w:sz w:val="26"/>
          <w:szCs w:val="26"/>
        </w:rPr>
        <w:t xml:space="preserve"> Н.П</w:t>
      </w:r>
      <w:r w:rsidRPr="00C95CEA">
        <w:rPr>
          <w:sz w:val="26"/>
          <w:szCs w:val="26"/>
        </w:rPr>
        <w:t>.)</w:t>
      </w:r>
    </w:p>
    <w:p w:rsidR="00A15EA6" w:rsidRPr="00C95CEA" w:rsidRDefault="00A15EA6" w:rsidP="00A15EA6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</w:p>
    <w:p w:rsidR="00A15EA6" w:rsidRPr="00C95CEA" w:rsidRDefault="00A15EA6" w:rsidP="00A15EA6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p w:rsidR="00A15EA6" w:rsidRPr="00C95CEA" w:rsidRDefault="00A15EA6" w:rsidP="00A15EA6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  <w:r w:rsidRPr="00C95CEA">
        <w:rPr>
          <w:sz w:val="26"/>
          <w:szCs w:val="26"/>
        </w:rPr>
        <w:t xml:space="preserve">Председатель районного </w:t>
      </w:r>
    </w:p>
    <w:p w:rsidR="00A15EA6" w:rsidRPr="00C95CEA" w:rsidRDefault="00A15EA6" w:rsidP="00A15EA6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  <w:r w:rsidRPr="00C95CEA">
        <w:rPr>
          <w:sz w:val="26"/>
          <w:szCs w:val="26"/>
        </w:rPr>
        <w:t>Совета народных депутатов</w:t>
      </w:r>
      <w:r w:rsidRPr="00C95CEA">
        <w:rPr>
          <w:sz w:val="26"/>
          <w:szCs w:val="26"/>
        </w:rPr>
        <w:tab/>
      </w:r>
      <w:r w:rsidRPr="00C95CEA">
        <w:rPr>
          <w:sz w:val="26"/>
          <w:szCs w:val="26"/>
        </w:rPr>
        <w:tab/>
      </w:r>
      <w:r w:rsidRPr="00C95CEA">
        <w:rPr>
          <w:sz w:val="26"/>
          <w:szCs w:val="26"/>
        </w:rPr>
        <w:tab/>
      </w:r>
      <w:r w:rsidRPr="00C95CEA">
        <w:rPr>
          <w:sz w:val="26"/>
          <w:szCs w:val="26"/>
        </w:rPr>
        <w:tab/>
      </w:r>
      <w:r w:rsidRPr="00C95CEA">
        <w:rPr>
          <w:sz w:val="26"/>
          <w:szCs w:val="26"/>
        </w:rPr>
        <w:tab/>
      </w:r>
      <w:r w:rsidRPr="00C95CEA">
        <w:rPr>
          <w:sz w:val="26"/>
          <w:szCs w:val="26"/>
        </w:rPr>
        <w:tab/>
        <w:t xml:space="preserve">       </w:t>
      </w:r>
      <w:proofErr w:type="spellStart"/>
      <w:r w:rsidRPr="00C95CEA">
        <w:rPr>
          <w:sz w:val="26"/>
          <w:szCs w:val="26"/>
        </w:rPr>
        <w:t>А.В.Бракоренко</w:t>
      </w:r>
      <w:proofErr w:type="spellEnd"/>
    </w:p>
    <w:p w:rsidR="00A15EA6" w:rsidRPr="00C95CEA" w:rsidRDefault="00A15EA6" w:rsidP="00A15EA6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</w:p>
    <w:p w:rsidR="00A15EA6" w:rsidRPr="00C95CEA" w:rsidRDefault="00A15EA6" w:rsidP="00A15EA6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</w:p>
    <w:p w:rsidR="00427167" w:rsidRPr="00C95CEA" w:rsidRDefault="00427167">
      <w:pPr>
        <w:rPr>
          <w:sz w:val="26"/>
          <w:szCs w:val="26"/>
        </w:rPr>
      </w:pPr>
    </w:p>
    <w:sectPr w:rsidR="00427167" w:rsidRPr="00C9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EA6"/>
    <w:rsid w:val="00427167"/>
    <w:rsid w:val="005E5469"/>
    <w:rsid w:val="007565EA"/>
    <w:rsid w:val="00A15EA6"/>
    <w:rsid w:val="00BF2149"/>
    <w:rsid w:val="00C329BE"/>
    <w:rsid w:val="00C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254D"/>
  <w15:docId w15:val="{745D3B69-6CDA-4782-8876-06ECB44F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E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15E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basedOn w:val="a"/>
    <w:rsid w:val="00A1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A1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7</cp:revision>
  <dcterms:created xsi:type="dcterms:W3CDTF">2019-11-06T04:57:00Z</dcterms:created>
  <dcterms:modified xsi:type="dcterms:W3CDTF">2019-11-20T01:25:00Z</dcterms:modified>
</cp:coreProperties>
</file>