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51B" w:rsidRPr="007F2CE7" w:rsidRDefault="004B4931" w:rsidP="00DB551B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CE7">
        <w:rPr>
          <w:rFonts w:ascii="Times New Roman" w:hAnsi="Times New Roman" w:cs="Times New Roman"/>
          <w:b/>
          <w:sz w:val="28"/>
          <w:szCs w:val="28"/>
        </w:rPr>
        <w:t>Информация для субъектов предпринимательской деятельности, в том числе сельхозтоваропроизводителей</w:t>
      </w:r>
      <w:r w:rsidR="00DB551B" w:rsidRPr="007F2CE7">
        <w:rPr>
          <w:rFonts w:ascii="Times New Roman" w:hAnsi="Times New Roman" w:cs="Times New Roman"/>
          <w:b/>
          <w:sz w:val="28"/>
          <w:szCs w:val="28"/>
        </w:rPr>
        <w:t xml:space="preserve"> :  </w:t>
      </w:r>
      <w:r w:rsidR="001F06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1F0636" w:rsidRPr="007F2C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собенности предоставления земельных участков из земель сельскохозяйственного назначения, находящихся в государственной или муниципальной собственности, гражданам или крестьянским (фермерским) хозяйствам для осуществления крестьянским (фермерским) хозяйством его деятельности</w:t>
      </w:r>
    </w:p>
    <w:p w:rsidR="00DB551B" w:rsidRPr="00DB551B" w:rsidRDefault="00DB551B" w:rsidP="005501C8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5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F0636" w:rsidRPr="007F2C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предоставления земельных участков из земель сельскохозяйственного назначения, находящихся в государственной или муниципальной собственности, гражданам или крестьянским (фермерским) хозяйствам для осуществления крестьянским (фермерским) хозяйством его деятельности</w:t>
      </w:r>
      <w:r w:rsidR="001F0636" w:rsidRPr="007F2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C5F" w:rsidRPr="007E3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2C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регулируются статьей </w:t>
      </w:r>
      <w:r w:rsidR="007E3C5F" w:rsidRPr="007F2C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="001F06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</w:t>
      </w:r>
      <w:r w:rsidRPr="007F2C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2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 от 24.07.2002 №  101-ФЗ </w:t>
      </w:r>
      <w:r w:rsidRPr="00D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"Об обороте земель сельскохозяйственного назначения" </w:t>
      </w:r>
      <w:r w:rsidRPr="007F2C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3C5F" w:rsidRPr="007E3C5F" w:rsidRDefault="007E3C5F" w:rsidP="007E3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7F2CE7" w:rsidRPr="007F2CE7" w:rsidRDefault="007F2CE7" w:rsidP="007F2C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 или крестьянское (фермерское) хозяйство наряду со случаями, предусмотренными статьей 10 настоящего Федерального закона и статьей 39.18 Земельного кодекса Российской Федерации, вправе получить в аренду без проведения торгов земельный участок из земель сельскохозяйственного назначения, находящийся в государственной или муниципальной собственности, для осуществления крестьянским (фермерским) хозяйством его деятельности. </w:t>
      </w:r>
    </w:p>
    <w:p w:rsidR="007F2CE7" w:rsidRPr="007F2CE7" w:rsidRDefault="007F2CE7" w:rsidP="007F2C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гражданину или крестьянскому (фермерскому) хозяйству для осуществления крестьянским (фермерским) хозяйством его деятельности земельного участка из земель сельскохозяйственного назначения, находящегося в государственной или муниципальной собственности, осуществляется в порядке, установленном Земельным кодексом Российской Федерации, с учетом особенностей, предусмотренных настоящей статьей. </w:t>
      </w:r>
    </w:p>
    <w:p w:rsidR="007F2CE7" w:rsidRPr="007F2CE7" w:rsidRDefault="007F2CE7" w:rsidP="007F2C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Земельные участки из земель сельскохозяйственного назначения, находящиеся в государственной или муниципальной собственности, предоставляются гражданину или крестьянскому (фермерскому) хозяйству для осуществления крестьянским (фермерским) хозяйством его деятельности в аренду на срок до пяти лет. </w:t>
      </w:r>
    </w:p>
    <w:p w:rsidR="007F2CE7" w:rsidRPr="007F2CE7" w:rsidRDefault="007F2CE7" w:rsidP="007F2C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гражданину или крестьянскому (фермерскому) хозяйству земельного участка из земель сельскохозяйственного назначения, находящегося в государственной или муниципальной собственности, для осуществления крестьянским (фермерским) хозяйством его деятельности подтверждение отсутствия на территориях иных субъектов Российской Федерации у таких гражданина или крестьянского (фермерского) хозяйства земельного участка не требуется. </w:t>
      </w:r>
    </w:p>
    <w:p w:rsidR="007F2CE7" w:rsidRPr="007F2CE7" w:rsidRDefault="007F2CE7" w:rsidP="007F2C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о предоставлении земельного участка из земель сельскохозяйственного назначения, находящегося в государственной или муниципальной собственности, гражданину или крестьянскому (фермерскому) хозяйству для осуществления крестьянским (фермерским) хозяйством его деятельности рассматриваются в порядке их поступления. </w:t>
      </w:r>
    </w:p>
    <w:p w:rsidR="007F2CE7" w:rsidRPr="007F2CE7" w:rsidRDefault="007F2CE7" w:rsidP="007F2C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целевого назначения земельного участка из земель сельскохозяйственного назначения, находящегося в государственной или муниципальной собственности и предоставленного в аренду гражданину или крестьянскому (фермерскому) хозяйству для осуществления крестьянским (фермерским) хозяйством его деятельности, не допускается. </w:t>
      </w:r>
    </w:p>
    <w:p w:rsidR="007F2CE7" w:rsidRPr="007F2CE7" w:rsidRDefault="007F2CE7" w:rsidP="007F2C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F2C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 государственной власти или орган местного самоуправления, уполномоченные на предоставление земельных участков из земель сельскохозяйственного назначения, принимает решение об отказе в предоставлении земельного участка из земель сельскохозяйственного назначения, находящегося в государственной или муниципальной собственности, без проведения торгов при наличии наряду с основаниями, предусмотренными статьей 39.16 Земельного кодекса Российской Федерации, хотя бы одного из следующих оснований: </w:t>
      </w:r>
    </w:p>
    <w:p w:rsidR="007F2CE7" w:rsidRPr="007F2CE7" w:rsidRDefault="007F2CE7" w:rsidP="007F2C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площадь земельного участка, указанного в заявлении о предоставлении земельного участка из земель сельскохозяйственного назначения, находящегося в государственной или муниципальной собственности, гражданину или крестьянскому (фермерскому) хозяйству для осуществления крестьянским (фермерским) хозяйством его деятельности (далее - земельный участок, указанный в заявлении), или площадь земельных участков, предоставленных гражданину или крестьянскому (фермерскому) хозяйству для осуществления крестьянским (фермерским) хозяйством его деятельности, с учетом земельного участка, указанного в заявлении, не соответствует установленным законом субъекта Российской Федерации предельным размерам земельных участков, предоставляемых для осуществления крестьянским (фермерским) хозяйством его деятельности; </w:t>
      </w:r>
    </w:p>
    <w:p w:rsidR="007F2CE7" w:rsidRPr="007F2CE7" w:rsidRDefault="007F2CE7" w:rsidP="007F2C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земельный участок, указанный в заявлении, был предоставлен по заявлению о предоставлении земельного участка из земель сельскохозяйственного назначения, находящегося в государственной или муниципальной собственности, гражданину или крестьянскому (фермерскому) хозяйству для осуществления крестьянским (фермерским) хозяйством его деятельности, поступившему ранее. </w:t>
      </w:r>
    </w:p>
    <w:p w:rsidR="005501C8" w:rsidRPr="007F2CE7" w:rsidRDefault="005501C8" w:rsidP="005501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5D31" w:rsidRPr="007F2CE7" w:rsidRDefault="00745D31" w:rsidP="005501C8">
      <w:pPr>
        <w:jc w:val="both"/>
        <w:rPr>
          <w:rFonts w:ascii="Times New Roman" w:hAnsi="Times New Roman" w:cs="Times New Roman"/>
          <w:sz w:val="28"/>
          <w:szCs w:val="28"/>
        </w:rPr>
      </w:pPr>
      <w:r w:rsidRPr="007F2CE7">
        <w:rPr>
          <w:rFonts w:ascii="Times New Roman" w:hAnsi="Times New Roman" w:cs="Times New Roman"/>
          <w:sz w:val="28"/>
          <w:szCs w:val="28"/>
        </w:rPr>
        <w:t>И.о. заместителя прокурора</w:t>
      </w:r>
    </w:p>
    <w:p w:rsidR="00745D31" w:rsidRPr="007F2CE7" w:rsidRDefault="00745D31" w:rsidP="00745D31">
      <w:pPr>
        <w:jc w:val="both"/>
        <w:rPr>
          <w:rFonts w:ascii="Times New Roman" w:hAnsi="Times New Roman" w:cs="Times New Roman"/>
          <w:sz w:val="28"/>
          <w:szCs w:val="28"/>
        </w:rPr>
      </w:pPr>
      <w:r w:rsidRPr="007F2CE7">
        <w:rPr>
          <w:rFonts w:ascii="Times New Roman" w:hAnsi="Times New Roman" w:cs="Times New Roman"/>
          <w:sz w:val="28"/>
          <w:szCs w:val="28"/>
        </w:rPr>
        <w:t>Заринского района</w:t>
      </w:r>
      <w:r w:rsidRPr="007F2CE7">
        <w:rPr>
          <w:rFonts w:ascii="Times New Roman" w:hAnsi="Times New Roman" w:cs="Times New Roman"/>
          <w:sz w:val="28"/>
          <w:szCs w:val="28"/>
        </w:rPr>
        <w:tab/>
      </w:r>
      <w:r w:rsidRPr="007F2CE7">
        <w:rPr>
          <w:rFonts w:ascii="Times New Roman" w:hAnsi="Times New Roman" w:cs="Times New Roman"/>
          <w:sz w:val="28"/>
          <w:szCs w:val="28"/>
        </w:rPr>
        <w:tab/>
      </w:r>
      <w:r w:rsidRPr="007F2CE7">
        <w:rPr>
          <w:rFonts w:ascii="Times New Roman" w:hAnsi="Times New Roman" w:cs="Times New Roman"/>
          <w:sz w:val="28"/>
          <w:szCs w:val="28"/>
        </w:rPr>
        <w:tab/>
      </w:r>
      <w:r w:rsidRPr="007F2CE7">
        <w:rPr>
          <w:rFonts w:ascii="Times New Roman" w:hAnsi="Times New Roman" w:cs="Times New Roman"/>
          <w:sz w:val="28"/>
          <w:szCs w:val="28"/>
        </w:rPr>
        <w:tab/>
      </w:r>
      <w:r w:rsidRPr="007F2CE7">
        <w:rPr>
          <w:rFonts w:ascii="Times New Roman" w:hAnsi="Times New Roman" w:cs="Times New Roman"/>
          <w:sz w:val="28"/>
          <w:szCs w:val="28"/>
        </w:rPr>
        <w:tab/>
      </w:r>
      <w:r w:rsidRPr="007F2CE7">
        <w:rPr>
          <w:rFonts w:ascii="Times New Roman" w:hAnsi="Times New Roman" w:cs="Times New Roman"/>
          <w:sz w:val="28"/>
          <w:szCs w:val="28"/>
        </w:rPr>
        <w:tab/>
      </w:r>
      <w:r w:rsidRPr="007F2CE7">
        <w:rPr>
          <w:rFonts w:ascii="Times New Roman" w:hAnsi="Times New Roman" w:cs="Times New Roman"/>
          <w:sz w:val="28"/>
          <w:szCs w:val="28"/>
        </w:rPr>
        <w:tab/>
        <w:t>Коршунова Ирина</w:t>
      </w:r>
    </w:p>
    <w:sectPr w:rsidR="00745D31" w:rsidRPr="007F2CE7" w:rsidSect="003E14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drawingGridHorizontalSpacing w:val="110"/>
  <w:displayHorizontalDrawingGridEvery w:val="2"/>
  <w:characterSpacingControl w:val="doNotCompress"/>
  <w:compat/>
  <w:rsids>
    <w:rsidRoot w:val="00F013FC"/>
    <w:rsid w:val="001F0636"/>
    <w:rsid w:val="00293616"/>
    <w:rsid w:val="003E147A"/>
    <w:rsid w:val="004B4931"/>
    <w:rsid w:val="005501C8"/>
    <w:rsid w:val="00561F92"/>
    <w:rsid w:val="006D65F3"/>
    <w:rsid w:val="00745D31"/>
    <w:rsid w:val="007E3C5F"/>
    <w:rsid w:val="007F2CE7"/>
    <w:rsid w:val="00803D24"/>
    <w:rsid w:val="00BF1DB0"/>
    <w:rsid w:val="00CE0C7A"/>
    <w:rsid w:val="00DB551B"/>
    <w:rsid w:val="00F01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7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414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99884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6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8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501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30819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Коршунова Ирина Евгеньевна</dc:creator>
  <cp:keywords/>
  <dc:description/>
  <cp:lastModifiedBy>User</cp:lastModifiedBy>
  <cp:revision>4</cp:revision>
  <dcterms:created xsi:type="dcterms:W3CDTF">2023-04-26T06:21:00Z</dcterms:created>
  <dcterms:modified xsi:type="dcterms:W3CDTF">2023-05-03T08:12:00Z</dcterms:modified>
</cp:coreProperties>
</file>