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C6" w:rsidRDefault="004968C6" w:rsidP="004968C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968C6" w:rsidRDefault="004968C6" w:rsidP="004968C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71AA2" w:rsidRDefault="00271AA2" w:rsidP="004968C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968C6" w:rsidRDefault="00642CAF" w:rsidP="004968C6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642CA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68428255" r:id="rId6"/>
        </w:pict>
      </w:r>
      <w:r w:rsidR="00271AA2">
        <w:rPr>
          <w:b/>
          <w:caps/>
          <w:spacing w:val="20"/>
          <w:sz w:val="28"/>
          <w:szCs w:val="28"/>
        </w:rPr>
        <w:t>Администрация СТАРОДРАЧЕНИНСКОГО</w:t>
      </w:r>
      <w:r w:rsidR="004968C6">
        <w:rPr>
          <w:b/>
          <w:caps/>
          <w:spacing w:val="20"/>
          <w:sz w:val="28"/>
          <w:szCs w:val="28"/>
        </w:rPr>
        <w:t xml:space="preserve"> сельсовета</w:t>
      </w:r>
    </w:p>
    <w:p w:rsidR="004968C6" w:rsidRDefault="004968C6" w:rsidP="004968C6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4968C6" w:rsidRDefault="004968C6" w:rsidP="004968C6">
      <w:pPr>
        <w:rPr>
          <w:b/>
          <w:caps/>
          <w:spacing w:val="20"/>
          <w:sz w:val="26"/>
          <w:szCs w:val="26"/>
        </w:rPr>
      </w:pPr>
    </w:p>
    <w:p w:rsidR="004968C6" w:rsidRDefault="004968C6" w:rsidP="004968C6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  <w:r w:rsidR="002060E9">
        <w:rPr>
          <w:rFonts w:ascii="Arial" w:hAnsi="Arial"/>
          <w:b/>
          <w:caps/>
          <w:spacing w:val="84"/>
          <w:sz w:val="36"/>
          <w:szCs w:val="36"/>
        </w:rPr>
        <w:t xml:space="preserve"> </w:t>
      </w:r>
    </w:p>
    <w:p w:rsidR="004968C6" w:rsidRDefault="004968C6" w:rsidP="004968C6">
      <w:pPr>
        <w:rPr>
          <w:rFonts w:ascii="Arial" w:hAnsi="Arial"/>
        </w:rPr>
      </w:pPr>
    </w:p>
    <w:p w:rsidR="004968C6" w:rsidRDefault="004E4667" w:rsidP="004968C6">
      <w:pPr>
        <w:rPr>
          <w:rFonts w:ascii="Arial" w:hAnsi="Arial"/>
        </w:rPr>
      </w:pPr>
      <w:r>
        <w:rPr>
          <w:rFonts w:ascii="Arial" w:hAnsi="Arial"/>
        </w:rPr>
        <w:t>01</w:t>
      </w:r>
      <w:r w:rsidR="002060E9">
        <w:rPr>
          <w:rFonts w:ascii="Arial" w:hAnsi="Arial"/>
        </w:rPr>
        <w:t>.12.</w:t>
      </w:r>
      <w:r>
        <w:rPr>
          <w:rFonts w:ascii="Arial" w:hAnsi="Arial"/>
        </w:rPr>
        <w:t>2020</w:t>
      </w:r>
      <w:r w:rsidR="004968C6">
        <w:rPr>
          <w:rFonts w:ascii="Arial" w:hAnsi="Arial"/>
        </w:rPr>
        <w:t xml:space="preserve">                                                                                  </w:t>
      </w:r>
      <w:r w:rsidR="00B25648">
        <w:rPr>
          <w:rFonts w:ascii="Arial" w:hAnsi="Arial"/>
        </w:rPr>
        <w:t xml:space="preserve">                       </w:t>
      </w:r>
      <w:r w:rsidR="002060E9">
        <w:rPr>
          <w:rFonts w:ascii="Arial" w:hAnsi="Arial"/>
        </w:rPr>
        <w:t xml:space="preserve">      </w:t>
      </w:r>
      <w:r>
        <w:rPr>
          <w:rFonts w:ascii="Arial" w:hAnsi="Arial"/>
        </w:rPr>
        <w:t>№ 26</w:t>
      </w:r>
    </w:p>
    <w:p w:rsidR="004968C6" w:rsidRDefault="00271AA2" w:rsidP="004968C6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proofErr w:type="spellStart"/>
      <w:r>
        <w:rPr>
          <w:rFonts w:ascii="Arial" w:hAnsi="Arial"/>
          <w:b/>
          <w:sz w:val="18"/>
          <w:szCs w:val="18"/>
        </w:rPr>
        <w:t>Стародраченино</w:t>
      </w:r>
      <w:proofErr w:type="spellEnd"/>
    </w:p>
    <w:tbl>
      <w:tblPr>
        <w:tblW w:w="9600" w:type="dxa"/>
        <w:tblLayout w:type="fixed"/>
        <w:tblLook w:val="01E0"/>
      </w:tblPr>
      <w:tblGrid>
        <w:gridCol w:w="4358"/>
        <w:gridCol w:w="5242"/>
      </w:tblGrid>
      <w:tr w:rsidR="004968C6" w:rsidTr="00BF4C75">
        <w:tc>
          <w:tcPr>
            <w:tcW w:w="4361" w:type="dxa"/>
            <w:hideMark/>
          </w:tcPr>
          <w:p w:rsidR="004968C6" w:rsidRDefault="004968C6" w:rsidP="00BF4C75">
            <w:pPr>
              <w:jc w:val="both"/>
              <w:rPr>
                <w:sz w:val="26"/>
                <w:szCs w:val="26"/>
              </w:rPr>
            </w:pPr>
          </w:p>
          <w:p w:rsidR="004968C6" w:rsidRDefault="004968C6" w:rsidP="00BF4C75">
            <w:pPr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О внес</w:t>
            </w:r>
            <w:r w:rsidR="00271AA2">
              <w:rPr>
                <w:sz w:val="26"/>
                <w:szCs w:val="26"/>
              </w:rPr>
              <w:t xml:space="preserve">ении изменений в постановление Администрации </w:t>
            </w:r>
            <w:proofErr w:type="spellStart"/>
            <w:r w:rsidR="00271AA2">
              <w:rPr>
                <w:sz w:val="26"/>
                <w:szCs w:val="26"/>
              </w:rPr>
              <w:t>Стародраченинского</w:t>
            </w:r>
            <w:proofErr w:type="spellEnd"/>
            <w:r w:rsidR="00271AA2">
              <w:rPr>
                <w:sz w:val="26"/>
                <w:szCs w:val="26"/>
              </w:rPr>
              <w:t xml:space="preserve"> сельсовета от 18</w:t>
            </w:r>
            <w:r>
              <w:rPr>
                <w:sz w:val="26"/>
                <w:szCs w:val="26"/>
              </w:rPr>
              <w:t>.05.2018 № 10 «</w:t>
            </w:r>
            <w:r>
              <w:rPr>
                <w:bCs/>
                <w:sz w:val="26"/>
                <w:szCs w:val="26"/>
                <w:lang w:eastAsia="en-US"/>
              </w:rPr>
              <w:t xml:space="preserve">Об утверждении муниципальной целевой программы </w:t>
            </w:r>
            <w:r w:rsidR="00271AA2">
              <w:rPr>
                <w:bCs/>
                <w:sz w:val="26"/>
                <w:szCs w:val="26"/>
                <w:lang w:eastAsia="en-US"/>
              </w:rPr>
              <w:t xml:space="preserve">Энергосбережения на территории муниципального образования </w:t>
            </w:r>
            <w:proofErr w:type="spellStart"/>
            <w:r w:rsidR="00271AA2">
              <w:rPr>
                <w:bCs/>
                <w:sz w:val="26"/>
                <w:szCs w:val="26"/>
                <w:lang w:eastAsia="en-US"/>
              </w:rPr>
              <w:t>Стародраченинский</w:t>
            </w:r>
            <w:proofErr w:type="spellEnd"/>
            <w:r w:rsidR="00271AA2">
              <w:rPr>
                <w:bCs/>
                <w:sz w:val="26"/>
                <w:szCs w:val="26"/>
                <w:lang w:eastAsia="en-US"/>
              </w:rPr>
              <w:t xml:space="preserve">   сельсовет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района Алтайского края  на 2018-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Cs/>
                  <w:sz w:val="26"/>
                  <w:szCs w:val="26"/>
                  <w:lang w:eastAsia="en-US"/>
                </w:rPr>
                <w:t>2022 г</w:t>
              </w:r>
            </w:smartTag>
            <w:r>
              <w:rPr>
                <w:bCs/>
                <w:sz w:val="26"/>
                <w:szCs w:val="26"/>
                <w:lang w:eastAsia="en-US"/>
              </w:rPr>
              <w:t>.г.»</w:t>
            </w:r>
          </w:p>
        </w:tc>
        <w:tc>
          <w:tcPr>
            <w:tcW w:w="5245" w:type="dxa"/>
          </w:tcPr>
          <w:p w:rsidR="004968C6" w:rsidRDefault="004968C6" w:rsidP="00BF4C75">
            <w:pPr>
              <w:pStyle w:val="3"/>
              <w:rPr>
                <w:color w:val="FF0000"/>
              </w:rPr>
            </w:pPr>
          </w:p>
        </w:tc>
      </w:tr>
    </w:tbl>
    <w:p w:rsidR="004968C6" w:rsidRDefault="004968C6" w:rsidP="004968C6"/>
    <w:p w:rsidR="004968C6" w:rsidRDefault="004968C6" w:rsidP="004968C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Уставом муниц</w:t>
      </w:r>
      <w:r w:rsidR="00271AA2">
        <w:rPr>
          <w:sz w:val="26"/>
          <w:szCs w:val="26"/>
        </w:rPr>
        <w:t xml:space="preserve">ипального образования </w:t>
      </w:r>
      <w:proofErr w:type="spellStart"/>
      <w:r w:rsidR="00271AA2">
        <w:rPr>
          <w:sz w:val="26"/>
          <w:szCs w:val="26"/>
        </w:rPr>
        <w:t>Стародраченинский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</w:t>
      </w:r>
      <w:r w:rsidR="00271AA2">
        <w:rPr>
          <w:sz w:val="26"/>
          <w:szCs w:val="26"/>
        </w:rPr>
        <w:t>тайского края, решением Совета</w:t>
      </w:r>
      <w:r>
        <w:rPr>
          <w:sz w:val="26"/>
          <w:szCs w:val="26"/>
        </w:rPr>
        <w:t xml:space="preserve"> депутатов </w:t>
      </w:r>
      <w:proofErr w:type="spellStart"/>
      <w:r w:rsidR="00271AA2">
        <w:rPr>
          <w:sz w:val="26"/>
          <w:szCs w:val="26"/>
        </w:rPr>
        <w:t>Стародраченинского</w:t>
      </w:r>
      <w:proofErr w:type="spellEnd"/>
      <w:r w:rsidR="00271AA2">
        <w:rPr>
          <w:sz w:val="26"/>
          <w:szCs w:val="26"/>
        </w:rPr>
        <w:t xml:space="preserve">  сельсовета от 20.12.2013 № 29</w:t>
      </w:r>
      <w:r>
        <w:rPr>
          <w:sz w:val="26"/>
          <w:szCs w:val="26"/>
        </w:rPr>
        <w:t xml:space="preserve"> «Об утверждении Положения о бюджетном устройстве, бюджетном процессе и финансовом контроле в муни</w:t>
      </w:r>
      <w:r w:rsidR="00271AA2">
        <w:rPr>
          <w:sz w:val="26"/>
          <w:szCs w:val="26"/>
        </w:rPr>
        <w:t xml:space="preserve">ципальном образовании </w:t>
      </w:r>
      <w:proofErr w:type="spellStart"/>
      <w:r w:rsidR="00271AA2">
        <w:rPr>
          <w:sz w:val="26"/>
          <w:szCs w:val="26"/>
        </w:rPr>
        <w:t>Стародраченинский</w:t>
      </w:r>
      <w:proofErr w:type="spellEnd"/>
      <w:r w:rsidR="00271A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</w:t>
      </w:r>
      <w:r w:rsidR="00271AA2">
        <w:rPr>
          <w:sz w:val="26"/>
          <w:szCs w:val="26"/>
        </w:rPr>
        <w:t>ского</w:t>
      </w:r>
      <w:proofErr w:type="spellEnd"/>
      <w:r w:rsidR="00271AA2">
        <w:rPr>
          <w:sz w:val="26"/>
          <w:szCs w:val="26"/>
        </w:rPr>
        <w:t xml:space="preserve"> района Алтайского края», Администрация </w:t>
      </w:r>
      <w:proofErr w:type="spellStart"/>
      <w:r w:rsidR="00271AA2">
        <w:rPr>
          <w:sz w:val="26"/>
          <w:szCs w:val="26"/>
        </w:rPr>
        <w:t>Стародраченинского</w:t>
      </w:r>
      <w:proofErr w:type="spellEnd"/>
      <w:r w:rsidR="00271A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сельсовета </w:t>
      </w:r>
    </w:p>
    <w:p w:rsidR="004968C6" w:rsidRDefault="004968C6" w:rsidP="004968C6">
      <w:pPr>
        <w:ind w:firstLine="708"/>
        <w:jc w:val="both"/>
        <w:rPr>
          <w:sz w:val="26"/>
          <w:szCs w:val="26"/>
        </w:rPr>
      </w:pPr>
    </w:p>
    <w:p w:rsidR="004968C6" w:rsidRDefault="004968C6" w:rsidP="004968C6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ПОСТАНОВЛЯЕТ:</w:t>
      </w:r>
    </w:p>
    <w:p w:rsidR="004968C6" w:rsidRDefault="004968C6" w:rsidP="004968C6">
      <w:pPr>
        <w:shd w:val="clear" w:color="auto" w:fill="FFFFFF"/>
        <w:jc w:val="center"/>
        <w:rPr>
          <w:sz w:val="26"/>
          <w:szCs w:val="26"/>
        </w:rPr>
      </w:pPr>
    </w:p>
    <w:p w:rsidR="004968C6" w:rsidRDefault="004968C6" w:rsidP="004968C6">
      <w:pPr>
        <w:ind w:firstLine="708"/>
        <w:jc w:val="both"/>
        <w:rPr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Вн</w:t>
      </w:r>
      <w:r w:rsidR="00271AA2">
        <w:rPr>
          <w:sz w:val="26"/>
          <w:szCs w:val="26"/>
        </w:rPr>
        <w:t xml:space="preserve">ести изменения в постановление Администрации </w:t>
      </w:r>
      <w:proofErr w:type="spellStart"/>
      <w:r w:rsidR="00271AA2">
        <w:rPr>
          <w:sz w:val="26"/>
          <w:szCs w:val="26"/>
        </w:rPr>
        <w:t>Стародраченинского</w:t>
      </w:r>
      <w:proofErr w:type="spellEnd"/>
      <w:r w:rsidR="00271AA2">
        <w:rPr>
          <w:sz w:val="26"/>
          <w:szCs w:val="26"/>
        </w:rPr>
        <w:t xml:space="preserve"> сельсовета от 18</w:t>
      </w:r>
      <w:r>
        <w:rPr>
          <w:sz w:val="26"/>
          <w:szCs w:val="26"/>
        </w:rPr>
        <w:t>.05.2018 № 10 «</w:t>
      </w:r>
      <w:r>
        <w:rPr>
          <w:bCs/>
          <w:sz w:val="26"/>
          <w:szCs w:val="26"/>
          <w:lang w:eastAsia="en-US"/>
        </w:rPr>
        <w:t>Об утверждении муниципальной целевой программы Энергосбереж</w:t>
      </w:r>
      <w:r w:rsidR="00271AA2">
        <w:rPr>
          <w:bCs/>
          <w:sz w:val="26"/>
          <w:szCs w:val="26"/>
          <w:lang w:eastAsia="en-US"/>
        </w:rPr>
        <w:t xml:space="preserve">ения на территории муниципального образования </w:t>
      </w:r>
      <w:proofErr w:type="spellStart"/>
      <w:r w:rsidR="00271AA2">
        <w:rPr>
          <w:bCs/>
          <w:sz w:val="26"/>
          <w:szCs w:val="26"/>
          <w:lang w:eastAsia="en-US"/>
        </w:rPr>
        <w:t>Стародраченинский</w:t>
      </w:r>
      <w:proofErr w:type="spellEnd"/>
      <w:r w:rsidR="00271AA2">
        <w:rPr>
          <w:bCs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 xml:space="preserve">  сельсовета </w:t>
      </w:r>
      <w:proofErr w:type="spellStart"/>
      <w:r>
        <w:rPr>
          <w:bCs/>
          <w:sz w:val="26"/>
          <w:szCs w:val="26"/>
          <w:lang w:eastAsia="en-US"/>
        </w:rPr>
        <w:t>Заринского</w:t>
      </w:r>
      <w:proofErr w:type="spellEnd"/>
      <w:r>
        <w:rPr>
          <w:bCs/>
          <w:sz w:val="26"/>
          <w:szCs w:val="26"/>
          <w:lang w:eastAsia="en-US"/>
        </w:rPr>
        <w:t xml:space="preserve"> района Алтайского края  на 2018-</w:t>
      </w:r>
      <w:smartTag w:uri="urn:schemas-microsoft-com:office:smarttags" w:element="metricconverter">
        <w:smartTagPr>
          <w:attr w:name="ProductID" w:val="2022 г"/>
        </w:smartTagPr>
        <w:r>
          <w:rPr>
            <w:bCs/>
            <w:sz w:val="26"/>
            <w:szCs w:val="26"/>
            <w:lang w:eastAsia="en-US"/>
          </w:rPr>
          <w:t>2022 г</w:t>
        </w:r>
      </w:smartTag>
      <w:r>
        <w:rPr>
          <w:bCs/>
          <w:sz w:val="26"/>
          <w:szCs w:val="26"/>
          <w:lang w:eastAsia="en-US"/>
        </w:rPr>
        <w:t>.г.» следующего содержания:</w:t>
      </w:r>
      <w:r w:rsidR="00111088">
        <w:rPr>
          <w:bCs/>
          <w:sz w:val="26"/>
          <w:szCs w:val="26"/>
          <w:lang w:eastAsia="en-US"/>
        </w:rPr>
        <w:t xml:space="preserve"> в Плане мероприятий энергосбережения по отрасли ЖКХ, бюджетным организациям и жилищному фонду на 2018-2022 годы в </w:t>
      </w:r>
      <w:proofErr w:type="spellStart"/>
      <w:r w:rsidR="00111088">
        <w:rPr>
          <w:bCs/>
          <w:sz w:val="26"/>
          <w:szCs w:val="26"/>
          <w:lang w:eastAsia="en-US"/>
        </w:rPr>
        <w:t>Стародраченинском</w:t>
      </w:r>
      <w:proofErr w:type="spellEnd"/>
      <w:r w:rsidR="00111088">
        <w:rPr>
          <w:bCs/>
          <w:sz w:val="26"/>
          <w:szCs w:val="26"/>
          <w:lang w:eastAsia="en-US"/>
        </w:rPr>
        <w:t xml:space="preserve"> сельсовета </w:t>
      </w:r>
      <w:proofErr w:type="spellStart"/>
      <w:r w:rsidR="00111088">
        <w:rPr>
          <w:bCs/>
          <w:sz w:val="26"/>
          <w:szCs w:val="26"/>
          <w:lang w:eastAsia="en-US"/>
        </w:rPr>
        <w:t>Заринского</w:t>
      </w:r>
      <w:proofErr w:type="spellEnd"/>
      <w:r w:rsidR="00111088">
        <w:rPr>
          <w:bCs/>
          <w:sz w:val="26"/>
          <w:szCs w:val="26"/>
          <w:lang w:eastAsia="en-US"/>
        </w:rPr>
        <w:t xml:space="preserve"> района:</w:t>
      </w:r>
      <w:proofErr w:type="gramEnd"/>
    </w:p>
    <w:p w:rsidR="002866E7" w:rsidRDefault="002866E7" w:rsidP="004968C6">
      <w:pPr>
        <w:ind w:firstLine="708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- В пункте 1 «Установка приборов учета коммунальных ресурсов на объектах социальной сферы и домах многодетных и неблагополучных семей по холодному водоснабжению, приобретение аппаратуры для систематического контроля соответствия фактического дебита при эксплуатации водоп</w:t>
      </w:r>
      <w:r w:rsidR="004E4667">
        <w:rPr>
          <w:bCs/>
          <w:sz w:val="26"/>
          <w:szCs w:val="26"/>
          <w:lang w:eastAsia="en-US"/>
        </w:rPr>
        <w:t xml:space="preserve">ровода»  на 2021 год </w:t>
      </w:r>
      <w:r w:rsidR="002D0C73">
        <w:rPr>
          <w:bCs/>
          <w:sz w:val="26"/>
          <w:szCs w:val="26"/>
          <w:lang w:eastAsia="en-US"/>
        </w:rPr>
        <w:t xml:space="preserve"> сумму 150.0</w:t>
      </w:r>
      <w:r w:rsidR="00A25BA1">
        <w:rPr>
          <w:bCs/>
          <w:sz w:val="26"/>
          <w:szCs w:val="26"/>
          <w:lang w:eastAsia="en-US"/>
        </w:rPr>
        <w:t xml:space="preserve"> тыс</w:t>
      </w:r>
      <w:proofErr w:type="gramStart"/>
      <w:r w:rsidR="00A25BA1">
        <w:rPr>
          <w:bCs/>
          <w:sz w:val="26"/>
          <w:szCs w:val="26"/>
          <w:lang w:eastAsia="en-US"/>
        </w:rPr>
        <w:t>.р</w:t>
      </w:r>
      <w:proofErr w:type="gramEnd"/>
      <w:r w:rsidR="00A25BA1">
        <w:rPr>
          <w:bCs/>
          <w:sz w:val="26"/>
          <w:szCs w:val="26"/>
          <w:lang w:eastAsia="en-US"/>
        </w:rPr>
        <w:t>уб.</w:t>
      </w:r>
      <w:r w:rsidR="002D0C73">
        <w:rPr>
          <w:bCs/>
          <w:sz w:val="26"/>
          <w:szCs w:val="26"/>
          <w:lang w:eastAsia="en-US"/>
        </w:rPr>
        <w:t xml:space="preserve"> заменить на сумму 1</w:t>
      </w:r>
      <w:r w:rsidR="005731D2">
        <w:rPr>
          <w:bCs/>
          <w:sz w:val="26"/>
          <w:szCs w:val="26"/>
          <w:lang w:eastAsia="en-US"/>
        </w:rPr>
        <w:t>0</w:t>
      </w:r>
      <w:r w:rsidR="002D0C73">
        <w:rPr>
          <w:bCs/>
          <w:sz w:val="26"/>
          <w:szCs w:val="26"/>
          <w:lang w:eastAsia="en-US"/>
        </w:rPr>
        <w:t>.0 ты</w:t>
      </w:r>
      <w:r w:rsidR="005731D2">
        <w:rPr>
          <w:bCs/>
          <w:sz w:val="26"/>
          <w:szCs w:val="26"/>
          <w:lang w:eastAsia="en-US"/>
        </w:rPr>
        <w:t>с.руб.,</w:t>
      </w:r>
      <w:r w:rsidR="00A25BA1">
        <w:rPr>
          <w:bCs/>
          <w:sz w:val="26"/>
          <w:szCs w:val="26"/>
          <w:lang w:eastAsia="en-US"/>
        </w:rPr>
        <w:t xml:space="preserve"> на 2022 год сумму  140.0 тыс.руб. заменить на сумму 10.0 тыс.руб. Всего сумма составит 2</w:t>
      </w:r>
      <w:r w:rsidR="005731D2">
        <w:rPr>
          <w:bCs/>
          <w:sz w:val="26"/>
          <w:szCs w:val="26"/>
          <w:lang w:eastAsia="en-US"/>
        </w:rPr>
        <w:t>4</w:t>
      </w:r>
      <w:r>
        <w:rPr>
          <w:bCs/>
          <w:sz w:val="26"/>
          <w:szCs w:val="26"/>
          <w:lang w:eastAsia="en-US"/>
        </w:rPr>
        <w:t>.5 тыс</w:t>
      </w:r>
      <w:proofErr w:type="gramStart"/>
      <w:r>
        <w:rPr>
          <w:bCs/>
          <w:sz w:val="26"/>
          <w:szCs w:val="26"/>
          <w:lang w:eastAsia="en-US"/>
        </w:rPr>
        <w:t>.р</w:t>
      </w:r>
      <w:proofErr w:type="gramEnd"/>
      <w:r>
        <w:rPr>
          <w:bCs/>
          <w:sz w:val="26"/>
          <w:szCs w:val="26"/>
          <w:lang w:eastAsia="en-US"/>
        </w:rPr>
        <w:t>уб.</w:t>
      </w:r>
    </w:p>
    <w:p w:rsidR="00612033" w:rsidRDefault="00612033" w:rsidP="004968C6">
      <w:pPr>
        <w:ind w:firstLine="708"/>
        <w:jc w:val="both"/>
        <w:rPr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\ таблица </w:t>
      </w:r>
      <w:r>
        <w:rPr>
          <w:bCs/>
          <w:sz w:val="26"/>
          <w:szCs w:val="26"/>
          <w:lang w:eastAsia="en-US"/>
        </w:rPr>
        <w:t xml:space="preserve">Плана мероприятий энергосбережения по отрасли ЖКХ, бюджетным организациям и жилищному фонду на 2018-2022 годы в </w:t>
      </w:r>
      <w:proofErr w:type="spellStart"/>
      <w:r>
        <w:rPr>
          <w:bCs/>
          <w:sz w:val="26"/>
          <w:szCs w:val="26"/>
          <w:lang w:eastAsia="en-US"/>
        </w:rPr>
        <w:t>Стародраченинском</w:t>
      </w:r>
      <w:proofErr w:type="spellEnd"/>
      <w:r>
        <w:rPr>
          <w:bCs/>
          <w:sz w:val="26"/>
          <w:szCs w:val="26"/>
          <w:lang w:eastAsia="en-US"/>
        </w:rPr>
        <w:t xml:space="preserve"> сельсовета </w:t>
      </w:r>
      <w:proofErr w:type="spellStart"/>
      <w:r>
        <w:rPr>
          <w:bCs/>
          <w:sz w:val="26"/>
          <w:szCs w:val="26"/>
          <w:lang w:eastAsia="en-US"/>
        </w:rPr>
        <w:t>Заринского</w:t>
      </w:r>
      <w:proofErr w:type="spellEnd"/>
      <w:r>
        <w:rPr>
          <w:bCs/>
          <w:sz w:val="26"/>
          <w:szCs w:val="26"/>
          <w:lang w:eastAsia="en-US"/>
        </w:rPr>
        <w:t xml:space="preserve"> </w:t>
      </w:r>
      <w:proofErr w:type="spellStart"/>
      <w:r>
        <w:rPr>
          <w:bCs/>
          <w:sz w:val="26"/>
          <w:szCs w:val="26"/>
          <w:lang w:eastAsia="en-US"/>
        </w:rPr>
        <w:t>района\</w:t>
      </w:r>
      <w:proofErr w:type="spellEnd"/>
      <w:r>
        <w:rPr>
          <w:bCs/>
          <w:sz w:val="26"/>
          <w:szCs w:val="26"/>
          <w:lang w:eastAsia="en-US"/>
        </w:rPr>
        <w:t xml:space="preserve"> - с изменениями  прилагается.</w:t>
      </w:r>
    </w:p>
    <w:p w:rsidR="00E36E8F" w:rsidRDefault="00E36E8F" w:rsidP="004968C6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  <w:lang w:eastAsia="en-US"/>
        </w:rPr>
        <w:lastRenderedPageBreak/>
        <w:t>2.</w:t>
      </w:r>
      <w:r w:rsidR="006C14CA">
        <w:rPr>
          <w:bCs/>
          <w:sz w:val="26"/>
          <w:szCs w:val="26"/>
          <w:lang w:eastAsia="en-US"/>
        </w:rPr>
        <w:t xml:space="preserve">В </w:t>
      </w:r>
      <w:r w:rsidR="006C14CA">
        <w:rPr>
          <w:sz w:val="26"/>
          <w:szCs w:val="26"/>
        </w:rPr>
        <w:t>программе</w:t>
      </w:r>
      <w:r w:rsidR="006C14CA" w:rsidRPr="00520DD9">
        <w:rPr>
          <w:sz w:val="26"/>
          <w:szCs w:val="26"/>
        </w:rPr>
        <w:t xml:space="preserve"> энергосбережения на территории </w:t>
      </w:r>
      <w:r w:rsidR="006C14CA">
        <w:rPr>
          <w:sz w:val="26"/>
          <w:szCs w:val="26"/>
        </w:rPr>
        <w:t xml:space="preserve">муниципального образования </w:t>
      </w:r>
      <w:proofErr w:type="spellStart"/>
      <w:r w:rsidR="006C14CA">
        <w:rPr>
          <w:sz w:val="26"/>
          <w:szCs w:val="26"/>
        </w:rPr>
        <w:t>Стародраченинский</w:t>
      </w:r>
      <w:proofErr w:type="spellEnd"/>
      <w:r w:rsidR="006C14CA">
        <w:rPr>
          <w:sz w:val="26"/>
          <w:szCs w:val="26"/>
        </w:rPr>
        <w:t xml:space="preserve"> сельсовет </w:t>
      </w:r>
      <w:proofErr w:type="spellStart"/>
      <w:r w:rsidR="006C14CA" w:rsidRPr="00520DD9">
        <w:rPr>
          <w:sz w:val="26"/>
          <w:szCs w:val="26"/>
        </w:rPr>
        <w:t>Заринского</w:t>
      </w:r>
      <w:proofErr w:type="spellEnd"/>
      <w:r w:rsidR="006C14CA" w:rsidRPr="00520DD9">
        <w:rPr>
          <w:sz w:val="26"/>
          <w:szCs w:val="26"/>
        </w:rPr>
        <w:t xml:space="preserve"> района</w:t>
      </w:r>
      <w:r w:rsidR="006C14CA">
        <w:rPr>
          <w:sz w:val="26"/>
          <w:szCs w:val="26"/>
        </w:rPr>
        <w:t xml:space="preserve"> Алтайского края </w:t>
      </w:r>
      <w:r w:rsidR="006C14CA" w:rsidRPr="00520DD9">
        <w:rPr>
          <w:sz w:val="26"/>
          <w:szCs w:val="26"/>
        </w:rPr>
        <w:t xml:space="preserve"> на 201</w:t>
      </w:r>
      <w:r w:rsidR="006C14CA">
        <w:rPr>
          <w:sz w:val="26"/>
          <w:szCs w:val="26"/>
        </w:rPr>
        <w:t>8</w:t>
      </w:r>
      <w:r w:rsidR="006C14CA" w:rsidRPr="00520DD9">
        <w:rPr>
          <w:sz w:val="26"/>
          <w:szCs w:val="26"/>
        </w:rPr>
        <w:t>-20</w:t>
      </w:r>
      <w:r w:rsidR="006C14CA">
        <w:rPr>
          <w:sz w:val="26"/>
          <w:szCs w:val="26"/>
        </w:rPr>
        <w:t>22 годы в пункте 5 «Финансовые  механизмы реализации Программы» абзац первый  читать как «</w:t>
      </w:r>
      <w:r w:rsidR="00B25648">
        <w:rPr>
          <w:sz w:val="26"/>
          <w:szCs w:val="26"/>
        </w:rPr>
        <w:t xml:space="preserve"> При реализации Прог</w:t>
      </w:r>
      <w:r w:rsidR="006C14CA">
        <w:rPr>
          <w:sz w:val="26"/>
          <w:szCs w:val="26"/>
        </w:rPr>
        <w:t>р</w:t>
      </w:r>
      <w:r w:rsidR="00B25648">
        <w:rPr>
          <w:sz w:val="26"/>
          <w:szCs w:val="26"/>
        </w:rPr>
        <w:t>а</w:t>
      </w:r>
      <w:r w:rsidR="006C14CA">
        <w:rPr>
          <w:sz w:val="26"/>
          <w:szCs w:val="26"/>
        </w:rPr>
        <w:t>ммы для дости</w:t>
      </w:r>
      <w:r w:rsidR="00B25648">
        <w:rPr>
          <w:sz w:val="26"/>
          <w:szCs w:val="26"/>
        </w:rPr>
        <w:t>жения поставленных целей планиру</w:t>
      </w:r>
      <w:r w:rsidR="006C14CA">
        <w:rPr>
          <w:sz w:val="26"/>
          <w:szCs w:val="26"/>
        </w:rPr>
        <w:t xml:space="preserve">ется довести в 2018-2022 годах объем привлекаемых в энергосбережение средств до : 2018 г. – 820 тыс. руб.,  2019 г. </w:t>
      </w:r>
      <w:r w:rsidR="00A319D2">
        <w:rPr>
          <w:sz w:val="26"/>
          <w:szCs w:val="26"/>
        </w:rPr>
        <w:t>–</w:t>
      </w:r>
      <w:r w:rsidR="006C14CA">
        <w:rPr>
          <w:sz w:val="26"/>
          <w:szCs w:val="26"/>
        </w:rPr>
        <w:t xml:space="preserve"> </w:t>
      </w:r>
      <w:r w:rsidR="002866E7">
        <w:rPr>
          <w:sz w:val="26"/>
          <w:szCs w:val="26"/>
        </w:rPr>
        <w:t>825</w:t>
      </w:r>
      <w:r w:rsidR="00A319D2">
        <w:rPr>
          <w:sz w:val="26"/>
          <w:szCs w:val="26"/>
        </w:rPr>
        <w:t xml:space="preserve"> тыс</w:t>
      </w:r>
      <w:proofErr w:type="gramStart"/>
      <w:r w:rsidR="00A319D2">
        <w:rPr>
          <w:sz w:val="26"/>
          <w:szCs w:val="26"/>
        </w:rPr>
        <w:t>.р</w:t>
      </w:r>
      <w:proofErr w:type="gramEnd"/>
      <w:r w:rsidR="00A319D2">
        <w:rPr>
          <w:sz w:val="26"/>
          <w:szCs w:val="26"/>
        </w:rPr>
        <w:t>уб.,</w:t>
      </w:r>
      <w:r w:rsidR="00B25648">
        <w:rPr>
          <w:sz w:val="26"/>
          <w:szCs w:val="26"/>
        </w:rPr>
        <w:t xml:space="preserve"> </w:t>
      </w:r>
      <w:r w:rsidR="00A319D2">
        <w:rPr>
          <w:sz w:val="26"/>
          <w:szCs w:val="26"/>
        </w:rPr>
        <w:t xml:space="preserve">2020 </w:t>
      </w:r>
      <w:r w:rsidR="002D0C73">
        <w:rPr>
          <w:sz w:val="26"/>
          <w:szCs w:val="26"/>
        </w:rPr>
        <w:t>г. – 320 тыс.руб.,  2021г. – 1</w:t>
      </w:r>
      <w:r w:rsidR="005731D2">
        <w:rPr>
          <w:sz w:val="26"/>
          <w:szCs w:val="26"/>
        </w:rPr>
        <w:t>0</w:t>
      </w:r>
      <w:r w:rsidR="002D0C73">
        <w:rPr>
          <w:sz w:val="26"/>
          <w:szCs w:val="26"/>
        </w:rPr>
        <w:t>.0</w:t>
      </w:r>
      <w:r w:rsidR="00A25BA1">
        <w:rPr>
          <w:sz w:val="26"/>
          <w:szCs w:val="26"/>
        </w:rPr>
        <w:t xml:space="preserve"> тыс. руб., 2022 г. – 1</w:t>
      </w:r>
      <w:r w:rsidR="00A319D2">
        <w:rPr>
          <w:sz w:val="26"/>
          <w:szCs w:val="26"/>
        </w:rPr>
        <w:t>0</w:t>
      </w:r>
      <w:r w:rsidR="00A25BA1">
        <w:rPr>
          <w:sz w:val="26"/>
          <w:szCs w:val="26"/>
        </w:rPr>
        <w:t>.0</w:t>
      </w:r>
      <w:r w:rsidR="00A319D2">
        <w:rPr>
          <w:sz w:val="26"/>
          <w:szCs w:val="26"/>
        </w:rPr>
        <w:t xml:space="preserve"> тыс. руб.</w:t>
      </w:r>
      <w:r w:rsidR="00B25648">
        <w:rPr>
          <w:sz w:val="26"/>
          <w:szCs w:val="26"/>
        </w:rPr>
        <w:t>»</w:t>
      </w:r>
      <w:r w:rsidR="00A319D2">
        <w:rPr>
          <w:sz w:val="26"/>
          <w:szCs w:val="26"/>
        </w:rPr>
        <w:t xml:space="preserve"> </w:t>
      </w:r>
    </w:p>
    <w:p w:rsidR="004968C6" w:rsidRDefault="00E36E8F" w:rsidP="004968C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968C6">
        <w:rPr>
          <w:sz w:val="26"/>
          <w:szCs w:val="26"/>
        </w:rPr>
        <w:t>. Настоящее постановление обнародов</w:t>
      </w:r>
      <w:r w:rsidR="00612033">
        <w:rPr>
          <w:sz w:val="26"/>
          <w:szCs w:val="26"/>
        </w:rPr>
        <w:t xml:space="preserve">ать на информационном стенде в Администрации </w:t>
      </w:r>
      <w:proofErr w:type="spellStart"/>
      <w:r w:rsidR="00612033">
        <w:rPr>
          <w:sz w:val="26"/>
          <w:szCs w:val="26"/>
        </w:rPr>
        <w:t>Стародраченинского</w:t>
      </w:r>
      <w:proofErr w:type="spellEnd"/>
      <w:r w:rsidR="00612033">
        <w:rPr>
          <w:sz w:val="26"/>
          <w:szCs w:val="26"/>
        </w:rPr>
        <w:t xml:space="preserve"> </w:t>
      </w:r>
      <w:r w:rsidR="004968C6">
        <w:rPr>
          <w:sz w:val="26"/>
          <w:szCs w:val="26"/>
        </w:rPr>
        <w:t xml:space="preserve"> сельсовета и в поселенческой библиотеке.</w:t>
      </w:r>
    </w:p>
    <w:p w:rsidR="004968C6" w:rsidRDefault="00E36E8F" w:rsidP="004968C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968C6">
        <w:rPr>
          <w:sz w:val="26"/>
          <w:szCs w:val="26"/>
        </w:rPr>
        <w:t xml:space="preserve">. </w:t>
      </w:r>
      <w:proofErr w:type="gramStart"/>
      <w:r w:rsidR="004968C6">
        <w:rPr>
          <w:sz w:val="26"/>
          <w:szCs w:val="26"/>
        </w:rPr>
        <w:t>Контроль за</w:t>
      </w:r>
      <w:proofErr w:type="gramEnd"/>
      <w:r w:rsidR="004968C6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4968C6" w:rsidRDefault="004968C6" w:rsidP="004968C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12033" w:rsidRDefault="00612033" w:rsidP="004968C6">
      <w:pPr>
        <w:jc w:val="both"/>
        <w:rPr>
          <w:sz w:val="26"/>
          <w:szCs w:val="26"/>
        </w:rPr>
      </w:pPr>
    </w:p>
    <w:p w:rsidR="00612033" w:rsidRDefault="004968C6" w:rsidP="004968C6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12033">
        <w:rPr>
          <w:sz w:val="26"/>
          <w:szCs w:val="26"/>
        </w:rPr>
        <w:t xml:space="preserve"> Администрации</w:t>
      </w:r>
    </w:p>
    <w:p w:rsidR="004968C6" w:rsidRDefault="004968C6" w:rsidP="004968C6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12033">
        <w:rPr>
          <w:sz w:val="26"/>
          <w:szCs w:val="26"/>
        </w:rPr>
        <w:t xml:space="preserve">                                                    </w:t>
      </w:r>
      <w:proofErr w:type="spellStart"/>
      <w:r w:rsidR="00612033">
        <w:rPr>
          <w:sz w:val="26"/>
          <w:szCs w:val="26"/>
        </w:rPr>
        <w:t>В.Н.Столярова</w:t>
      </w:r>
      <w:proofErr w:type="spellEnd"/>
    </w:p>
    <w:p w:rsidR="004968C6" w:rsidRDefault="004968C6" w:rsidP="004968C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968C6" w:rsidRDefault="004968C6" w:rsidP="004968C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968C6" w:rsidRDefault="004968C6" w:rsidP="004968C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968C6" w:rsidRDefault="004968C6" w:rsidP="004968C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968C6" w:rsidRDefault="004968C6" w:rsidP="004968C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968C6" w:rsidRDefault="004968C6" w:rsidP="004968C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  <w:sectPr w:rsidR="00271AA2" w:rsidSect="009529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1AA2" w:rsidRDefault="00271AA2" w:rsidP="00271A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321EE">
        <w:rPr>
          <w:rFonts w:ascii="Times New Roman" w:hAnsi="Times New Roman" w:cs="Times New Roman"/>
          <w:sz w:val="26"/>
          <w:szCs w:val="26"/>
        </w:rPr>
        <w:lastRenderedPageBreak/>
        <w:t>План мероприятий энергосбережения по отрасли ЖКХ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321EE">
        <w:rPr>
          <w:rFonts w:ascii="Times New Roman" w:hAnsi="Times New Roman" w:cs="Times New Roman"/>
          <w:sz w:val="26"/>
          <w:szCs w:val="26"/>
        </w:rPr>
        <w:t>бюджетным</w:t>
      </w:r>
      <w:r>
        <w:rPr>
          <w:rFonts w:ascii="Times New Roman" w:hAnsi="Times New Roman" w:cs="Times New Roman"/>
          <w:sz w:val="26"/>
          <w:szCs w:val="26"/>
        </w:rPr>
        <w:t xml:space="preserve"> организациям</w:t>
      </w:r>
    </w:p>
    <w:p w:rsidR="00271AA2" w:rsidRPr="009321EE" w:rsidRDefault="00271AA2" w:rsidP="00271A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 жилищному фонду</w:t>
      </w:r>
      <w:r w:rsidRPr="009321EE">
        <w:rPr>
          <w:rFonts w:ascii="Times New Roman" w:hAnsi="Times New Roman" w:cs="Times New Roman"/>
          <w:sz w:val="26"/>
          <w:szCs w:val="26"/>
        </w:rPr>
        <w:t xml:space="preserve"> на 201</w:t>
      </w:r>
      <w:r>
        <w:rPr>
          <w:rFonts w:ascii="Times New Roman" w:hAnsi="Times New Roman" w:cs="Times New Roman"/>
          <w:sz w:val="26"/>
          <w:szCs w:val="26"/>
        </w:rPr>
        <w:t>8 - 2022</w:t>
      </w:r>
      <w:r w:rsidRPr="009321EE">
        <w:rPr>
          <w:rFonts w:ascii="Times New Roman" w:hAnsi="Times New Roman" w:cs="Times New Roman"/>
          <w:sz w:val="26"/>
          <w:szCs w:val="26"/>
        </w:rPr>
        <w:t xml:space="preserve"> годы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Стародраченинском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9321EE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271AA2" w:rsidRPr="009321EE" w:rsidRDefault="00271AA2" w:rsidP="00271A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31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3358"/>
        <w:gridCol w:w="1606"/>
        <w:gridCol w:w="709"/>
        <w:gridCol w:w="1559"/>
        <w:gridCol w:w="1389"/>
        <w:gridCol w:w="886"/>
        <w:gridCol w:w="887"/>
        <w:gridCol w:w="887"/>
        <w:gridCol w:w="887"/>
        <w:gridCol w:w="887"/>
        <w:gridCol w:w="30"/>
        <w:gridCol w:w="2617"/>
        <w:gridCol w:w="236"/>
        <w:gridCol w:w="6"/>
        <w:gridCol w:w="1217"/>
        <w:gridCol w:w="189"/>
        <w:gridCol w:w="118"/>
        <w:gridCol w:w="1976"/>
        <w:gridCol w:w="189"/>
        <w:gridCol w:w="2092"/>
        <w:gridCol w:w="189"/>
        <w:gridCol w:w="2092"/>
        <w:gridCol w:w="189"/>
        <w:gridCol w:w="2092"/>
        <w:gridCol w:w="189"/>
        <w:gridCol w:w="2092"/>
        <w:gridCol w:w="189"/>
        <w:gridCol w:w="2093"/>
        <w:gridCol w:w="189"/>
      </w:tblGrid>
      <w:tr w:rsidR="00271AA2" w:rsidRPr="00C90C69" w:rsidTr="00C23BB7">
        <w:trPr>
          <w:gridAfter w:val="12"/>
          <w:wAfter w:w="13571" w:type="dxa"/>
        </w:trPr>
        <w:tc>
          <w:tcPr>
            <w:tcW w:w="641" w:type="dxa"/>
            <w:vMerge w:val="restart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 xml:space="preserve">№№ </w:t>
            </w:r>
            <w:proofErr w:type="spellStart"/>
            <w:r w:rsidRPr="00C90C69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358" w:type="dxa"/>
            <w:vMerge w:val="restart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15" w:type="dxa"/>
            <w:gridSpan w:val="2"/>
            <w:vMerge w:val="restart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Исполнители</w:t>
            </w:r>
          </w:p>
        </w:tc>
        <w:tc>
          <w:tcPr>
            <w:tcW w:w="1559" w:type="dxa"/>
            <w:vMerge w:val="restart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89" w:type="dxa"/>
            <w:vMerge w:val="restart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Всего, т.р.</w:t>
            </w:r>
          </w:p>
        </w:tc>
        <w:tc>
          <w:tcPr>
            <w:tcW w:w="3547" w:type="dxa"/>
            <w:gridSpan w:val="4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в том числе по годам, т.р.</w:t>
            </w:r>
          </w:p>
        </w:tc>
        <w:tc>
          <w:tcPr>
            <w:tcW w:w="917" w:type="dxa"/>
            <w:gridSpan w:val="2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9" w:type="dxa"/>
            <w:gridSpan w:val="3"/>
          </w:tcPr>
          <w:p w:rsidR="00271AA2" w:rsidRPr="00C90C69" w:rsidRDefault="00271AA2" w:rsidP="00C23BB7">
            <w:pPr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Эффективность</w:t>
            </w:r>
          </w:p>
        </w:tc>
        <w:tc>
          <w:tcPr>
            <w:tcW w:w="1524" w:type="dxa"/>
            <w:gridSpan w:val="3"/>
          </w:tcPr>
          <w:p w:rsidR="00271AA2" w:rsidRPr="00C90C69" w:rsidRDefault="00271AA2" w:rsidP="00C23BB7">
            <w:pPr>
              <w:rPr>
                <w:sz w:val="26"/>
                <w:szCs w:val="26"/>
              </w:rPr>
            </w:pPr>
          </w:p>
        </w:tc>
      </w:tr>
      <w:tr w:rsidR="00271AA2" w:rsidRPr="00C90C69" w:rsidTr="00C23BB7">
        <w:trPr>
          <w:gridAfter w:val="16"/>
          <w:wAfter w:w="15101" w:type="dxa"/>
        </w:trPr>
        <w:tc>
          <w:tcPr>
            <w:tcW w:w="641" w:type="dxa"/>
            <w:vMerge/>
          </w:tcPr>
          <w:p w:rsidR="00271AA2" w:rsidRPr="00C90C69" w:rsidRDefault="00271AA2" w:rsidP="00C23B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58" w:type="dxa"/>
            <w:vMerge/>
          </w:tcPr>
          <w:p w:rsidR="00271AA2" w:rsidRPr="00C90C69" w:rsidRDefault="00271AA2" w:rsidP="00C23B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15" w:type="dxa"/>
            <w:gridSpan w:val="2"/>
            <w:vMerge/>
          </w:tcPr>
          <w:p w:rsidR="00271AA2" w:rsidRPr="00C90C69" w:rsidRDefault="00271AA2" w:rsidP="00C23B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271AA2" w:rsidRPr="00C90C69" w:rsidRDefault="00271AA2" w:rsidP="00C23B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89" w:type="dxa"/>
            <w:vMerge/>
          </w:tcPr>
          <w:p w:rsidR="00271AA2" w:rsidRPr="00C90C69" w:rsidRDefault="00271AA2" w:rsidP="00C23B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887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887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887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887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647" w:type="dxa"/>
            <w:gridSpan w:val="2"/>
            <w:tcBorders>
              <w:right w:val="nil"/>
            </w:tcBorders>
          </w:tcPr>
          <w:p w:rsidR="00271AA2" w:rsidRPr="00C90C69" w:rsidRDefault="00271AA2" w:rsidP="00C23B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71AA2" w:rsidRPr="00C90C69" w:rsidRDefault="00271AA2" w:rsidP="00C23BB7">
            <w:pPr>
              <w:rPr>
                <w:sz w:val="26"/>
                <w:szCs w:val="26"/>
              </w:rPr>
            </w:pPr>
          </w:p>
        </w:tc>
      </w:tr>
      <w:tr w:rsidR="00271AA2" w:rsidRPr="00C90C69" w:rsidTr="00C23BB7">
        <w:trPr>
          <w:gridAfter w:val="1"/>
          <w:wAfter w:w="189" w:type="dxa"/>
        </w:trPr>
        <w:tc>
          <w:tcPr>
            <w:tcW w:w="16585" w:type="dxa"/>
            <w:gridSpan w:val="15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Энергосбережение в жилищно-коммунальном хозяйстве</w:t>
            </w:r>
          </w:p>
        </w:tc>
        <w:tc>
          <w:tcPr>
            <w:tcW w:w="1217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gridSpan w:val="3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2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</w:tr>
      <w:tr w:rsidR="00271AA2" w:rsidRPr="00C90C69" w:rsidTr="00C23BB7">
        <w:tc>
          <w:tcPr>
            <w:tcW w:w="16343" w:type="dxa"/>
            <w:gridSpan w:val="13"/>
            <w:tcBorders>
              <w:right w:val="nil"/>
            </w:tcBorders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Энергосбережение в жилищном фонде и на объектах бюджетной сферы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gridSpan w:val="3"/>
            <w:tcBorders>
              <w:left w:val="nil"/>
            </w:tcBorders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2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</w:tr>
      <w:tr w:rsidR="00271AA2" w:rsidRPr="00C90C69" w:rsidTr="00C23BB7">
        <w:trPr>
          <w:gridAfter w:val="17"/>
          <w:wAfter w:w="15337" w:type="dxa"/>
        </w:trPr>
        <w:tc>
          <w:tcPr>
            <w:tcW w:w="641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C90C69">
              <w:rPr>
                <w:sz w:val="26"/>
                <w:szCs w:val="26"/>
              </w:rPr>
              <w:t>.</w:t>
            </w:r>
          </w:p>
        </w:tc>
        <w:tc>
          <w:tcPr>
            <w:tcW w:w="3358" w:type="dxa"/>
          </w:tcPr>
          <w:p w:rsidR="00271AA2" w:rsidRPr="00C90C69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C69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приборов учета коммунальных ресурсов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объектах  социальной сферы и </w:t>
            </w:r>
            <w:r w:rsidRPr="00C90C69">
              <w:rPr>
                <w:rFonts w:ascii="Times New Roman" w:hAnsi="Times New Roman" w:cs="Times New Roman"/>
                <w:sz w:val="26"/>
                <w:szCs w:val="26"/>
              </w:rPr>
              <w:t>домах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многодетных и неблагополучных семей</w:t>
            </w:r>
            <w:r w:rsidRPr="00C90C69">
              <w:rPr>
                <w:rFonts w:ascii="Times New Roman" w:hAnsi="Times New Roman" w:cs="Times New Roman"/>
                <w:sz w:val="26"/>
                <w:szCs w:val="26"/>
              </w:rPr>
              <w:t xml:space="preserve"> по холодн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ому водоснабжению </w:t>
            </w:r>
          </w:p>
        </w:tc>
        <w:tc>
          <w:tcPr>
            <w:tcW w:w="1606" w:type="dxa"/>
          </w:tcPr>
          <w:p w:rsidR="00271AA2" w:rsidRPr="00C90C69" w:rsidRDefault="00271AA2" w:rsidP="00C23BB7">
            <w:pPr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268" w:type="dxa"/>
            <w:gridSpan w:val="2"/>
          </w:tcPr>
          <w:p w:rsidR="00271AA2" w:rsidRPr="00C90C69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Собственные </w:t>
            </w:r>
            <w:r w:rsidRPr="00C90C69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</w:p>
        </w:tc>
        <w:tc>
          <w:tcPr>
            <w:tcW w:w="1389" w:type="dxa"/>
          </w:tcPr>
          <w:p w:rsidR="00271AA2" w:rsidRPr="00C90C69" w:rsidRDefault="00A25BA1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731D2">
              <w:rPr>
                <w:sz w:val="26"/>
                <w:szCs w:val="26"/>
              </w:rPr>
              <w:t>4</w:t>
            </w:r>
            <w:r w:rsidR="002866E7">
              <w:rPr>
                <w:sz w:val="26"/>
                <w:szCs w:val="26"/>
              </w:rPr>
              <w:t>.5</w:t>
            </w:r>
          </w:p>
        </w:tc>
        <w:tc>
          <w:tcPr>
            <w:tcW w:w="886" w:type="dxa"/>
          </w:tcPr>
          <w:p w:rsidR="00271AA2" w:rsidRPr="00C90C69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271AA2" w:rsidRPr="002866E7" w:rsidRDefault="002866E7" w:rsidP="00C23BB7">
            <w:pPr>
              <w:snapToGrid w:val="0"/>
              <w:jc w:val="center"/>
              <w:rPr>
                <w:color w:val="FF0000"/>
                <w:sz w:val="26"/>
                <w:szCs w:val="26"/>
              </w:rPr>
            </w:pPr>
            <w:r w:rsidRPr="002866E7">
              <w:rPr>
                <w:color w:val="FF0000"/>
                <w:sz w:val="26"/>
                <w:szCs w:val="26"/>
              </w:rPr>
              <w:t>4.5</w:t>
            </w:r>
          </w:p>
        </w:tc>
        <w:tc>
          <w:tcPr>
            <w:tcW w:w="887" w:type="dxa"/>
          </w:tcPr>
          <w:p w:rsidR="00271AA2" w:rsidRPr="00C90C69" w:rsidRDefault="00B25648" w:rsidP="00C23BB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271AA2" w:rsidRPr="002D0C73" w:rsidRDefault="00B25648" w:rsidP="00C23BB7">
            <w:pPr>
              <w:snapToGrid w:val="0"/>
              <w:jc w:val="center"/>
              <w:rPr>
                <w:color w:val="FF0000"/>
                <w:sz w:val="26"/>
                <w:szCs w:val="26"/>
              </w:rPr>
            </w:pPr>
            <w:r w:rsidRPr="002D0C73">
              <w:rPr>
                <w:color w:val="FF0000"/>
                <w:sz w:val="26"/>
                <w:szCs w:val="26"/>
              </w:rPr>
              <w:t>1</w:t>
            </w:r>
            <w:r w:rsidR="005731D2">
              <w:rPr>
                <w:color w:val="FF0000"/>
                <w:sz w:val="26"/>
                <w:szCs w:val="26"/>
              </w:rPr>
              <w:t>0</w:t>
            </w:r>
            <w:r w:rsidR="002D0C73" w:rsidRPr="002D0C73">
              <w:rPr>
                <w:color w:val="FF0000"/>
                <w:sz w:val="26"/>
                <w:szCs w:val="26"/>
              </w:rPr>
              <w:t>.0</w:t>
            </w:r>
          </w:p>
        </w:tc>
        <w:tc>
          <w:tcPr>
            <w:tcW w:w="887" w:type="dxa"/>
          </w:tcPr>
          <w:p w:rsidR="00271AA2" w:rsidRPr="00A25BA1" w:rsidRDefault="00B25648" w:rsidP="00C23BB7">
            <w:pPr>
              <w:snapToGrid w:val="0"/>
              <w:jc w:val="center"/>
              <w:rPr>
                <w:color w:val="FF0000"/>
                <w:sz w:val="26"/>
                <w:szCs w:val="26"/>
              </w:rPr>
            </w:pPr>
            <w:r w:rsidRPr="00A25BA1">
              <w:rPr>
                <w:color w:val="FF0000"/>
                <w:sz w:val="26"/>
                <w:szCs w:val="26"/>
              </w:rPr>
              <w:t>1</w:t>
            </w:r>
            <w:r w:rsidR="00A25BA1" w:rsidRPr="00A25BA1">
              <w:rPr>
                <w:color w:val="FF0000"/>
                <w:sz w:val="26"/>
                <w:szCs w:val="26"/>
              </w:rPr>
              <w:t>0.0</w:t>
            </w:r>
          </w:p>
        </w:tc>
        <w:tc>
          <w:tcPr>
            <w:tcW w:w="2647" w:type="dxa"/>
            <w:gridSpan w:val="2"/>
          </w:tcPr>
          <w:p w:rsidR="00271AA2" w:rsidRDefault="00271AA2" w:rsidP="00C23B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Будет установлено 5</w:t>
            </w:r>
          </w:p>
          <w:p w:rsidR="00271AA2" w:rsidRPr="00C90C69" w:rsidRDefault="00271AA2" w:rsidP="00C23B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C90C69">
              <w:rPr>
                <w:sz w:val="26"/>
                <w:szCs w:val="26"/>
              </w:rPr>
              <w:t xml:space="preserve"> штук приборов учета</w:t>
            </w:r>
          </w:p>
        </w:tc>
      </w:tr>
      <w:tr w:rsidR="00271AA2" w:rsidRPr="00C90C69" w:rsidTr="00C23BB7">
        <w:trPr>
          <w:gridAfter w:val="17"/>
          <w:wAfter w:w="15337" w:type="dxa"/>
        </w:trPr>
        <w:tc>
          <w:tcPr>
            <w:tcW w:w="641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90C69">
              <w:rPr>
                <w:sz w:val="26"/>
                <w:szCs w:val="26"/>
              </w:rPr>
              <w:t>.</w:t>
            </w:r>
          </w:p>
        </w:tc>
        <w:tc>
          <w:tcPr>
            <w:tcW w:w="3358" w:type="dxa"/>
          </w:tcPr>
          <w:p w:rsidR="00271AA2" w:rsidRPr="00C90C69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C69">
              <w:rPr>
                <w:rFonts w:ascii="Times New Roman" w:hAnsi="Times New Roman" w:cs="Times New Roman"/>
                <w:sz w:val="26"/>
                <w:szCs w:val="26"/>
              </w:rPr>
              <w:t>Замена окон на пластиковые с многокамерными стеклопакетами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Стародраченинском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Доме культуры</w:t>
            </w:r>
          </w:p>
        </w:tc>
        <w:tc>
          <w:tcPr>
            <w:tcW w:w="1606" w:type="dxa"/>
          </w:tcPr>
          <w:p w:rsidR="00271AA2" w:rsidRPr="00C90C69" w:rsidRDefault="00271AA2" w:rsidP="00C23BB7">
            <w:pPr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268" w:type="dxa"/>
            <w:gridSpan w:val="2"/>
          </w:tcPr>
          <w:p w:rsidR="00271AA2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C69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безвозмездное поступление от физических лиц</w:t>
            </w:r>
          </w:p>
          <w:p w:rsidR="00271AA2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1AA2" w:rsidRPr="00C90C69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гранта Минфина</w:t>
            </w:r>
          </w:p>
        </w:tc>
        <w:tc>
          <w:tcPr>
            <w:tcW w:w="1389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820</w:t>
            </w:r>
          </w:p>
        </w:tc>
        <w:tc>
          <w:tcPr>
            <w:tcW w:w="886" w:type="dxa"/>
          </w:tcPr>
          <w:p w:rsidR="00271AA2" w:rsidRPr="00C90C69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1AA2" w:rsidRPr="00C90C69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  <w:tc>
          <w:tcPr>
            <w:tcW w:w="887" w:type="dxa"/>
          </w:tcPr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B25648" w:rsidRDefault="00B25648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B25648" w:rsidRPr="00C90C69" w:rsidRDefault="00B25648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7" w:type="dxa"/>
          </w:tcPr>
          <w:p w:rsidR="00271AA2" w:rsidRPr="00C90C69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271AA2" w:rsidRPr="00C90C69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-</w:t>
            </w:r>
          </w:p>
        </w:tc>
        <w:tc>
          <w:tcPr>
            <w:tcW w:w="2647" w:type="dxa"/>
            <w:gridSpan w:val="2"/>
          </w:tcPr>
          <w:p w:rsidR="00271AA2" w:rsidRPr="00C90C69" w:rsidRDefault="00271AA2" w:rsidP="00C23BB7">
            <w:pPr>
              <w:snapToGrid w:val="0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 xml:space="preserve">Снижение потерь </w:t>
            </w:r>
            <w:proofErr w:type="spellStart"/>
            <w:r w:rsidRPr="00C90C69">
              <w:rPr>
                <w:sz w:val="26"/>
                <w:szCs w:val="26"/>
              </w:rPr>
              <w:t>теплоэнергии</w:t>
            </w:r>
            <w:proofErr w:type="spellEnd"/>
            <w:r w:rsidRPr="00C90C69">
              <w:rPr>
                <w:sz w:val="26"/>
                <w:szCs w:val="26"/>
              </w:rPr>
              <w:t xml:space="preserve"> на 40-50%, повышение температуры в помещении на 4-5</w:t>
            </w:r>
            <w:proofErr w:type="gramStart"/>
            <w:r w:rsidRPr="00C90C69">
              <w:rPr>
                <w:sz w:val="26"/>
                <w:szCs w:val="26"/>
              </w:rPr>
              <w:t xml:space="preserve"> ºС</w:t>
            </w:r>
            <w:proofErr w:type="gramEnd"/>
          </w:p>
        </w:tc>
      </w:tr>
      <w:tr w:rsidR="00271AA2" w:rsidRPr="00C90C69" w:rsidTr="00C23BB7">
        <w:trPr>
          <w:gridAfter w:val="17"/>
          <w:wAfter w:w="15337" w:type="dxa"/>
        </w:trPr>
        <w:tc>
          <w:tcPr>
            <w:tcW w:w="641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90C69">
              <w:rPr>
                <w:sz w:val="26"/>
                <w:szCs w:val="26"/>
              </w:rPr>
              <w:t>.</w:t>
            </w:r>
          </w:p>
        </w:tc>
        <w:tc>
          <w:tcPr>
            <w:tcW w:w="3358" w:type="dxa"/>
          </w:tcPr>
          <w:p w:rsidR="00271AA2" w:rsidRPr="00C90C69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C69">
              <w:rPr>
                <w:rFonts w:ascii="Times New Roman" w:hAnsi="Times New Roman" w:cs="Times New Roman"/>
                <w:sz w:val="26"/>
                <w:szCs w:val="26"/>
              </w:rPr>
              <w:t xml:space="preserve">Ремонт и утепление кровли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Стародраченинского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Дома культуры</w:t>
            </w:r>
          </w:p>
        </w:tc>
        <w:tc>
          <w:tcPr>
            <w:tcW w:w="1606" w:type="dxa"/>
          </w:tcPr>
          <w:p w:rsidR="00271AA2" w:rsidRPr="00C90C69" w:rsidRDefault="00271AA2" w:rsidP="00C23BB7">
            <w:pPr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268" w:type="dxa"/>
            <w:gridSpan w:val="2"/>
          </w:tcPr>
          <w:p w:rsidR="00271AA2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C69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</w:t>
            </w:r>
          </w:p>
          <w:p w:rsidR="00271AA2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безвозмездное поступление от физических лиц</w:t>
            </w:r>
          </w:p>
          <w:p w:rsidR="00271AA2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1AA2" w:rsidRPr="00C90C69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гранта Минфина</w:t>
            </w:r>
          </w:p>
        </w:tc>
        <w:tc>
          <w:tcPr>
            <w:tcW w:w="1389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820</w:t>
            </w:r>
          </w:p>
        </w:tc>
        <w:tc>
          <w:tcPr>
            <w:tcW w:w="886" w:type="dxa"/>
          </w:tcPr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1AA2" w:rsidRPr="00C90C69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  <w:tc>
          <w:tcPr>
            <w:tcW w:w="887" w:type="dxa"/>
          </w:tcPr>
          <w:p w:rsidR="00271AA2" w:rsidRPr="007F7E98" w:rsidRDefault="002866E7" w:rsidP="00C23BB7">
            <w:pPr>
              <w:snapToGrid w:val="0"/>
              <w:jc w:val="center"/>
              <w:rPr>
                <w:sz w:val="26"/>
                <w:szCs w:val="26"/>
              </w:rPr>
            </w:pPr>
            <w:r w:rsidRPr="007F7E98"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271AA2" w:rsidRPr="00C90C69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271AA2" w:rsidRPr="00C90C69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271AA2" w:rsidRPr="00C90C69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-</w:t>
            </w:r>
          </w:p>
        </w:tc>
        <w:tc>
          <w:tcPr>
            <w:tcW w:w="2647" w:type="dxa"/>
            <w:gridSpan w:val="2"/>
          </w:tcPr>
          <w:p w:rsidR="00271AA2" w:rsidRPr="00C90C69" w:rsidRDefault="00271AA2" w:rsidP="00C23BB7">
            <w:pPr>
              <w:jc w:val="both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Экономия теплоносителя до 20%</w:t>
            </w:r>
          </w:p>
        </w:tc>
      </w:tr>
      <w:tr w:rsidR="00271AA2" w:rsidRPr="00C90C69" w:rsidTr="00C23BB7">
        <w:trPr>
          <w:gridAfter w:val="17"/>
          <w:wAfter w:w="15337" w:type="dxa"/>
        </w:trPr>
        <w:tc>
          <w:tcPr>
            <w:tcW w:w="641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358" w:type="dxa"/>
          </w:tcPr>
          <w:p w:rsidR="00271AA2" w:rsidRPr="00C90C69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C69">
              <w:rPr>
                <w:rFonts w:ascii="Times New Roman" w:hAnsi="Times New Roman" w:cs="Times New Roman"/>
                <w:sz w:val="26"/>
                <w:szCs w:val="26"/>
              </w:rPr>
              <w:t>Замена окон на пластиковые с многокамерными стеклопакетами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  ремонт кровли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Озернинском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клубе</w:t>
            </w:r>
          </w:p>
        </w:tc>
        <w:tc>
          <w:tcPr>
            <w:tcW w:w="1606" w:type="dxa"/>
          </w:tcPr>
          <w:p w:rsidR="00271AA2" w:rsidRPr="00C90C69" w:rsidRDefault="00271AA2" w:rsidP="00C23BB7">
            <w:pPr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268" w:type="dxa"/>
            <w:gridSpan w:val="2"/>
          </w:tcPr>
          <w:p w:rsidR="00271AA2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C69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</w:t>
            </w:r>
          </w:p>
          <w:p w:rsidR="00271AA2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безвозмездное поступление от физических лиц</w:t>
            </w:r>
          </w:p>
          <w:p w:rsidR="00271AA2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1AA2" w:rsidRPr="00C90C69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гранта Минфина</w:t>
            </w:r>
          </w:p>
        </w:tc>
        <w:tc>
          <w:tcPr>
            <w:tcW w:w="1389" w:type="dxa"/>
          </w:tcPr>
          <w:p w:rsidR="00B25648" w:rsidRDefault="00B25648" w:rsidP="00C23BB7">
            <w:pPr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jc w:val="center"/>
              <w:rPr>
                <w:sz w:val="26"/>
                <w:szCs w:val="26"/>
              </w:rPr>
            </w:pPr>
          </w:p>
          <w:p w:rsidR="00271AA2" w:rsidRPr="00C90C69" w:rsidRDefault="00B25648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71AA2">
              <w:rPr>
                <w:sz w:val="26"/>
                <w:szCs w:val="26"/>
              </w:rPr>
              <w:t xml:space="preserve">20  </w:t>
            </w:r>
          </w:p>
        </w:tc>
        <w:tc>
          <w:tcPr>
            <w:tcW w:w="886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B25648" w:rsidRDefault="00B25648" w:rsidP="00C23BB7">
            <w:pPr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jc w:val="center"/>
              <w:rPr>
                <w:sz w:val="26"/>
                <w:szCs w:val="26"/>
              </w:rPr>
            </w:pPr>
          </w:p>
          <w:p w:rsidR="00271AA2" w:rsidRPr="00C90C69" w:rsidRDefault="00B25648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887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647" w:type="dxa"/>
            <w:gridSpan w:val="2"/>
          </w:tcPr>
          <w:p w:rsidR="00271AA2" w:rsidRPr="00C90C69" w:rsidRDefault="00271AA2" w:rsidP="00C23BB7">
            <w:pPr>
              <w:jc w:val="both"/>
              <w:rPr>
                <w:sz w:val="26"/>
                <w:szCs w:val="26"/>
              </w:rPr>
            </w:pPr>
          </w:p>
          <w:p w:rsidR="00271AA2" w:rsidRDefault="00271AA2" w:rsidP="00C23BB7">
            <w:pPr>
              <w:jc w:val="both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 xml:space="preserve">Снижение потерь </w:t>
            </w:r>
            <w:proofErr w:type="spellStart"/>
            <w:r w:rsidRPr="00C90C69">
              <w:rPr>
                <w:sz w:val="26"/>
                <w:szCs w:val="26"/>
              </w:rPr>
              <w:t>теплоэнергии</w:t>
            </w:r>
            <w:proofErr w:type="spellEnd"/>
            <w:r w:rsidRPr="00C90C69">
              <w:rPr>
                <w:sz w:val="26"/>
                <w:szCs w:val="26"/>
              </w:rPr>
              <w:t xml:space="preserve"> на 40-50%, повышение температуры в помещении на 4-5</w:t>
            </w:r>
            <w:proofErr w:type="gramStart"/>
            <w:r w:rsidRPr="00C90C69">
              <w:rPr>
                <w:sz w:val="26"/>
                <w:szCs w:val="26"/>
              </w:rPr>
              <w:t xml:space="preserve"> ºС</w:t>
            </w:r>
            <w:proofErr w:type="gramEnd"/>
          </w:p>
          <w:p w:rsidR="00271AA2" w:rsidRPr="00FE153A" w:rsidRDefault="00271AA2" w:rsidP="00C23BB7">
            <w:pPr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Экономия теплоносителя до 20%</w:t>
            </w:r>
          </w:p>
        </w:tc>
      </w:tr>
      <w:tr w:rsidR="00271AA2" w:rsidRPr="00C90C69" w:rsidTr="00C23BB7">
        <w:trPr>
          <w:gridAfter w:val="17"/>
          <w:wAfter w:w="15337" w:type="dxa"/>
        </w:trPr>
        <w:tc>
          <w:tcPr>
            <w:tcW w:w="641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358" w:type="dxa"/>
          </w:tcPr>
          <w:p w:rsidR="00271AA2" w:rsidRPr="00C90C69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C69">
              <w:rPr>
                <w:rFonts w:ascii="Times New Roman" w:hAnsi="Times New Roman" w:cs="Times New Roman"/>
                <w:sz w:val="26"/>
                <w:szCs w:val="26"/>
              </w:rPr>
              <w:t>Проведение разъяснительно-воспитательной работы с населением сельсовета о важности и необходимости энергосбережения (замена ламп накаливания на современные энергосберегающие лампы)</w:t>
            </w:r>
          </w:p>
        </w:tc>
        <w:tc>
          <w:tcPr>
            <w:tcW w:w="1606" w:type="dxa"/>
          </w:tcPr>
          <w:p w:rsidR="00271AA2" w:rsidRPr="00C90C69" w:rsidRDefault="00271AA2" w:rsidP="00C23BB7">
            <w:pPr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268" w:type="dxa"/>
            <w:gridSpan w:val="2"/>
          </w:tcPr>
          <w:p w:rsidR="00271AA2" w:rsidRPr="00C90C69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Собственные </w:t>
            </w:r>
            <w:r w:rsidRPr="00C90C69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</w:p>
        </w:tc>
        <w:tc>
          <w:tcPr>
            <w:tcW w:w="1389" w:type="dxa"/>
          </w:tcPr>
          <w:p w:rsidR="00271AA2" w:rsidRPr="00C90C69" w:rsidRDefault="007F7E98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  <w:tc>
          <w:tcPr>
            <w:tcW w:w="886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271AA2" w:rsidRPr="007F7E98" w:rsidRDefault="007F7E98" w:rsidP="00C23BB7">
            <w:pPr>
              <w:jc w:val="center"/>
              <w:rPr>
                <w:color w:val="C00000"/>
                <w:sz w:val="26"/>
                <w:szCs w:val="26"/>
              </w:rPr>
            </w:pPr>
            <w:r w:rsidRPr="007F7E98">
              <w:rPr>
                <w:color w:val="C00000"/>
                <w:sz w:val="26"/>
                <w:szCs w:val="26"/>
              </w:rPr>
              <w:t>0.5</w:t>
            </w:r>
          </w:p>
        </w:tc>
        <w:tc>
          <w:tcPr>
            <w:tcW w:w="887" w:type="dxa"/>
          </w:tcPr>
          <w:p w:rsidR="00271AA2" w:rsidRPr="00C90C69" w:rsidRDefault="00B25648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271AA2" w:rsidRPr="00C90C69" w:rsidRDefault="00B25648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271AA2" w:rsidRPr="00C90C69" w:rsidRDefault="00B25648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647" w:type="dxa"/>
            <w:gridSpan w:val="2"/>
          </w:tcPr>
          <w:p w:rsidR="00271AA2" w:rsidRPr="00C90C69" w:rsidRDefault="00271AA2" w:rsidP="00C23BB7">
            <w:pPr>
              <w:jc w:val="both"/>
              <w:rPr>
                <w:sz w:val="26"/>
                <w:szCs w:val="26"/>
              </w:rPr>
            </w:pPr>
          </w:p>
        </w:tc>
      </w:tr>
      <w:tr w:rsidR="00271AA2" w:rsidRPr="00C90C69" w:rsidTr="00C23BB7">
        <w:trPr>
          <w:gridAfter w:val="17"/>
          <w:wAfter w:w="15337" w:type="dxa"/>
        </w:trPr>
        <w:tc>
          <w:tcPr>
            <w:tcW w:w="641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58" w:type="dxa"/>
          </w:tcPr>
          <w:p w:rsidR="00271AA2" w:rsidRPr="00C90C69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Всего:</w:t>
            </w:r>
          </w:p>
        </w:tc>
        <w:tc>
          <w:tcPr>
            <w:tcW w:w="1606" w:type="dxa"/>
          </w:tcPr>
          <w:p w:rsidR="00271AA2" w:rsidRPr="00C90C69" w:rsidRDefault="00271AA2" w:rsidP="00C23BB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271AA2" w:rsidRPr="00C90C69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</w:tcPr>
          <w:p w:rsidR="00271AA2" w:rsidRPr="00C90C69" w:rsidRDefault="00A25BA1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1985</w:t>
            </w:r>
          </w:p>
        </w:tc>
        <w:tc>
          <w:tcPr>
            <w:tcW w:w="886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820</w:t>
            </w:r>
          </w:p>
        </w:tc>
        <w:tc>
          <w:tcPr>
            <w:tcW w:w="887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  <w:r w:rsidR="007F7E98">
              <w:rPr>
                <w:sz w:val="26"/>
                <w:szCs w:val="26"/>
              </w:rPr>
              <w:t>5</w:t>
            </w:r>
          </w:p>
        </w:tc>
        <w:tc>
          <w:tcPr>
            <w:tcW w:w="887" w:type="dxa"/>
          </w:tcPr>
          <w:p w:rsidR="00271AA2" w:rsidRPr="00C90C69" w:rsidRDefault="00B25648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887" w:type="dxa"/>
          </w:tcPr>
          <w:p w:rsidR="00271AA2" w:rsidRPr="00C90C69" w:rsidRDefault="00B25648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731D2">
              <w:rPr>
                <w:sz w:val="26"/>
                <w:szCs w:val="26"/>
              </w:rPr>
              <w:t>0</w:t>
            </w:r>
            <w:r w:rsidR="002D0C73">
              <w:rPr>
                <w:sz w:val="26"/>
                <w:szCs w:val="26"/>
              </w:rPr>
              <w:t>.0</w:t>
            </w:r>
          </w:p>
        </w:tc>
        <w:tc>
          <w:tcPr>
            <w:tcW w:w="887" w:type="dxa"/>
          </w:tcPr>
          <w:p w:rsidR="00271AA2" w:rsidRPr="00C90C69" w:rsidRDefault="00B25648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25BA1">
              <w:rPr>
                <w:sz w:val="26"/>
                <w:szCs w:val="26"/>
              </w:rPr>
              <w:t>0.0</w:t>
            </w:r>
          </w:p>
        </w:tc>
        <w:tc>
          <w:tcPr>
            <w:tcW w:w="2647" w:type="dxa"/>
            <w:gridSpan w:val="2"/>
          </w:tcPr>
          <w:p w:rsidR="00271AA2" w:rsidRPr="00C90C69" w:rsidRDefault="00271AA2" w:rsidP="00C23BB7">
            <w:pPr>
              <w:jc w:val="both"/>
              <w:rPr>
                <w:sz w:val="26"/>
                <w:szCs w:val="26"/>
              </w:rPr>
            </w:pPr>
          </w:p>
        </w:tc>
      </w:tr>
    </w:tbl>
    <w:p w:rsidR="00271AA2" w:rsidRPr="009321EE" w:rsidRDefault="00271AA2" w:rsidP="00271AA2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271AA2" w:rsidRPr="009321EE" w:rsidRDefault="00271AA2" w:rsidP="00271AA2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271AA2" w:rsidRDefault="00271AA2" w:rsidP="00271AA2">
      <w:pPr>
        <w:rPr>
          <w:sz w:val="26"/>
          <w:szCs w:val="26"/>
        </w:rPr>
      </w:pPr>
    </w:p>
    <w:p w:rsidR="00271AA2" w:rsidRDefault="00271AA2" w:rsidP="00271AA2">
      <w:pPr>
        <w:jc w:val="both"/>
        <w:rPr>
          <w:sz w:val="26"/>
          <w:szCs w:val="26"/>
        </w:rPr>
      </w:pPr>
    </w:p>
    <w:p w:rsidR="00271AA2" w:rsidRPr="00216EB1" w:rsidRDefault="00271AA2" w:rsidP="00271AA2">
      <w:pPr>
        <w:jc w:val="both"/>
        <w:rPr>
          <w:sz w:val="26"/>
          <w:szCs w:val="26"/>
        </w:rPr>
      </w:pPr>
    </w:p>
    <w:p w:rsidR="00271AA2" w:rsidRDefault="00271AA2" w:rsidP="00271AA2">
      <w:pPr>
        <w:rPr>
          <w:sz w:val="26"/>
          <w:szCs w:val="26"/>
        </w:rPr>
      </w:pPr>
    </w:p>
    <w:p w:rsidR="00271AA2" w:rsidRDefault="00271AA2" w:rsidP="00271AA2">
      <w:pPr>
        <w:ind w:firstLine="720"/>
        <w:jc w:val="both"/>
        <w:rPr>
          <w:sz w:val="26"/>
          <w:szCs w:val="26"/>
        </w:rPr>
      </w:pPr>
    </w:p>
    <w:p w:rsidR="00271AA2" w:rsidRDefault="00271AA2" w:rsidP="00271AA2">
      <w:pPr>
        <w:jc w:val="both"/>
        <w:rPr>
          <w:sz w:val="26"/>
          <w:szCs w:val="26"/>
        </w:rPr>
      </w:pPr>
    </w:p>
    <w:p w:rsidR="00271AA2" w:rsidRDefault="00271AA2" w:rsidP="00271AA2">
      <w:pPr>
        <w:pStyle w:val="ConsPlusNormal"/>
        <w:widowControl/>
        <w:ind w:firstLine="0"/>
        <w:jc w:val="both"/>
      </w:pPr>
    </w:p>
    <w:p w:rsidR="00271AA2" w:rsidRPr="009321EE" w:rsidRDefault="00271AA2" w:rsidP="00271AA2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271AA2" w:rsidRPr="009321EE" w:rsidRDefault="00271AA2" w:rsidP="00271AA2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271AA2" w:rsidRDefault="00271AA2" w:rsidP="00271AA2">
      <w:pPr>
        <w:ind w:firstLine="708"/>
        <w:jc w:val="both"/>
        <w:rPr>
          <w:sz w:val="26"/>
          <w:szCs w:val="26"/>
        </w:rPr>
      </w:pPr>
    </w:p>
    <w:sectPr w:rsidR="00271AA2" w:rsidSect="00271A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8081D"/>
    <w:rsid w:val="00111088"/>
    <w:rsid w:val="0018449F"/>
    <w:rsid w:val="001B170C"/>
    <w:rsid w:val="002060E9"/>
    <w:rsid w:val="00271AA2"/>
    <w:rsid w:val="0028081D"/>
    <w:rsid w:val="002866E7"/>
    <w:rsid w:val="002D0C73"/>
    <w:rsid w:val="003349F2"/>
    <w:rsid w:val="003B78EF"/>
    <w:rsid w:val="004968C6"/>
    <w:rsid w:val="004E4667"/>
    <w:rsid w:val="005545D2"/>
    <w:rsid w:val="005731D2"/>
    <w:rsid w:val="00612033"/>
    <w:rsid w:val="00642CAF"/>
    <w:rsid w:val="006457AC"/>
    <w:rsid w:val="006C14CA"/>
    <w:rsid w:val="0076538B"/>
    <w:rsid w:val="00786ACD"/>
    <w:rsid w:val="007F7E98"/>
    <w:rsid w:val="0083195F"/>
    <w:rsid w:val="00840A1E"/>
    <w:rsid w:val="008F71CC"/>
    <w:rsid w:val="00916813"/>
    <w:rsid w:val="009529D1"/>
    <w:rsid w:val="00992321"/>
    <w:rsid w:val="00992A15"/>
    <w:rsid w:val="00A25BA1"/>
    <w:rsid w:val="00A319D2"/>
    <w:rsid w:val="00A40D2A"/>
    <w:rsid w:val="00AF4F02"/>
    <w:rsid w:val="00B25648"/>
    <w:rsid w:val="00B40D4B"/>
    <w:rsid w:val="00B434BF"/>
    <w:rsid w:val="00C8093A"/>
    <w:rsid w:val="00E36E8F"/>
    <w:rsid w:val="00E805AF"/>
    <w:rsid w:val="00F35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8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968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271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8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968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847D4-F1EA-4797-8F04-DF3FD6A1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2020-12-02T08:28:00Z</cp:lastPrinted>
  <dcterms:created xsi:type="dcterms:W3CDTF">2020-12-02T01:54:00Z</dcterms:created>
  <dcterms:modified xsi:type="dcterms:W3CDTF">2020-12-02T08:31:00Z</dcterms:modified>
</cp:coreProperties>
</file>