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296CFE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2198137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094544">
        <w:rPr>
          <w:b/>
          <w:sz w:val="28"/>
          <w:szCs w:val="28"/>
        </w:rPr>
        <w:t>СТАРОДРАЧЕНИНСКОГО</w:t>
      </w:r>
      <w:r w:rsidR="00DC0527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  <w:r w:rsidR="00FE49AC">
        <w:rPr>
          <w:rFonts w:ascii="Arial" w:hAnsi="Arial" w:cs="Arial"/>
          <w:b/>
          <w:sz w:val="36"/>
          <w:szCs w:val="36"/>
        </w:rPr>
        <w:t xml:space="preserve"> проект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FE49AC" w:rsidP="00497E44">
      <w:r>
        <w:t>_____</w:t>
      </w:r>
      <w:r w:rsidR="00497E44" w:rsidRPr="001D4949">
        <w:t xml:space="preserve">                                                                                       </w:t>
      </w:r>
      <w:r w:rsidR="00497E44">
        <w:t xml:space="preserve">                                         № </w:t>
      </w:r>
      <w:r>
        <w:t>__</w:t>
      </w:r>
    </w:p>
    <w:p w:rsidR="00497E44" w:rsidRDefault="00094544" w:rsidP="00497E4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тародраченино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 w:rsidR="00094544">
              <w:rPr>
                <w:sz w:val="26"/>
                <w:szCs w:val="26"/>
              </w:rPr>
              <w:t>Стародраченинского</w:t>
            </w:r>
            <w:proofErr w:type="spellEnd"/>
            <w:r w:rsidR="00DC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="00DC0527">
              <w:rPr>
                <w:sz w:val="26"/>
                <w:szCs w:val="26"/>
              </w:rPr>
              <w:t xml:space="preserve"> </w:t>
            </w:r>
            <w:proofErr w:type="spellStart"/>
            <w:r w:rsidR="00DC0527">
              <w:rPr>
                <w:sz w:val="26"/>
                <w:szCs w:val="26"/>
              </w:rPr>
              <w:t>Заринского</w:t>
            </w:r>
            <w:proofErr w:type="spellEnd"/>
            <w:r w:rsidR="00DC0527">
              <w:rPr>
                <w:sz w:val="26"/>
                <w:szCs w:val="26"/>
              </w:rPr>
              <w:t xml:space="preserve"> района Алтайского края 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094544">
      <w:pPr>
        <w:ind w:firstLine="709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  <w:shd w:val="clear" w:color="auto" w:fill="FFFFFF"/>
        </w:rPr>
        <w:t>Стародраченинского</w:t>
      </w:r>
      <w:proofErr w:type="spellEnd"/>
      <w:r w:rsidR="00094544">
        <w:rPr>
          <w:sz w:val="26"/>
          <w:szCs w:val="26"/>
          <w:shd w:val="clear" w:color="auto" w:fill="FFFFFF"/>
        </w:rPr>
        <w:t xml:space="preserve"> </w:t>
      </w:r>
      <w:r w:rsidR="00DC0527"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</w:t>
      </w:r>
      <w:r w:rsidRPr="00010694">
        <w:rPr>
          <w:sz w:val="26"/>
          <w:szCs w:val="26"/>
        </w:rPr>
        <w:lastRenderedPageBreak/>
        <w:t xml:space="preserve">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для размещения</w:t>
      </w:r>
      <w:r w:rsidR="0009454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DC0527" w:rsidRDefault="00DC0527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7E44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</w:p>
    <w:p w:rsidR="00497E44" w:rsidRDefault="00094544" w:rsidP="00497E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="00497E44">
        <w:rPr>
          <w:sz w:val="26"/>
          <w:szCs w:val="26"/>
        </w:rPr>
        <w:t xml:space="preserve"> сельсовета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В.Н.Столярова</w:t>
      </w:r>
      <w:proofErr w:type="spellEnd"/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 w:rsidR="00094544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E49A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E49AC">
        <w:rPr>
          <w:sz w:val="26"/>
          <w:szCs w:val="26"/>
        </w:rPr>
        <w:t>__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</w:t>
      </w:r>
      <w:r w:rsidR="00094544">
        <w:rPr>
          <w:sz w:val="26"/>
          <w:szCs w:val="26"/>
        </w:rPr>
        <w:t>ия утверждаются постановлением А</w:t>
      </w:r>
      <w:r w:rsidRPr="00DD5B8D">
        <w:rPr>
          <w:sz w:val="26"/>
          <w:szCs w:val="26"/>
        </w:rPr>
        <w:t>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</w:t>
      </w:r>
      <w:proofErr w:type="gramStart"/>
      <w:r w:rsidRPr="00DD5B8D">
        <w:rPr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пользование на долгосрочной основе </w:t>
      </w:r>
      <w:r w:rsidRPr="00DD5B8D">
        <w:rPr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7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 w:rsidR="00CB5C69"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</w:t>
      </w:r>
      <w:r w:rsidR="00A51DCA">
        <w:rPr>
          <w:sz w:val="26"/>
          <w:szCs w:val="26"/>
        </w:rPr>
        <w:t>адрес А</w:t>
      </w:r>
      <w:r w:rsidRPr="00DD5B8D">
        <w:rPr>
          <w:sz w:val="26"/>
          <w:szCs w:val="26"/>
        </w:rPr>
        <w:t xml:space="preserve">дминистрации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="00A51DCA">
        <w:rPr>
          <w:sz w:val="26"/>
          <w:szCs w:val="26"/>
        </w:rPr>
        <w:t xml:space="preserve"> (далее – А</w:t>
      </w:r>
      <w:r w:rsidRPr="00DD5B8D">
        <w:rPr>
          <w:sz w:val="26"/>
          <w:szCs w:val="26"/>
        </w:rPr>
        <w:t>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A51DCA"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</w:t>
      </w:r>
      <w:r w:rsidR="00A51DCA">
        <w:rPr>
          <w:sz w:val="26"/>
          <w:szCs w:val="26"/>
        </w:rPr>
        <w:t xml:space="preserve"> в лице А</w:t>
      </w:r>
      <w:r w:rsidRPr="00DD5B8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</w:t>
      </w:r>
      <w:r w:rsidRPr="00DD5B8D">
        <w:rPr>
          <w:sz w:val="26"/>
          <w:szCs w:val="26"/>
        </w:rPr>
        <w:lastRenderedPageBreak/>
        <w:t>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 w:rsidR="00A51DCA">
        <w:rPr>
          <w:sz w:val="26"/>
          <w:szCs w:val="26"/>
        </w:rPr>
        <w:t>Стародраченнского</w:t>
      </w:r>
      <w:proofErr w:type="spellEnd"/>
      <w:r w:rsidR="00B15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 w:rsidR="00A51DCA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 w:rsidR="00B1542D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E49AC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E49AC">
        <w:rPr>
          <w:sz w:val="26"/>
          <w:szCs w:val="26"/>
        </w:rPr>
        <w:t>__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B1542D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A51DCA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>
        <w:rPr>
          <w:rStyle w:val="a4"/>
          <w:b w:val="0"/>
          <w:sz w:val="26"/>
          <w:szCs w:val="26"/>
        </w:rPr>
        <w:t>Стародраченинский</w:t>
      </w:r>
      <w:proofErr w:type="spellEnd"/>
      <w:r>
        <w:rPr>
          <w:rStyle w:val="a4"/>
          <w:b w:val="0"/>
          <w:sz w:val="26"/>
          <w:szCs w:val="26"/>
        </w:rPr>
        <w:t xml:space="preserve"> </w:t>
      </w:r>
      <w:r w:rsidR="00B1542D" w:rsidRPr="00B1542D">
        <w:rPr>
          <w:rStyle w:val="a4"/>
          <w:b w:val="0"/>
          <w:sz w:val="26"/>
          <w:szCs w:val="26"/>
        </w:rPr>
        <w:t xml:space="preserve">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44"/>
    <w:rsid w:val="00094544"/>
    <w:rsid w:val="001313AF"/>
    <w:rsid w:val="00296CFE"/>
    <w:rsid w:val="00347F65"/>
    <w:rsid w:val="00457BD4"/>
    <w:rsid w:val="00483245"/>
    <w:rsid w:val="00497E44"/>
    <w:rsid w:val="006A5F4A"/>
    <w:rsid w:val="00791832"/>
    <w:rsid w:val="00A51DCA"/>
    <w:rsid w:val="00A90844"/>
    <w:rsid w:val="00B1542D"/>
    <w:rsid w:val="00C0628B"/>
    <w:rsid w:val="00C963E6"/>
    <w:rsid w:val="00CB5C69"/>
    <w:rsid w:val="00DC0527"/>
    <w:rsid w:val="00F13373"/>
    <w:rsid w:val="00F37D71"/>
    <w:rsid w:val="00F626B1"/>
    <w:rsid w:val="00FC13FB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2018-08-06T08:42:00Z</cp:lastPrinted>
  <dcterms:created xsi:type="dcterms:W3CDTF">2018-08-06T08:44:00Z</dcterms:created>
  <dcterms:modified xsi:type="dcterms:W3CDTF">2019-06-16T06:49:00Z</dcterms:modified>
</cp:coreProperties>
</file>