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75" w:rsidRDefault="00CB4375" w:rsidP="00CB4375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ab/>
      </w:r>
      <w:r>
        <w:rPr>
          <w:b/>
          <w:caps/>
          <w:spacing w:val="20"/>
          <w:sz w:val="28"/>
          <w:szCs w:val="28"/>
        </w:rPr>
        <w:tab/>
      </w:r>
      <w:r>
        <w:rPr>
          <w:b/>
          <w:caps/>
          <w:spacing w:val="20"/>
          <w:sz w:val="28"/>
          <w:szCs w:val="28"/>
        </w:rPr>
        <w:tab/>
      </w:r>
      <w:r>
        <w:rPr>
          <w:b/>
          <w:caps/>
          <w:spacing w:val="20"/>
          <w:sz w:val="28"/>
          <w:szCs w:val="28"/>
        </w:rPr>
        <w:tab/>
      </w:r>
      <w:r>
        <w:rPr>
          <w:b/>
          <w:caps/>
          <w:spacing w:val="20"/>
          <w:sz w:val="28"/>
          <w:szCs w:val="28"/>
        </w:rPr>
        <w:tab/>
      </w:r>
      <w:r>
        <w:rPr>
          <w:b/>
          <w:caps/>
          <w:spacing w:val="20"/>
          <w:sz w:val="28"/>
          <w:szCs w:val="28"/>
        </w:rPr>
        <w:tab/>
      </w:r>
      <w:r>
        <w:rPr>
          <w:b/>
          <w:caps/>
          <w:spacing w:val="20"/>
          <w:sz w:val="28"/>
          <w:szCs w:val="28"/>
        </w:rPr>
        <w:tab/>
      </w:r>
      <w:r>
        <w:rPr>
          <w:b/>
          <w:caps/>
          <w:spacing w:val="20"/>
          <w:sz w:val="28"/>
          <w:szCs w:val="28"/>
        </w:rPr>
        <w:tab/>
      </w:r>
      <w:r>
        <w:rPr>
          <w:b/>
          <w:caps/>
          <w:spacing w:val="20"/>
          <w:sz w:val="28"/>
          <w:szCs w:val="28"/>
        </w:rPr>
        <w:tab/>
      </w:r>
    </w:p>
    <w:p w:rsidR="00CB4375" w:rsidRDefault="00CB4375" w:rsidP="00CB4375">
      <w:pPr>
        <w:jc w:val="center"/>
        <w:rPr>
          <w:b/>
          <w:caps/>
          <w:spacing w:val="20"/>
          <w:sz w:val="28"/>
          <w:szCs w:val="28"/>
        </w:rPr>
      </w:pPr>
    </w:p>
    <w:p w:rsidR="00CB4375" w:rsidRDefault="001E643F" w:rsidP="00CB4375">
      <w:pPr>
        <w:jc w:val="center"/>
        <w:rPr>
          <w:b/>
          <w:caps/>
          <w:spacing w:val="20"/>
          <w:sz w:val="28"/>
          <w:szCs w:val="28"/>
        </w:rPr>
      </w:pPr>
      <w:r w:rsidRPr="001E643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26.5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42396976" r:id="rId5"/>
        </w:pict>
      </w:r>
      <w:r w:rsidR="00CB4375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CB4375" w:rsidRDefault="00CB4375" w:rsidP="00CB4375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CB4375" w:rsidRDefault="00CB4375" w:rsidP="00CB4375">
      <w:pPr>
        <w:rPr>
          <w:b/>
          <w:caps/>
          <w:spacing w:val="20"/>
          <w:sz w:val="28"/>
          <w:szCs w:val="28"/>
        </w:rPr>
      </w:pPr>
    </w:p>
    <w:p w:rsidR="00CB4375" w:rsidRDefault="00CB4375" w:rsidP="00CB4375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CB4375" w:rsidRDefault="00CB4375" w:rsidP="00CB4375">
      <w:pPr>
        <w:rPr>
          <w:rFonts w:ascii="Arial" w:hAnsi="Arial"/>
          <w:u w:val="single"/>
        </w:rPr>
      </w:pPr>
    </w:p>
    <w:p w:rsidR="00CB4375" w:rsidRPr="002B5792" w:rsidRDefault="00CB4375" w:rsidP="00CB4375">
      <w:pPr>
        <w:rPr>
          <w:rFonts w:ascii="Arial" w:hAnsi="Arial"/>
          <w:color w:val="FF0000"/>
        </w:rPr>
      </w:pPr>
      <w:r>
        <w:rPr>
          <w:rFonts w:ascii="Arial" w:hAnsi="Arial"/>
        </w:rPr>
        <w:t>03</w:t>
      </w:r>
      <w:r w:rsidRPr="00BB0D13">
        <w:rPr>
          <w:rFonts w:ascii="Arial" w:hAnsi="Arial"/>
        </w:rPr>
        <w:t>.</w:t>
      </w:r>
      <w:r>
        <w:rPr>
          <w:rFonts w:ascii="Arial" w:hAnsi="Arial"/>
        </w:rPr>
        <w:t>02</w:t>
      </w:r>
      <w:r w:rsidRPr="00BB0D13">
        <w:rPr>
          <w:rFonts w:ascii="Arial" w:hAnsi="Arial"/>
        </w:rPr>
        <w:t>.20</w:t>
      </w:r>
      <w:r>
        <w:rPr>
          <w:rFonts w:ascii="Arial" w:hAnsi="Arial"/>
        </w:rPr>
        <w:t>20</w:t>
      </w:r>
      <w:r w:rsidR="00B47DB4">
        <w:rPr>
          <w:rFonts w:ascii="Arial" w:hAnsi="Arial"/>
        </w:rPr>
        <w:t xml:space="preserve">                                                                                                               </w:t>
      </w:r>
      <w:r w:rsidRPr="00BB0D13">
        <w:rPr>
          <w:rFonts w:ascii="Arial" w:hAnsi="Arial"/>
        </w:rPr>
        <w:t xml:space="preserve">№ </w:t>
      </w:r>
      <w:r>
        <w:rPr>
          <w:rFonts w:ascii="Arial" w:hAnsi="Arial"/>
        </w:rPr>
        <w:t>6</w:t>
      </w:r>
    </w:p>
    <w:p w:rsidR="00CB4375" w:rsidRDefault="00CB4375" w:rsidP="00CB4375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CB4375" w:rsidRDefault="00CB4375" w:rsidP="00CB4375">
      <w:pPr>
        <w:pStyle w:val="a5"/>
        <w:jc w:val="left"/>
        <w:rPr>
          <w:b w:val="0"/>
          <w:sz w:val="26"/>
          <w:szCs w:val="20"/>
        </w:rPr>
      </w:pPr>
    </w:p>
    <w:tbl>
      <w:tblPr>
        <w:tblW w:w="0" w:type="auto"/>
        <w:tblLook w:val="01E0"/>
      </w:tblPr>
      <w:tblGrid>
        <w:gridCol w:w="4361"/>
        <w:gridCol w:w="5209"/>
      </w:tblGrid>
      <w:tr w:rsidR="00CB4375" w:rsidRPr="00E041CF" w:rsidTr="00F1120A">
        <w:tc>
          <w:tcPr>
            <w:tcW w:w="4361" w:type="dxa"/>
          </w:tcPr>
          <w:p w:rsidR="00CB4375" w:rsidRPr="00E041CF" w:rsidRDefault="00CB4375" w:rsidP="00F1120A">
            <w:pPr>
              <w:tabs>
                <w:tab w:val="left" w:pos="5143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 внесении изменений и дополнений в</w:t>
            </w:r>
            <w:r w:rsidR="00B47DB4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 xml:space="preserve">постановление 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от 26.04.2013 № 27 «Об утверждении Порядка разработки и утверждения административных регламентов предоставления муниципальных услуг»</w:t>
            </w:r>
          </w:p>
        </w:tc>
        <w:tc>
          <w:tcPr>
            <w:tcW w:w="5209" w:type="dxa"/>
          </w:tcPr>
          <w:p w:rsidR="00CB4375" w:rsidRPr="00E041CF" w:rsidRDefault="00CB4375" w:rsidP="00F1120A">
            <w:pPr>
              <w:tabs>
                <w:tab w:val="left" w:pos="5143"/>
              </w:tabs>
              <w:jc w:val="center"/>
              <w:rPr>
                <w:rFonts w:ascii="Arial" w:hAnsi="Arial" w:cs="Arial"/>
                <w:sz w:val="18"/>
                <w:szCs w:val="26"/>
              </w:rPr>
            </w:pPr>
          </w:p>
        </w:tc>
      </w:tr>
    </w:tbl>
    <w:p w:rsidR="00CB4375" w:rsidRDefault="00CB4375" w:rsidP="00CB4375">
      <w:pPr>
        <w:ind w:firstLine="709"/>
        <w:jc w:val="both"/>
        <w:rPr>
          <w:color w:val="000000"/>
          <w:sz w:val="26"/>
          <w:szCs w:val="26"/>
        </w:rPr>
      </w:pPr>
    </w:p>
    <w:p w:rsidR="00CB4375" w:rsidRDefault="00CB4375" w:rsidP="00CB437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повышения качества исполнения муниципальных функций и предоставления муниципальных услуг населению сельсовета,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color w:val="000000"/>
          <w:sz w:val="26"/>
          <w:szCs w:val="26"/>
        </w:rPr>
        <w:t>Гришинский</w:t>
      </w:r>
      <w:proofErr w:type="spellEnd"/>
      <w:r>
        <w:rPr>
          <w:color w:val="000000"/>
          <w:sz w:val="26"/>
          <w:szCs w:val="26"/>
        </w:rPr>
        <w:t xml:space="preserve"> сельсовет </w:t>
      </w:r>
      <w:proofErr w:type="spellStart"/>
      <w:r>
        <w:rPr>
          <w:color w:val="000000"/>
          <w:sz w:val="26"/>
          <w:szCs w:val="26"/>
        </w:rPr>
        <w:t>Заринского</w:t>
      </w:r>
      <w:proofErr w:type="spellEnd"/>
      <w:r>
        <w:rPr>
          <w:color w:val="000000"/>
          <w:sz w:val="26"/>
          <w:szCs w:val="26"/>
        </w:rPr>
        <w:t xml:space="preserve"> района Алтайского края</w:t>
      </w:r>
    </w:p>
    <w:p w:rsidR="00CB4375" w:rsidRPr="00B12B44" w:rsidRDefault="00CB4375" w:rsidP="00CB4375">
      <w:pPr>
        <w:pStyle w:val="a3"/>
        <w:spacing w:after="0"/>
        <w:ind w:firstLine="567"/>
        <w:jc w:val="center"/>
        <w:rPr>
          <w:sz w:val="26"/>
          <w:szCs w:val="26"/>
        </w:rPr>
      </w:pPr>
      <w:r w:rsidRPr="00B12B44">
        <w:rPr>
          <w:sz w:val="26"/>
          <w:szCs w:val="26"/>
        </w:rPr>
        <w:t>П О С Т А Н О В Л Я Ю:</w:t>
      </w:r>
    </w:p>
    <w:p w:rsidR="00CB4375" w:rsidRPr="00B12B44" w:rsidRDefault="00CB4375" w:rsidP="00CB4375">
      <w:pPr>
        <w:pStyle w:val="a3"/>
        <w:spacing w:after="0"/>
        <w:ind w:firstLine="567"/>
        <w:jc w:val="both"/>
        <w:rPr>
          <w:sz w:val="26"/>
          <w:szCs w:val="26"/>
        </w:rPr>
      </w:pPr>
      <w:r w:rsidRPr="00B12B44">
        <w:rPr>
          <w:sz w:val="26"/>
          <w:szCs w:val="26"/>
        </w:rPr>
        <w:t xml:space="preserve">1.Внестиизменения и дополнения </w:t>
      </w:r>
      <w:r w:rsidRPr="00B12B44">
        <w:rPr>
          <w:sz w:val="26"/>
          <w:szCs w:val="26"/>
          <w:lang w:eastAsia="en-US"/>
        </w:rPr>
        <w:t>в</w:t>
      </w:r>
      <w:r w:rsidR="00B47DB4">
        <w:rPr>
          <w:sz w:val="26"/>
          <w:szCs w:val="26"/>
          <w:lang w:val="ru-RU" w:eastAsia="en-US"/>
        </w:rPr>
        <w:t xml:space="preserve"> </w:t>
      </w:r>
      <w:proofErr w:type="spellStart"/>
      <w:r>
        <w:rPr>
          <w:sz w:val="26"/>
          <w:szCs w:val="26"/>
        </w:rPr>
        <w:t>Поряд</w:t>
      </w:r>
      <w:r>
        <w:rPr>
          <w:sz w:val="26"/>
          <w:szCs w:val="26"/>
          <w:lang w:val="ru-RU"/>
        </w:rPr>
        <w:t>о</w:t>
      </w:r>
      <w:proofErr w:type="spellEnd"/>
      <w:r>
        <w:rPr>
          <w:sz w:val="26"/>
          <w:szCs w:val="26"/>
        </w:rPr>
        <w:t>к разработки и утверждения административных регламентов предоставления муниципальных услуг</w:t>
      </w:r>
      <w:r>
        <w:rPr>
          <w:sz w:val="26"/>
          <w:szCs w:val="26"/>
          <w:lang w:val="ru-RU"/>
        </w:rPr>
        <w:t xml:space="preserve">,  утвержденный </w:t>
      </w:r>
      <w:r>
        <w:rPr>
          <w:sz w:val="26"/>
          <w:szCs w:val="26"/>
        </w:rPr>
        <w:t>постановление</w:t>
      </w:r>
      <w:r>
        <w:rPr>
          <w:sz w:val="26"/>
          <w:szCs w:val="26"/>
          <w:lang w:val="ru-RU"/>
        </w:rPr>
        <w:t>м</w:t>
      </w:r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26.04.2013 № 27</w:t>
      </w:r>
      <w:r w:rsidRPr="00B12B44">
        <w:rPr>
          <w:sz w:val="26"/>
          <w:szCs w:val="26"/>
        </w:rPr>
        <w:t xml:space="preserve"> следующего содержания:</w:t>
      </w:r>
    </w:p>
    <w:p w:rsidR="00CB4375" w:rsidRDefault="00CB4375" w:rsidP="00CB437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подпункт «е» пункта 4 изложить в следующей редакции: </w:t>
      </w:r>
      <w:r w:rsidRPr="00A23C8D">
        <w:rPr>
          <w:color w:val="000000"/>
          <w:sz w:val="26"/>
          <w:szCs w:val="26"/>
        </w:rPr>
        <w:t>«</w:t>
      </w:r>
      <w:r w:rsidRPr="00A23C8D">
        <w:rPr>
          <w:color w:val="2D2D2D"/>
          <w:spacing w:val="2"/>
          <w:sz w:val="26"/>
          <w:szCs w:val="26"/>
        </w:rPr>
        <w:t>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</w:t>
      </w:r>
      <w:r>
        <w:rPr>
          <w:color w:val="2D2D2D"/>
          <w:spacing w:val="2"/>
          <w:sz w:val="26"/>
          <w:szCs w:val="26"/>
        </w:rPr>
        <w:t xml:space="preserve"> правовым актам Алтайского края</w:t>
      </w:r>
      <w:r w:rsidRPr="00A23C8D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</w:p>
    <w:p w:rsidR="00CB4375" w:rsidRDefault="00CB4375" w:rsidP="00CB43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в пункте 13 слова «не менее одного месяца» </w:t>
      </w:r>
      <w:proofErr w:type="gramStart"/>
      <w:r>
        <w:rPr>
          <w:color w:val="000000"/>
          <w:sz w:val="26"/>
          <w:szCs w:val="26"/>
        </w:rPr>
        <w:t>заменить на слова</w:t>
      </w:r>
      <w:proofErr w:type="gramEnd"/>
      <w:r>
        <w:rPr>
          <w:color w:val="000000"/>
          <w:sz w:val="26"/>
          <w:szCs w:val="26"/>
        </w:rPr>
        <w:t xml:space="preserve"> «менее пятнадцати дней»;</w:t>
      </w:r>
    </w:p>
    <w:p w:rsidR="00CB4375" w:rsidRDefault="00CB4375" w:rsidP="00CB4375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1.3. подпункт «д» пункта 25 изложить в следующей редакции: </w:t>
      </w:r>
      <w:r w:rsidRPr="00A23C8D">
        <w:rPr>
          <w:color w:val="000000"/>
          <w:sz w:val="26"/>
          <w:szCs w:val="26"/>
        </w:rPr>
        <w:t>«</w:t>
      </w:r>
      <w:r w:rsidRPr="00A23C8D">
        <w:rPr>
          <w:color w:val="2D2D2D"/>
          <w:spacing w:val="2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привлекаемых уполномоченным многофункциональным центром в установленном законодательством порядке, а также их должностных лиц, государственных служащих, работников</w:t>
      </w:r>
      <w:r w:rsidRPr="00A23C8D">
        <w:rPr>
          <w:color w:val="000000"/>
          <w:sz w:val="26"/>
          <w:szCs w:val="26"/>
        </w:rPr>
        <w:t>»;</w:t>
      </w:r>
      <w:proofErr w:type="gramEnd"/>
    </w:p>
    <w:p w:rsidR="00CB4375" w:rsidRDefault="00CB4375" w:rsidP="00CB437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1.4. пункт 26 изложить в следующей редакции:</w:t>
      </w:r>
    </w:p>
    <w:p w:rsidR="00CB4375" w:rsidRPr="00A23C8D" w:rsidRDefault="00CB4375" w:rsidP="00CB437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A23C8D">
        <w:rPr>
          <w:color w:val="000000"/>
          <w:sz w:val="26"/>
          <w:szCs w:val="26"/>
        </w:rPr>
        <w:t>«</w:t>
      </w:r>
      <w:r w:rsidRPr="00A23C8D">
        <w:rPr>
          <w:color w:val="2D2D2D"/>
          <w:spacing w:val="2"/>
          <w:sz w:val="26"/>
          <w:szCs w:val="26"/>
        </w:rPr>
        <w:t>а) предметадминистративного регламента;</w:t>
      </w:r>
    </w:p>
    <w:p w:rsidR="00CB4375" w:rsidRPr="00A23C8D" w:rsidRDefault="00CB4375" w:rsidP="00CB437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A23C8D">
        <w:rPr>
          <w:color w:val="2D2D2D"/>
          <w:spacing w:val="2"/>
          <w:sz w:val="26"/>
          <w:szCs w:val="26"/>
        </w:rPr>
        <w:t xml:space="preserve">б) описание заявителей, а также физических и юридических лиц, имеющих право в соответствии с законодательством Российской Федерации либо в силу </w:t>
      </w:r>
      <w:r w:rsidRPr="00A23C8D">
        <w:rPr>
          <w:color w:val="2D2D2D"/>
          <w:spacing w:val="2"/>
          <w:sz w:val="26"/>
          <w:szCs w:val="26"/>
        </w:rPr>
        <w:lastRenderedPageBreak/>
        <w:t>наделения их заявителями в порядке, установленном законодательством Российской Федерации, полномочиями выступать от их имени при взаимодействии при предоставлении государственной услуги с соответствующими органами исполнительн</w:t>
      </w:r>
      <w:r>
        <w:rPr>
          <w:color w:val="2D2D2D"/>
          <w:spacing w:val="2"/>
          <w:sz w:val="26"/>
          <w:szCs w:val="26"/>
        </w:rPr>
        <w:t>ой власти и иными организациями</w:t>
      </w:r>
      <w:r w:rsidRPr="00A23C8D">
        <w:rPr>
          <w:color w:val="000000"/>
          <w:sz w:val="26"/>
          <w:szCs w:val="26"/>
        </w:rPr>
        <w:t>»;</w:t>
      </w:r>
    </w:p>
    <w:p w:rsidR="00CB4375" w:rsidRDefault="00CB4375" w:rsidP="00CB437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1.5. подпункт «е» пункта 27 изложить в следующей редакции: </w:t>
      </w:r>
      <w:r w:rsidRPr="00E04D56">
        <w:rPr>
          <w:color w:val="000000"/>
          <w:sz w:val="26"/>
          <w:szCs w:val="26"/>
        </w:rPr>
        <w:t>«</w:t>
      </w:r>
      <w:r w:rsidRPr="00E04D56">
        <w:rPr>
          <w:color w:val="2D2D2D"/>
          <w:spacing w:val="2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</w:t>
      </w:r>
      <w:proofErr w:type="gramEnd"/>
      <w:r w:rsidRPr="00E04D56">
        <w:rPr>
          <w:color w:val="2D2D2D"/>
          <w:spacing w:val="2"/>
          <w:sz w:val="26"/>
          <w:szCs w:val="26"/>
        </w:rPr>
        <w:t xml:space="preserve">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CB4375" w:rsidRPr="00E04D56" w:rsidRDefault="00CB4375" w:rsidP="00CB437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proofErr w:type="gramStart"/>
      <w:r w:rsidRPr="00E04D56">
        <w:rPr>
          <w:color w:val="2D2D2D"/>
          <w:spacing w:val="2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</w:t>
      </w:r>
      <w:proofErr w:type="gramEnd"/>
      <w:r w:rsidRPr="00E04D56">
        <w:rPr>
          <w:color w:val="2D2D2D"/>
          <w:spacing w:val="2"/>
          <w:sz w:val="26"/>
          <w:szCs w:val="26"/>
        </w:rPr>
        <w:t>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услуги.</w:t>
      </w:r>
    </w:p>
    <w:p w:rsidR="00CB4375" w:rsidRPr="00E04D56" w:rsidRDefault="00CB4375" w:rsidP="00CB437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E04D56">
        <w:rPr>
          <w:color w:val="2D2D2D"/>
          <w:spacing w:val="2"/>
          <w:sz w:val="26"/>
          <w:szCs w:val="26"/>
        </w:rPr>
        <w:t>В данном подразделе также устанавливается запрет требовать от заявителя:</w:t>
      </w:r>
    </w:p>
    <w:p w:rsidR="00CB4375" w:rsidRPr="00E04D56" w:rsidRDefault="00CB4375" w:rsidP="00CB437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E04D56">
        <w:rPr>
          <w:color w:val="2D2D2D"/>
          <w:spacing w:val="2"/>
          <w:sz w:val="26"/>
          <w:szCs w:val="26"/>
        </w:rPr>
        <w:t>предоставления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:rsidR="00CB4375" w:rsidRPr="00E04D56" w:rsidRDefault="00CB4375" w:rsidP="00CB437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proofErr w:type="gramStart"/>
      <w:r w:rsidRPr="00E04D56">
        <w:rPr>
          <w:color w:val="2D2D2D"/>
          <w:spacing w:val="2"/>
          <w:sz w:val="26"/>
          <w:szCs w:val="26"/>
        </w:rPr>
        <w:t>предоставления документов и информации, которые находятся в распоряжении органов, оказывающих государственные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Алтайского края, муниципальными правовыми актами, за исключением документов, указанных в части 6 статьи 7 </w:t>
      </w:r>
      <w:hyperlink r:id="rId6" w:history="1">
        <w:r w:rsidRPr="00E04D56">
          <w:rPr>
            <w:color w:val="00466E"/>
            <w:spacing w:val="2"/>
            <w:sz w:val="26"/>
            <w:szCs w:val="26"/>
            <w:u w:val="single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04D56">
        <w:rPr>
          <w:color w:val="2D2D2D"/>
          <w:spacing w:val="2"/>
          <w:sz w:val="26"/>
          <w:szCs w:val="26"/>
        </w:rPr>
        <w:t>(вступает в силу</w:t>
      </w:r>
      <w:proofErr w:type="gramEnd"/>
      <w:r w:rsidRPr="00E04D56">
        <w:rPr>
          <w:color w:val="2D2D2D"/>
          <w:spacing w:val="2"/>
          <w:sz w:val="26"/>
          <w:szCs w:val="26"/>
        </w:rPr>
        <w:t xml:space="preserve"> с 1 июля 2012 года);</w:t>
      </w:r>
    </w:p>
    <w:p w:rsidR="00CB4375" w:rsidRPr="00E04D56" w:rsidRDefault="00CB4375" w:rsidP="00CB437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E04D56">
        <w:rPr>
          <w:color w:val="2D2D2D"/>
          <w:spacing w:val="2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E04D56">
        <w:rPr>
          <w:color w:val="2D2D2D"/>
          <w:spacing w:val="2"/>
          <w:sz w:val="26"/>
          <w:szCs w:val="26"/>
        </w:rPr>
        <w:lastRenderedPageBreak/>
        <w:t>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 </w:t>
      </w:r>
      <w:hyperlink r:id="rId7" w:history="1">
        <w:r w:rsidRPr="00E04D56">
          <w:rPr>
            <w:color w:val="00466E"/>
            <w:spacing w:val="2"/>
            <w:sz w:val="26"/>
            <w:szCs w:val="26"/>
            <w:u w:val="single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04D56">
        <w:rPr>
          <w:color w:val="2D2D2D"/>
          <w:spacing w:val="2"/>
          <w:sz w:val="26"/>
          <w:szCs w:val="26"/>
        </w:rPr>
        <w:t>;</w:t>
      </w:r>
    </w:p>
    <w:p w:rsidR="00CB4375" w:rsidRDefault="00CB4375" w:rsidP="00CB437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1.6. подпункт «н» пункта 27 изложить в следующей редакции: </w:t>
      </w:r>
      <w:r w:rsidRPr="00E04D56">
        <w:rPr>
          <w:color w:val="000000"/>
          <w:sz w:val="26"/>
          <w:szCs w:val="26"/>
        </w:rPr>
        <w:t>«</w:t>
      </w:r>
      <w:r w:rsidRPr="00E04D56">
        <w:rPr>
          <w:color w:val="2D2D2D"/>
          <w:spacing w:val="2"/>
          <w:sz w:val="26"/>
          <w:szCs w:val="26"/>
        </w:rPr>
        <w:t>требования к помещениям, в которых предоставляются государственные услуги, услуги организации, участвующей в ее предоставлении,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</w:r>
      <w:proofErr w:type="gramEnd"/>
      <w:r w:rsidRPr="00E04D56">
        <w:rPr>
          <w:color w:val="2D2D2D"/>
          <w:spacing w:val="2"/>
          <w:sz w:val="26"/>
          <w:szCs w:val="26"/>
        </w:rPr>
        <w:t xml:space="preserve"> защите инвалидов</w:t>
      </w:r>
      <w:r>
        <w:rPr>
          <w:color w:val="2D2D2D"/>
          <w:spacing w:val="2"/>
          <w:sz w:val="26"/>
          <w:szCs w:val="26"/>
        </w:rPr>
        <w:t>»</w:t>
      </w:r>
      <w:r w:rsidRPr="00E04D56">
        <w:rPr>
          <w:color w:val="2D2D2D"/>
          <w:spacing w:val="2"/>
          <w:sz w:val="26"/>
          <w:szCs w:val="26"/>
        </w:rPr>
        <w:t>;</w:t>
      </w:r>
    </w:p>
    <w:p w:rsidR="00CB4375" w:rsidRPr="00CB1CDA" w:rsidRDefault="00CB4375" w:rsidP="00CB437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1.7. </w:t>
      </w:r>
      <w:r>
        <w:rPr>
          <w:color w:val="000000"/>
          <w:sz w:val="26"/>
          <w:szCs w:val="26"/>
        </w:rPr>
        <w:t xml:space="preserve">подпункт «п» пункта 27 изложить в следующей редакции: </w:t>
      </w:r>
      <w:r w:rsidRPr="00E04D56">
        <w:rPr>
          <w:color w:val="000000"/>
          <w:sz w:val="26"/>
          <w:szCs w:val="26"/>
        </w:rPr>
        <w:t>«</w:t>
      </w:r>
      <w:r w:rsidRPr="00CB1CDA">
        <w:rPr>
          <w:color w:val="2D2D2D"/>
          <w:spacing w:val="2"/>
          <w:sz w:val="26"/>
          <w:szCs w:val="26"/>
        </w:rPr>
        <w:t xml:space="preserve">иные требования, в том числе учитывающие особенности предоставления государственных услуг в многофункциональных центрах и особенности их предоставления в электронной форме. </w:t>
      </w:r>
      <w:proofErr w:type="gramStart"/>
      <w:r w:rsidRPr="00CB1CDA">
        <w:rPr>
          <w:color w:val="2D2D2D"/>
          <w:spacing w:val="2"/>
          <w:sz w:val="26"/>
          <w:szCs w:val="26"/>
        </w:rPr>
        <w:t>При определении особенностей предоставления государственных услуг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государственных услуг, оказываемых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CB1CDA">
        <w:rPr>
          <w:color w:val="2D2D2D"/>
          <w:spacing w:val="2"/>
          <w:sz w:val="26"/>
          <w:szCs w:val="26"/>
        </w:rPr>
        <w:t xml:space="preserve"> обращений за получением государственных услуг и (и</w:t>
      </w:r>
      <w:r>
        <w:rPr>
          <w:color w:val="2D2D2D"/>
          <w:spacing w:val="2"/>
          <w:sz w:val="26"/>
          <w:szCs w:val="26"/>
        </w:rPr>
        <w:t>ли) предоставления таких услуг</w:t>
      </w:r>
      <w:r w:rsidRPr="00CB1CDA">
        <w:rPr>
          <w:color w:val="2D2D2D"/>
          <w:spacing w:val="2"/>
          <w:sz w:val="26"/>
          <w:szCs w:val="26"/>
        </w:rPr>
        <w:t>»;</w:t>
      </w:r>
    </w:p>
    <w:p w:rsidR="00CB4375" w:rsidRDefault="00CB4375" w:rsidP="00CB437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1.8. пункт 27 дополнить подпунктом «р» следующего содержания: </w:t>
      </w:r>
    </w:p>
    <w:p w:rsidR="00CB4375" w:rsidRDefault="00CB4375" w:rsidP="00CB437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CB1CDA">
        <w:rPr>
          <w:color w:val="2D2D2D"/>
          <w:spacing w:val="2"/>
          <w:sz w:val="26"/>
          <w:szCs w:val="26"/>
        </w:rPr>
        <w:t>«перечень услуг, необходимых и обязательных для предоставления государственной услуги (в том числе сведения о документе (документах), выдаваемом (выдаваемых) организациями, участвующими в предоставлении государственной услуги), или информация об отсутствии таких услуг</w:t>
      </w:r>
      <w:r>
        <w:rPr>
          <w:color w:val="2D2D2D"/>
          <w:spacing w:val="2"/>
          <w:sz w:val="26"/>
          <w:szCs w:val="26"/>
        </w:rPr>
        <w:t>»</w:t>
      </w:r>
      <w:r w:rsidRPr="00CB1CDA">
        <w:rPr>
          <w:color w:val="2D2D2D"/>
          <w:spacing w:val="2"/>
          <w:sz w:val="26"/>
          <w:szCs w:val="26"/>
        </w:rPr>
        <w:t>;</w:t>
      </w:r>
    </w:p>
    <w:p w:rsidR="00CB4375" w:rsidRDefault="00CB4375" w:rsidP="00CB437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proofErr w:type="gramStart"/>
      <w:r>
        <w:rPr>
          <w:color w:val="2D2D2D"/>
          <w:spacing w:val="2"/>
          <w:sz w:val="26"/>
          <w:szCs w:val="26"/>
        </w:rPr>
        <w:t xml:space="preserve">1.9. </w:t>
      </w:r>
      <w:r>
        <w:rPr>
          <w:color w:val="000000"/>
          <w:sz w:val="26"/>
          <w:szCs w:val="26"/>
        </w:rPr>
        <w:t xml:space="preserve">пункт 32 изложить в следующей редакции: </w:t>
      </w:r>
      <w:r w:rsidRPr="00E04D56">
        <w:rPr>
          <w:color w:val="000000"/>
          <w:sz w:val="26"/>
          <w:szCs w:val="26"/>
        </w:rPr>
        <w:t>«</w:t>
      </w:r>
      <w:r w:rsidRPr="00E04D56">
        <w:rPr>
          <w:color w:val="2D2D2D"/>
          <w:spacing w:val="2"/>
          <w:sz w:val="26"/>
          <w:szCs w:val="26"/>
        </w:rPr>
        <w:t>требования к помещениям, в которых предоставляются государственные услуги, услуги организации, участвующей в ее предоставлении,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color w:val="2D2D2D"/>
          <w:spacing w:val="2"/>
          <w:sz w:val="26"/>
          <w:szCs w:val="26"/>
        </w:rPr>
        <w:t>»</w:t>
      </w:r>
      <w:r w:rsidRPr="00E04D56">
        <w:rPr>
          <w:color w:val="2D2D2D"/>
          <w:spacing w:val="2"/>
          <w:sz w:val="26"/>
          <w:szCs w:val="26"/>
        </w:rPr>
        <w:t>;</w:t>
      </w:r>
      <w:proofErr w:type="gramEnd"/>
    </w:p>
    <w:p w:rsidR="00CB4375" w:rsidRDefault="00CB4375" w:rsidP="00CB4375">
      <w:pPr>
        <w:shd w:val="clear" w:color="auto" w:fill="FFFFFF"/>
        <w:spacing w:line="315" w:lineRule="atLeast"/>
        <w:ind w:firstLine="708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1.10. пункт 39 изложить в следующей редакции: </w:t>
      </w:r>
    </w:p>
    <w:p w:rsidR="00CB4375" w:rsidRPr="00CB1CDA" w:rsidRDefault="00CB4375" w:rsidP="00CB437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CB1CDA">
        <w:rPr>
          <w:color w:val="2D2D2D"/>
          <w:spacing w:val="2"/>
          <w:sz w:val="26"/>
          <w:szCs w:val="26"/>
        </w:rPr>
        <w:t>«информация для заинтересованных лиц об их праве на досудебное (внесудебное) обжалование действий (бездействия) органа, предоставляющего государственную услугу, а также должностных лиц, государственных гражданских служащих и решений, принятых (осуществляемых) в ходе предоставления государственной услуги;</w:t>
      </w:r>
    </w:p>
    <w:p w:rsidR="00CB4375" w:rsidRPr="00CB1CDA" w:rsidRDefault="00CB4375" w:rsidP="00CB437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CB1CDA">
        <w:rPr>
          <w:color w:val="2D2D2D"/>
          <w:spacing w:val="2"/>
          <w:sz w:val="26"/>
          <w:szCs w:val="26"/>
        </w:rPr>
        <w:t>предмет досудебного (внесудебного) обжалования;</w:t>
      </w:r>
    </w:p>
    <w:p w:rsidR="00CB4375" w:rsidRPr="00CB1CDA" w:rsidRDefault="00CB4375" w:rsidP="00CB437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CB1CDA">
        <w:rPr>
          <w:color w:val="2D2D2D"/>
          <w:spacing w:val="2"/>
          <w:sz w:val="26"/>
          <w:szCs w:val="26"/>
        </w:rPr>
        <w:t>исчерпывающий перечень оснований не давать ответ заявителю, не направлять ответ по существу;</w:t>
      </w:r>
    </w:p>
    <w:p w:rsidR="00CB4375" w:rsidRDefault="00CB4375" w:rsidP="00CB437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CB1CDA">
        <w:rPr>
          <w:color w:val="2D2D2D"/>
          <w:spacing w:val="2"/>
          <w:sz w:val="26"/>
          <w:szCs w:val="26"/>
        </w:rPr>
        <w:lastRenderedPageBreak/>
        <w:t>основания для начала процедуры досудебного (внесудебного) обжалования;</w:t>
      </w:r>
    </w:p>
    <w:p w:rsidR="00CB4375" w:rsidRPr="00CB1CDA" w:rsidRDefault="00CB4375" w:rsidP="00CB437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CB1CDA">
        <w:rPr>
          <w:color w:val="2D2D2D"/>
          <w:spacing w:val="2"/>
          <w:sz w:val="26"/>
          <w:szCs w:val="26"/>
        </w:rPr>
        <w:t>информация о праве заинтересованных лиц на получение сведений и документов, необходимых для обоснования и рассмотрения жалобы;</w:t>
      </w:r>
    </w:p>
    <w:p w:rsidR="00CB4375" w:rsidRPr="00CB1CDA" w:rsidRDefault="00CB4375" w:rsidP="00CB437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CB1CDA">
        <w:rPr>
          <w:color w:val="2D2D2D"/>
          <w:spacing w:val="2"/>
          <w:sz w:val="26"/>
          <w:szCs w:val="26"/>
        </w:rPr>
        <w:t>органы государственной власти и должностные лица, которым может быть адресована жалоба заявителя в досудебном (внесудебном) порядке;</w:t>
      </w:r>
    </w:p>
    <w:p w:rsidR="00CB4375" w:rsidRPr="00CB1CDA" w:rsidRDefault="00CB4375" w:rsidP="00CB437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CB1CDA">
        <w:rPr>
          <w:color w:val="2D2D2D"/>
          <w:spacing w:val="2"/>
          <w:sz w:val="26"/>
          <w:szCs w:val="26"/>
        </w:rPr>
        <w:t>сроки рассмотрения жалобы;</w:t>
      </w:r>
    </w:p>
    <w:p w:rsidR="00CB4375" w:rsidRPr="00CB1CDA" w:rsidRDefault="00CB4375" w:rsidP="00CB437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CB1CDA">
        <w:rPr>
          <w:color w:val="2D2D2D"/>
          <w:spacing w:val="2"/>
          <w:sz w:val="26"/>
          <w:szCs w:val="26"/>
        </w:rPr>
        <w:t>возможный результат досудебного (внесудебного) обжалования применительно к каждой процедуре либо инстанции обжалования.</w:t>
      </w:r>
    </w:p>
    <w:p w:rsidR="00CB4375" w:rsidRDefault="00CB4375" w:rsidP="00CB43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21406">
        <w:rPr>
          <w:sz w:val="26"/>
          <w:szCs w:val="26"/>
        </w:rPr>
        <w:t xml:space="preserve">2. Настоящее постановление обнародовать </w:t>
      </w:r>
      <w:r>
        <w:rPr>
          <w:sz w:val="26"/>
          <w:szCs w:val="26"/>
        </w:rPr>
        <w:t>в установленном порядке</w:t>
      </w:r>
    </w:p>
    <w:p w:rsidR="00CB4375" w:rsidRPr="00B12B44" w:rsidRDefault="00CB4375" w:rsidP="00CB4375">
      <w:pPr>
        <w:pStyle w:val="a3"/>
        <w:spacing w:after="0"/>
        <w:ind w:firstLine="708"/>
        <w:jc w:val="both"/>
        <w:rPr>
          <w:sz w:val="26"/>
          <w:szCs w:val="26"/>
        </w:rPr>
      </w:pPr>
      <w:r w:rsidRPr="00B12B44">
        <w:rPr>
          <w:sz w:val="26"/>
          <w:szCs w:val="26"/>
        </w:rPr>
        <w:t>3.Контроль за исполнением настоящего постановления оставляю за собой.</w:t>
      </w:r>
    </w:p>
    <w:p w:rsidR="00CB4375" w:rsidRPr="00B12B44" w:rsidRDefault="00CB4375" w:rsidP="00CB4375">
      <w:pPr>
        <w:ind w:firstLine="708"/>
        <w:jc w:val="both"/>
        <w:rPr>
          <w:sz w:val="26"/>
          <w:szCs w:val="26"/>
        </w:rPr>
      </w:pPr>
    </w:p>
    <w:p w:rsidR="00CB4375" w:rsidRDefault="00CB4375" w:rsidP="00CB4375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4428"/>
        <w:gridCol w:w="5036"/>
      </w:tblGrid>
      <w:tr w:rsidR="00CB4375" w:rsidTr="00F1120A">
        <w:tc>
          <w:tcPr>
            <w:tcW w:w="4428" w:type="dxa"/>
            <w:shd w:val="clear" w:color="auto" w:fill="auto"/>
          </w:tcPr>
          <w:p w:rsidR="00CB4375" w:rsidRDefault="00CB4375" w:rsidP="00F112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 сельсовета</w:t>
            </w:r>
          </w:p>
        </w:tc>
        <w:tc>
          <w:tcPr>
            <w:tcW w:w="5036" w:type="dxa"/>
            <w:shd w:val="clear" w:color="auto" w:fill="auto"/>
          </w:tcPr>
          <w:p w:rsidR="00CB4375" w:rsidRDefault="00B47DB4" w:rsidP="00F1120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  <w:r w:rsidR="00CB4375">
              <w:rPr>
                <w:sz w:val="26"/>
                <w:szCs w:val="26"/>
              </w:rPr>
              <w:t>В.В.Фишер</w:t>
            </w:r>
          </w:p>
        </w:tc>
      </w:tr>
    </w:tbl>
    <w:p w:rsidR="00CB4375" w:rsidRDefault="00CB4375" w:rsidP="00CB4375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B4375" w:rsidRDefault="00CB4375" w:rsidP="00CB4375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B4375" w:rsidRDefault="00CB4375" w:rsidP="00CB4375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B4375" w:rsidRDefault="00CB4375" w:rsidP="00CB4375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>
      <w:bookmarkStart w:id="0" w:name="_GoBack"/>
      <w:bookmarkEnd w:id="0"/>
    </w:p>
    <w:sectPr w:rsidR="008F71CC" w:rsidSect="001E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897"/>
    <w:rsid w:val="001E643F"/>
    <w:rsid w:val="008F71CC"/>
    <w:rsid w:val="00916813"/>
    <w:rsid w:val="00B47DB4"/>
    <w:rsid w:val="00CB4375"/>
    <w:rsid w:val="00F81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B4375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rsid w:val="00CB4375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Title"/>
    <w:basedOn w:val="a"/>
    <w:link w:val="a6"/>
    <w:qFormat/>
    <w:rsid w:val="00CB4375"/>
    <w:pPr>
      <w:jc w:val="center"/>
    </w:pPr>
    <w:rPr>
      <w:rFonts w:eastAsia="Calibri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CB4375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B4375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B43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Title"/>
    <w:basedOn w:val="a"/>
    <w:link w:val="a6"/>
    <w:qFormat/>
    <w:rsid w:val="00CB4375"/>
    <w:pPr>
      <w:jc w:val="center"/>
    </w:pPr>
    <w:rPr>
      <w:rFonts w:eastAsia="Calibri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CB4375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228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8011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1362</Words>
  <Characters>7764</Characters>
  <Application>Microsoft Office Word</Application>
  <DocSecurity>0</DocSecurity>
  <Lines>64</Lines>
  <Paragraphs>18</Paragraphs>
  <ScaleCrop>false</ScaleCrop>
  <Company>*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</cp:revision>
  <dcterms:created xsi:type="dcterms:W3CDTF">2020-02-04T08:40:00Z</dcterms:created>
  <dcterms:modified xsi:type="dcterms:W3CDTF">2020-02-05T01:37:00Z</dcterms:modified>
</cp:coreProperties>
</file>