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59" w:rsidRDefault="00236359" w:rsidP="0023635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236359" w:rsidRDefault="00236359" w:rsidP="00236359">
      <w:pPr>
        <w:pStyle w:val="a3"/>
        <w:jc w:val="left"/>
      </w:pPr>
      <w:r>
        <w:rPr>
          <w:b w:val="0"/>
          <w:sz w:val="26"/>
          <w:szCs w:val="26"/>
        </w:rPr>
        <w:t xml:space="preserve"> </w:t>
      </w:r>
    </w:p>
    <w:p w:rsidR="00236359" w:rsidRDefault="00236359" w:rsidP="00236359">
      <w:pPr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1E1A93" wp14:editId="2CEE6E71">
            <wp:simplePos x="0" y="0"/>
            <wp:positionH relativeFrom="column">
              <wp:posOffset>2281555</wp:posOffset>
            </wp:positionH>
            <wp:positionV relativeFrom="paragraph">
              <wp:posOffset>3810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359" w:rsidRDefault="00236359" w:rsidP="00236359">
      <w:pPr>
        <w:rPr>
          <w:b/>
          <w:sz w:val="28"/>
          <w:szCs w:val="20"/>
        </w:rPr>
      </w:pPr>
    </w:p>
    <w:p w:rsidR="00236359" w:rsidRDefault="00236359" w:rsidP="00236359">
      <w:pPr>
        <w:rPr>
          <w:b/>
          <w:sz w:val="28"/>
          <w:szCs w:val="20"/>
        </w:rPr>
      </w:pPr>
    </w:p>
    <w:p w:rsidR="00236359" w:rsidRDefault="00236359" w:rsidP="00236359">
      <w:pPr>
        <w:rPr>
          <w:b/>
          <w:sz w:val="28"/>
          <w:szCs w:val="20"/>
        </w:rPr>
      </w:pPr>
    </w:p>
    <w:p w:rsidR="00236359" w:rsidRDefault="00236359" w:rsidP="0023635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 ТЯГУНСКОГО   СЕЛЬСОВЕТА</w:t>
      </w:r>
    </w:p>
    <w:p w:rsidR="00236359" w:rsidRDefault="00236359" w:rsidP="00236359">
      <w:pPr>
        <w:keepNext/>
        <w:ind w:left="720" w:firstLine="720"/>
        <w:outlineLvl w:val="3"/>
        <w:rPr>
          <w:b/>
          <w:sz w:val="28"/>
          <w:szCs w:val="20"/>
        </w:rPr>
      </w:pPr>
      <w:r>
        <w:rPr>
          <w:b/>
          <w:sz w:val="28"/>
          <w:szCs w:val="20"/>
        </w:rPr>
        <w:t>ЗАРИНСКОГО  РАЙОНА  АЛТАЙСКОГО КРАЯ</w:t>
      </w:r>
    </w:p>
    <w:p w:rsidR="00236359" w:rsidRDefault="00236359" w:rsidP="00236359">
      <w:pPr>
        <w:jc w:val="center"/>
        <w:rPr>
          <w:b/>
          <w:sz w:val="28"/>
          <w:szCs w:val="32"/>
        </w:rPr>
      </w:pPr>
    </w:p>
    <w:p w:rsidR="00236359" w:rsidRDefault="00236359" w:rsidP="00236359">
      <w:pPr>
        <w:keepNext/>
        <w:jc w:val="center"/>
        <w:outlineLvl w:val="2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ПОСТАНОВЛЕНИЕ</w:t>
      </w:r>
    </w:p>
    <w:p w:rsidR="00236359" w:rsidRDefault="00236359" w:rsidP="00236359">
      <w:pPr>
        <w:jc w:val="center"/>
        <w:rPr>
          <w:b/>
          <w:sz w:val="32"/>
          <w:szCs w:val="32"/>
        </w:rPr>
      </w:pPr>
    </w:p>
    <w:p w:rsidR="00236359" w:rsidRDefault="00236359" w:rsidP="00236359">
      <w:pPr>
        <w:jc w:val="both"/>
        <w:rPr>
          <w:b/>
          <w:sz w:val="26"/>
          <w:szCs w:val="26"/>
        </w:rPr>
      </w:pPr>
    </w:p>
    <w:p w:rsidR="00236359" w:rsidRDefault="00236359" w:rsidP="00236359">
      <w:pPr>
        <w:jc w:val="both"/>
        <w:rPr>
          <w:sz w:val="26"/>
          <w:szCs w:val="26"/>
        </w:rPr>
      </w:pPr>
      <w:r>
        <w:rPr>
          <w:sz w:val="26"/>
          <w:szCs w:val="26"/>
        </w:rPr>
        <w:t>23.07.2018</w:t>
      </w:r>
      <w:r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№ </w:t>
      </w:r>
      <w:r>
        <w:rPr>
          <w:sz w:val="26"/>
          <w:szCs w:val="26"/>
        </w:rPr>
        <w:t>30</w:t>
      </w:r>
    </w:p>
    <w:p w:rsidR="00236359" w:rsidRDefault="00236359" w:rsidP="00236359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ст</w:t>
      </w:r>
      <w:proofErr w:type="gramStart"/>
      <w:r>
        <w:rPr>
          <w:b/>
          <w:sz w:val="18"/>
          <w:szCs w:val="18"/>
        </w:rPr>
        <w:t>.Т</w:t>
      </w:r>
      <w:proofErr w:type="gramEnd"/>
      <w:r>
        <w:rPr>
          <w:b/>
          <w:sz w:val="18"/>
          <w:szCs w:val="18"/>
        </w:rPr>
        <w:t>ягун</w:t>
      </w:r>
      <w:proofErr w:type="spellEnd"/>
    </w:p>
    <w:p w:rsidR="00236359" w:rsidRDefault="00236359" w:rsidP="00236359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236359" w:rsidTr="00FA11DA">
        <w:tc>
          <w:tcPr>
            <w:tcW w:w="4068" w:type="dxa"/>
            <w:hideMark/>
          </w:tcPr>
          <w:p w:rsidR="00236359" w:rsidRDefault="00236359" w:rsidP="0023635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Тягунский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Алтайского края за </w:t>
            </w:r>
            <w:r>
              <w:rPr>
                <w:sz w:val="26"/>
                <w:szCs w:val="26"/>
                <w:lang w:eastAsia="en-US"/>
              </w:rPr>
              <w:t>второй</w:t>
            </w:r>
            <w:r>
              <w:rPr>
                <w:sz w:val="26"/>
                <w:szCs w:val="26"/>
                <w:lang w:eastAsia="en-US"/>
              </w:rPr>
              <w:t xml:space="preserve"> квартал 2018 года</w:t>
            </w:r>
          </w:p>
        </w:tc>
      </w:tr>
    </w:tbl>
    <w:p w:rsidR="00236359" w:rsidRDefault="00236359" w:rsidP="0023635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236359" w:rsidRDefault="00236359" w:rsidP="00236359">
      <w:pPr>
        <w:ind w:firstLine="720"/>
        <w:jc w:val="both"/>
        <w:rPr>
          <w:sz w:val="26"/>
          <w:szCs w:val="26"/>
        </w:rPr>
      </w:pPr>
    </w:p>
    <w:p w:rsidR="00236359" w:rsidRDefault="00236359" w:rsidP="00236359">
      <w:pPr>
        <w:tabs>
          <w:tab w:val="left" w:pos="0"/>
        </w:tabs>
        <w:suppressAutoHyphens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Бюджетным кодексом Российской Федерации, с п.1 статьи 35 Устава муниципального образования </w:t>
      </w: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решением   Совета   депутатов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от 18.12.2013 № 18  «Об утверждении Положения о бюджетном устройстве, бюджетном процессе и финансовом контроле в муниципальном образовании</w:t>
      </w:r>
    </w:p>
    <w:p w:rsidR="00236359" w:rsidRDefault="00236359" w:rsidP="00236359">
      <w:pPr>
        <w:tabs>
          <w:tab w:val="left" w:pos="4500"/>
        </w:tabs>
        <w:suppressAutoHyphens/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края»,</w:t>
      </w:r>
    </w:p>
    <w:p w:rsidR="00236359" w:rsidRDefault="00236359" w:rsidP="002363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36359" w:rsidRDefault="00236359" w:rsidP="00236359">
      <w:pPr>
        <w:ind w:firstLine="72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 :</w:t>
      </w:r>
    </w:p>
    <w:p w:rsidR="00236359" w:rsidRDefault="00236359" w:rsidP="00236359">
      <w:pPr>
        <w:ind w:firstLine="720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Тягунский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района Алтайского края за </w:t>
      </w:r>
      <w:r>
        <w:rPr>
          <w:sz w:val="26"/>
          <w:szCs w:val="26"/>
        </w:rPr>
        <w:t xml:space="preserve">второй </w:t>
      </w:r>
      <w:r>
        <w:rPr>
          <w:sz w:val="26"/>
          <w:szCs w:val="26"/>
        </w:rPr>
        <w:t xml:space="preserve"> квартал 2018 года (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рилагается).</w:t>
      </w:r>
    </w:p>
    <w:p w:rsidR="00236359" w:rsidRDefault="00236359" w:rsidP="00236359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Направить отчет об исполнении бюджета в постоянную планово-бюджетную  комиссию   Совета  депутатов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сельсовета.</w:t>
      </w:r>
    </w:p>
    <w:bookmarkEnd w:id="1"/>
    <w:p w:rsidR="00236359" w:rsidRDefault="00236359" w:rsidP="0023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подлежит размещению на официальном сайте администрации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и информационных щитах администрации.</w:t>
      </w:r>
    </w:p>
    <w:p w:rsidR="00236359" w:rsidRDefault="00236359" w:rsidP="00236359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236359" w:rsidRDefault="00236359" w:rsidP="00236359">
      <w:pPr>
        <w:rPr>
          <w:sz w:val="26"/>
          <w:szCs w:val="26"/>
        </w:rPr>
      </w:pPr>
    </w:p>
    <w:p w:rsidR="00236359" w:rsidRDefault="00236359" w:rsidP="00236359">
      <w:pPr>
        <w:rPr>
          <w:sz w:val="26"/>
          <w:szCs w:val="26"/>
        </w:rPr>
      </w:pPr>
    </w:p>
    <w:p w:rsidR="00236359" w:rsidRDefault="00236359" w:rsidP="00236359">
      <w:pPr>
        <w:rPr>
          <w:sz w:val="26"/>
          <w:szCs w:val="26"/>
        </w:rPr>
      </w:pPr>
    </w:p>
    <w:p w:rsidR="00236359" w:rsidRDefault="00236359" w:rsidP="00236359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Тягунского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</w:t>
      </w:r>
      <w:proofErr w:type="spellStart"/>
      <w:r>
        <w:rPr>
          <w:sz w:val="26"/>
          <w:szCs w:val="26"/>
        </w:rPr>
        <w:t>А.В.Шишлов</w:t>
      </w:r>
      <w:proofErr w:type="spellEnd"/>
    </w:p>
    <w:p w:rsidR="00236359" w:rsidRDefault="00236359" w:rsidP="0023635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6359" w:rsidRDefault="00236359" w:rsidP="00236359"/>
    <w:p w:rsidR="00236359" w:rsidRDefault="00236359" w:rsidP="00236359">
      <w:pPr>
        <w:ind w:left="5040"/>
      </w:pPr>
    </w:p>
    <w:p w:rsidR="00236359" w:rsidRDefault="00236359" w:rsidP="00236359">
      <w:pPr>
        <w:ind w:left="5040"/>
      </w:pPr>
    </w:p>
    <w:p w:rsidR="00236359" w:rsidRDefault="00236359" w:rsidP="00236359">
      <w:pPr>
        <w:ind w:left="5040"/>
      </w:pPr>
    </w:p>
    <w:p w:rsidR="00236359" w:rsidRDefault="00236359" w:rsidP="00236359">
      <w:pPr>
        <w:ind w:left="5040"/>
      </w:pPr>
      <w:bookmarkStart w:id="2" w:name="_GoBack"/>
      <w:bookmarkEnd w:id="2"/>
    </w:p>
    <w:p w:rsidR="00236359" w:rsidRDefault="00236359" w:rsidP="00236359">
      <w:pPr>
        <w:ind w:left="5040"/>
      </w:pPr>
    </w:p>
    <w:p w:rsidR="00236359" w:rsidRDefault="00236359" w:rsidP="00236359">
      <w:pPr>
        <w:ind w:left="5040"/>
      </w:pPr>
      <w:r>
        <w:lastRenderedPageBreak/>
        <w:t xml:space="preserve">ПРИЛОЖЕНИЕ  </w:t>
      </w:r>
    </w:p>
    <w:p w:rsidR="00236359" w:rsidRDefault="00236359" w:rsidP="00236359">
      <w:pPr>
        <w:ind w:left="5040"/>
      </w:pPr>
      <w:r>
        <w:t xml:space="preserve">к постановлению администрации </w:t>
      </w:r>
      <w:proofErr w:type="spellStart"/>
      <w:r>
        <w:t>Тягунского</w:t>
      </w:r>
      <w:proofErr w:type="spellEnd"/>
      <w:r>
        <w:t xml:space="preserve"> сельсовета </w:t>
      </w:r>
      <w:proofErr w:type="spellStart"/>
      <w:r>
        <w:t>Заринского</w:t>
      </w:r>
      <w:proofErr w:type="spellEnd"/>
      <w:r>
        <w:t xml:space="preserve"> района Алтайского края от </w:t>
      </w:r>
      <w:r>
        <w:t>23.07</w:t>
      </w:r>
      <w:r>
        <w:t>.2018  №</w:t>
      </w:r>
      <w:r>
        <w:t>30</w:t>
      </w:r>
    </w:p>
    <w:p w:rsidR="00236359" w:rsidRDefault="00236359" w:rsidP="00236359">
      <w:pPr>
        <w:ind w:left="5040"/>
      </w:pPr>
    </w:p>
    <w:p w:rsidR="00236359" w:rsidRDefault="00236359" w:rsidP="00236359">
      <w:pPr>
        <w:jc w:val="both"/>
      </w:pPr>
      <w:r>
        <w:t>ОТЧЕТ ОБ ИСПОЛНЕНИИ БЮДЖЕТА  МУНИЦИПАЛЬНОГО ОБРАЗОВАНИЯ ТЯГУНСКИЙ СЕЛЬСОВЕТ  ЗАРИНСКОГО РАЙОНА АЛТАЙСКОГО КРАЯ ЗА ВТОРОЙ  КВАРТАЛ 2018 ГОДА</w:t>
      </w:r>
    </w:p>
    <w:p w:rsidR="00236359" w:rsidRDefault="00236359" w:rsidP="00236359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559"/>
        <w:gridCol w:w="1559"/>
      </w:tblGrid>
      <w:tr w:rsidR="00236359" w:rsidTr="00236359">
        <w:trPr>
          <w:trHeight w:val="4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Наименование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второй квартал 2018 года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                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9" w:rsidRDefault="00236359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9" w:rsidRDefault="00236359">
            <w:pPr>
              <w:jc w:val="right"/>
              <w:rPr>
                <w:b/>
                <w:szCs w:val="20"/>
              </w:rPr>
            </w:pP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85,9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85,9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-8,5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bCs/>
                <w:szCs w:val="20"/>
              </w:rPr>
              <w:t xml:space="preserve"> ,</w:t>
            </w:r>
            <w:proofErr w:type="gramEnd"/>
            <w:r>
              <w:rPr>
                <w:bCs/>
                <w:szCs w:val="20"/>
              </w:rPr>
              <w:t xml:space="preserve">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-8,5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31,8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9,8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szCs w:val="20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0,8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38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545,9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521,2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24,7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Денежные взыскания (штрафы)</w:t>
            </w:r>
            <w:proofErr w:type="gramStart"/>
            <w:r>
              <w:rPr>
                <w:b/>
                <w:bCs/>
                <w:szCs w:val="20"/>
              </w:rPr>
              <w:t>,у</w:t>
            </w:r>
            <w:proofErr w:type="gramEnd"/>
            <w:r>
              <w:rPr>
                <w:b/>
                <w:bCs/>
                <w:szCs w:val="20"/>
              </w:rPr>
              <w:t>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693,9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9" w:rsidRDefault="00236359">
            <w:pPr>
              <w:jc w:val="right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9" w:rsidRDefault="00236359">
            <w:pPr>
              <w:jc w:val="right"/>
              <w:rPr>
                <w:b/>
                <w:szCs w:val="20"/>
              </w:rPr>
            </w:pP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Дотация бюджету  поселения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367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98,8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Субвенция на финансирование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993,5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107,7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-489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Итого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4057,1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1519</w:t>
            </w:r>
          </w:p>
        </w:tc>
      </w:tr>
      <w:tr w:rsidR="00236359" w:rsidTr="0023635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6758,1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2212,9</w:t>
            </w:r>
          </w:p>
        </w:tc>
      </w:tr>
    </w:tbl>
    <w:p w:rsidR="00236359" w:rsidRDefault="00236359" w:rsidP="00236359">
      <w:pPr>
        <w:jc w:val="center"/>
        <w:rPr>
          <w:b/>
        </w:rPr>
      </w:pPr>
    </w:p>
    <w:p w:rsidR="00236359" w:rsidRDefault="00236359" w:rsidP="00236359">
      <w:pPr>
        <w:jc w:val="center"/>
        <w:rPr>
          <w:b/>
        </w:rPr>
      </w:pPr>
    </w:p>
    <w:p w:rsidR="00236359" w:rsidRDefault="00236359" w:rsidP="00236359">
      <w:pPr>
        <w:jc w:val="both"/>
      </w:pPr>
      <w:r>
        <w:t>ВЕДОМСТВЕННАЯ СТРУКТУРА РАСХОДОВ БЮДЖЕТА МУНИЦИПАЛЬНОГО ОБРАЗОВАНИЯ ТЯГУНСКИЙ  СЕЛЬСОВЕТ ЗАРИНСКОГО РАЙОНА АЛТАЙСКОГО КРАЯ ЗА ВТОРОЙ КВАРТАЛ 2018 ГОДА</w:t>
      </w:r>
    </w:p>
    <w:p w:rsidR="00236359" w:rsidRDefault="00236359" w:rsidP="00236359">
      <w:pPr>
        <w:jc w:val="center"/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1558"/>
        <w:gridCol w:w="1558"/>
      </w:tblGrid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Уточнённый план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ind w:left="-108" w:right="-108"/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за второй квартал 2018 года</w:t>
            </w:r>
          </w:p>
        </w:tc>
      </w:tr>
      <w:tr w:rsidR="00236359" w:rsidTr="00236359">
        <w:trPr>
          <w:trHeight w:val="422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153,8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381,6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133,9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32,3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Содействие занятости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16,4</w:t>
            </w:r>
          </w:p>
        </w:tc>
      </w:tr>
      <w:tr w:rsidR="00236359" w:rsidTr="00236359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523,4</w:t>
            </w:r>
          </w:p>
        </w:tc>
      </w:tr>
      <w:tr w:rsidR="00236359" w:rsidTr="00236359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47,8</w:t>
            </w:r>
          </w:p>
        </w:tc>
      </w:tr>
      <w:tr w:rsidR="00236359" w:rsidTr="00236359">
        <w:trPr>
          <w:trHeight w:val="401"/>
        </w:trPr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711,9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к субсидии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181,9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Софинансирование</w:t>
            </w:r>
            <w:proofErr w:type="spellEnd"/>
            <w:r>
              <w:rPr>
                <w:szCs w:val="20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104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393,3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Памятник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Пенсия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36359" w:rsidTr="00236359"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rPr>
                <w:szCs w:val="20"/>
              </w:rPr>
            </w:pPr>
            <w:r>
              <w:rPr>
                <w:szCs w:val="20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359" w:rsidRDefault="0023635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2464,7</w:t>
            </w:r>
          </w:p>
        </w:tc>
      </w:tr>
    </w:tbl>
    <w:p w:rsidR="00236359" w:rsidRDefault="00236359" w:rsidP="00236359"/>
    <w:p w:rsidR="001724F9" w:rsidRDefault="001724F9"/>
    <w:sectPr w:rsidR="001724F9" w:rsidSect="002363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6"/>
    <w:rsid w:val="001724F9"/>
    <w:rsid w:val="00236359"/>
    <w:rsid w:val="008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359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635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363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359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3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3635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363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4775</Characters>
  <Application>Microsoft Office Word</Application>
  <DocSecurity>0</DocSecurity>
  <Lines>39</Lines>
  <Paragraphs>11</Paragraphs>
  <ScaleCrop>false</ScaleCrop>
  <Company>*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2018-07-23T09:09:00Z</cp:lastPrinted>
  <dcterms:created xsi:type="dcterms:W3CDTF">2018-07-23T09:07:00Z</dcterms:created>
  <dcterms:modified xsi:type="dcterms:W3CDTF">2018-07-23T09:12:00Z</dcterms:modified>
</cp:coreProperties>
</file>