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7C" w:rsidRPr="0027347C" w:rsidRDefault="0027347C" w:rsidP="002734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347C">
        <w:rPr>
          <w:rFonts w:ascii="Times New Roman" w:hAnsi="Times New Roman" w:cs="Times New Roman"/>
          <w:b/>
          <w:sz w:val="40"/>
          <w:szCs w:val="40"/>
        </w:rPr>
        <w:t>Транспортная инфраструктура</w:t>
      </w:r>
    </w:p>
    <w:p w:rsidR="00DE77CA" w:rsidRDefault="0027347C" w:rsidP="002734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347C">
        <w:rPr>
          <w:rFonts w:ascii="Times New Roman" w:hAnsi="Times New Roman" w:cs="Times New Roman"/>
          <w:b/>
          <w:sz w:val="40"/>
          <w:szCs w:val="40"/>
        </w:rPr>
        <w:t>муниципального образования Заринский район Алтайского края</w:t>
      </w:r>
    </w:p>
    <w:p w:rsidR="0027347C" w:rsidRDefault="0027347C" w:rsidP="002734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47C" w:rsidRDefault="0027347C" w:rsidP="0027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Протяженность автомобильных дорог по территории муниципального образования составляет:</w:t>
      </w:r>
    </w:p>
    <w:p w:rsidR="0027347C" w:rsidRDefault="0027347C" w:rsidP="0027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автомобильные дороги регионального значения – 206,8 км, в том числе с усовершенствованным покрытием – 179,9 км;</w:t>
      </w:r>
    </w:p>
    <w:p w:rsidR="0027347C" w:rsidRDefault="0027347C" w:rsidP="0027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автомобильные дороги межмуниципального значения – 231,05 км, в том числе с усовершенствованным покрытием – 8,3 км;</w:t>
      </w:r>
    </w:p>
    <w:p w:rsidR="0027347C" w:rsidRDefault="0027347C" w:rsidP="0027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автомобильные дороги муниципального значения – 791,5 км.</w:t>
      </w:r>
    </w:p>
    <w:p w:rsidR="00CF5475" w:rsidRDefault="00CF5475" w:rsidP="00CF5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автомобильной дороге регионального значения </w:t>
      </w:r>
      <w:r>
        <w:rPr>
          <w:rFonts w:ascii="Times New Roman" w:hAnsi="Times New Roman" w:cs="Times New Roman"/>
          <w:sz w:val="28"/>
          <w:szCs w:val="28"/>
        </w:rPr>
        <w:t>К-14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Залесово»  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(одна) автозаправочная станция</w:t>
      </w:r>
      <w:r>
        <w:rPr>
          <w:rFonts w:ascii="Times New Roman" w:hAnsi="Times New Roman" w:cs="Times New Roman"/>
          <w:sz w:val="28"/>
          <w:szCs w:val="28"/>
        </w:rPr>
        <w:t xml:space="preserve"> «Техно» .</w:t>
      </w:r>
    </w:p>
    <w:p w:rsidR="0027347C" w:rsidRDefault="00CF5475" w:rsidP="0027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47C">
        <w:rPr>
          <w:rFonts w:ascii="Times New Roman" w:hAnsi="Times New Roman" w:cs="Times New Roman"/>
          <w:sz w:val="28"/>
          <w:szCs w:val="28"/>
        </w:rPr>
        <w:t xml:space="preserve">На автомобильной дороге регионального значения К-15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Белоярск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Заринск» </w:t>
      </w:r>
      <w:r w:rsidR="0027347C">
        <w:rPr>
          <w:rFonts w:ascii="Times New Roman" w:hAnsi="Times New Roman" w:cs="Times New Roman"/>
          <w:sz w:val="28"/>
          <w:szCs w:val="28"/>
        </w:rPr>
        <w:t>имеется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одна) автозаправочная станция «Форсаж».</w:t>
      </w:r>
    </w:p>
    <w:p w:rsidR="00CF5475" w:rsidRDefault="00CF5475" w:rsidP="00CF5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дороге регионального значения </w:t>
      </w:r>
      <w:r>
        <w:rPr>
          <w:rFonts w:ascii="Times New Roman" w:hAnsi="Times New Roman" w:cs="Times New Roman"/>
          <w:sz w:val="28"/>
          <w:szCs w:val="28"/>
        </w:rPr>
        <w:t>К-54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Заринск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Смазнево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Голуха</w:t>
      </w:r>
      <w:r>
        <w:rPr>
          <w:rFonts w:ascii="Times New Roman" w:hAnsi="Times New Roman" w:cs="Times New Roman"/>
          <w:sz w:val="28"/>
          <w:szCs w:val="28"/>
        </w:rPr>
        <w:t>»  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(одна) автозаправочная станция «Техно»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475" w:rsidRDefault="00CF5475" w:rsidP="00CF5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Пассажирские перевозки автомобильным транспортом осуществляется </w:t>
      </w:r>
      <w:r w:rsidR="0074323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743237">
        <w:rPr>
          <w:rFonts w:ascii="Times New Roman" w:hAnsi="Times New Roman" w:cs="Times New Roman"/>
          <w:sz w:val="28"/>
          <w:szCs w:val="28"/>
        </w:rPr>
        <w:t>Шамин</w:t>
      </w:r>
      <w:proofErr w:type="spellEnd"/>
      <w:r w:rsidR="00743237">
        <w:rPr>
          <w:rFonts w:ascii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sz w:val="28"/>
          <w:szCs w:val="28"/>
        </w:rPr>
        <w:t xml:space="preserve">по маршрутам: </w:t>
      </w:r>
    </w:p>
    <w:p w:rsidR="00CF5475" w:rsidRDefault="00CF5475" w:rsidP="00CF5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109 – «г.Заринск – с.</w:t>
      </w:r>
      <w:r w:rsidR="00743237">
        <w:rPr>
          <w:rFonts w:ascii="Times New Roman" w:hAnsi="Times New Roman" w:cs="Times New Roman"/>
          <w:sz w:val="28"/>
          <w:szCs w:val="28"/>
        </w:rPr>
        <w:t>Комарское»;</w:t>
      </w:r>
    </w:p>
    <w:p w:rsidR="00743237" w:rsidRDefault="00743237" w:rsidP="00CF5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111 – «г.Заринск – с.Среднекрасилово»;</w:t>
      </w:r>
    </w:p>
    <w:p w:rsidR="00CF5475" w:rsidRDefault="00CF5475" w:rsidP="00CF5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112 </w:t>
      </w:r>
      <w:r w:rsidR="007432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37">
        <w:rPr>
          <w:rFonts w:ascii="Times New Roman" w:hAnsi="Times New Roman" w:cs="Times New Roman"/>
          <w:sz w:val="28"/>
          <w:szCs w:val="28"/>
        </w:rPr>
        <w:t>«г.Заринск – с.Хмелевка»;</w:t>
      </w:r>
    </w:p>
    <w:p w:rsidR="00743237" w:rsidRDefault="00743237" w:rsidP="00CF5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117 – «г.Заринск – с.Жуланиха»;</w:t>
      </w:r>
    </w:p>
    <w:p w:rsidR="00743237" w:rsidRDefault="00743237" w:rsidP="00CF5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208 – «г.Заринск – с.Верх-Камышенка».</w:t>
      </w:r>
    </w:p>
    <w:p w:rsidR="00743237" w:rsidRDefault="00743237" w:rsidP="00CF5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7" w:rsidRDefault="00743237" w:rsidP="00CF5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территории муниципального образования проходит железная дорога, являясь основной артерией транспортного сообщения с соседними регионом и краевым центром. </w:t>
      </w:r>
      <w:r w:rsidR="00AC1FB3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proofErr w:type="spellStart"/>
      <w:r w:rsidR="00AC1FB3">
        <w:rPr>
          <w:rFonts w:ascii="Times New Roman" w:hAnsi="Times New Roman" w:cs="Times New Roman"/>
          <w:sz w:val="28"/>
          <w:szCs w:val="28"/>
        </w:rPr>
        <w:t>Заринской</w:t>
      </w:r>
      <w:proofErr w:type="spellEnd"/>
      <w:r w:rsidR="00AC1FB3">
        <w:rPr>
          <w:rFonts w:ascii="Times New Roman" w:hAnsi="Times New Roman" w:cs="Times New Roman"/>
          <w:sz w:val="28"/>
          <w:szCs w:val="28"/>
        </w:rPr>
        <w:t xml:space="preserve"> дистанции пути – 155 км. </w:t>
      </w:r>
      <w:r>
        <w:rPr>
          <w:rFonts w:ascii="Times New Roman" w:hAnsi="Times New Roman" w:cs="Times New Roman"/>
          <w:sz w:val="28"/>
          <w:szCs w:val="28"/>
        </w:rPr>
        <w:t>Вдоль железной дороги расположено 10 населенных пунктов района.</w:t>
      </w:r>
    </w:p>
    <w:p w:rsidR="00743237" w:rsidRDefault="00743237" w:rsidP="00CF5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47C" w:rsidRPr="0027347C" w:rsidRDefault="0027347C" w:rsidP="002734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347C" w:rsidRPr="0027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68"/>
    <w:rsid w:val="00026F68"/>
    <w:rsid w:val="0016442C"/>
    <w:rsid w:val="0027347C"/>
    <w:rsid w:val="00743237"/>
    <w:rsid w:val="00AC1FB3"/>
    <w:rsid w:val="00CF5475"/>
    <w:rsid w:val="00D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999F"/>
  <w15:chartTrackingRefBased/>
  <w15:docId w15:val="{EF8F83B8-4A25-431C-BD12-430B26C4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2022-12-30T03:50:00Z</dcterms:created>
  <dcterms:modified xsi:type="dcterms:W3CDTF">2022-12-30T04:35:00Z</dcterms:modified>
</cp:coreProperties>
</file>