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0F" w:rsidRPr="00CD180E" w:rsidRDefault="00592C0F" w:rsidP="00592C0F">
      <w:pPr>
        <w:jc w:val="right"/>
        <w:rPr>
          <w:b/>
          <w:sz w:val="32"/>
          <w:szCs w:val="32"/>
        </w:rPr>
      </w:pPr>
      <w:r w:rsidRPr="00CD180E">
        <w:rPr>
          <w:b/>
          <w:sz w:val="32"/>
          <w:szCs w:val="32"/>
        </w:rPr>
        <w:t>Приложение №</w:t>
      </w:r>
      <w:r>
        <w:rPr>
          <w:b/>
          <w:sz w:val="32"/>
          <w:szCs w:val="32"/>
        </w:rPr>
        <w:t>4</w:t>
      </w:r>
    </w:p>
    <w:p w:rsidR="00592C0F" w:rsidRPr="00AB615F" w:rsidRDefault="00592C0F" w:rsidP="00592C0F">
      <w:pPr>
        <w:ind w:firstLine="567"/>
        <w:jc w:val="right"/>
        <w:rPr>
          <w:sz w:val="28"/>
          <w:szCs w:val="28"/>
        </w:rPr>
      </w:pPr>
      <w:r w:rsidRPr="00AB615F">
        <w:rPr>
          <w:sz w:val="28"/>
          <w:szCs w:val="28"/>
        </w:rPr>
        <w:t xml:space="preserve">к Распоряжению Контрольно-счетной палаты </w:t>
      </w:r>
    </w:p>
    <w:p w:rsidR="00592C0F" w:rsidRPr="00AB615F" w:rsidRDefault="00592C0F" w:rsidP="00592C0F">
      <w:pPr>
        <w:ind w:firstLine="567"/>
        <w:jc w:val="right"/>
        <w:rPr>
          <w:sz w:val="28"/>
          <w:szCs w:val="28"/>
        </w:rPr>
      </w:pPr>
      <w:r w:rsidRPr="00AB615F">
        <w:rPr>
          <w:sz w:val="28"/>
          <w:szCs w:val="28"/>
        </w:rPr>
        <w:t xml:space="preserve">Заринского района Алтайского края </w:t>
      </w:r>
    </w:p>
    <w:p w:rsidR="00592C0F" w:rsidRPr="00AB615F" w:rsidRDefault="00592C0F" w:rsidP="00592C0F">
      <w:pPr>
        <w:tabs>
          <w:tab w:val="left" w:pos="12474"/>
        </w:tabs>
        <w:ind w:firstLine="567"/>
        <w:jc w:val="right"/>
        <w:rPr>
          <w:sz w:val="28"/>
          <w:szCs w:val="28"/>
        </w:rPr>
      </w:pPr>
      <w:r w:rsidRPr="00AB615F">
        <w:rPr>
          <w:sz w:val="28"/>
          <w:szCs w:val="28"/>
        </w:rPr>
        <w:t>от 25.02. 2021 года №8</w:t>
      </w:r>
    </w:p>
    <w:p w:rsidR="001F117C" w:rsidRPr="00350E1F" w:rsidRDefault="001F117C" w:rsidP="001F117C">
      <w:pPr>
        <w:tabs>
          <w:tab w:val="left" w:pos="12474"/>
        </w:tabs>
        <w:ind w:firstLine="567"/>
        <w:jc w:val="right"/>
        <w:rPr>
          <w:szCs w:val="28"/>
        </w:rPr>
      </w:pPr>
    </w:p>
    <w:p w:rsidR="00871DEB" w:rsidRPr="00871DEB" w:rsidRDefault="00871DEB" w:rsidP="00871DEB">
      <w:pPr>
        <w:widowControl w:val="0"/>
        <w:jc w:val="center"/>
        <w:rPr>
          <w:sz w:val="28"/>
        </w:rPr>
      </w:pPr>
    </w:p>
    <w:p w:rsidR="00871DEB" w:rsidRPr="00CF0B2C" w:rsidRDefault="00871DEB" w:rsidP="00871DEB">
      <w:pPr>
        <w:widowControl w:val="0"/>
        <w:jc w:val="right"/>
        <w:rPr>
          <w:sz w:val="28"/>
        </w:rPr>
      </w:pPr>
    </w:p>
    <w:p w:rsidR="000F79C6" w:rsidRPr="00CF0B2C" w:rsidRDefault="000F79C6" w:rsidP="000F79C6">
      <w:pPr>
        <w:tabs>
          <w:tab w:val="left" w:pos="567"/>
        </w:tabs>
        <w:jc w:val="both"/>
        <w:rPr>
          <w:sz w:val="28"/>
        </w:rPr>
      </w:pPr>
    </w:p>
    <w:p w:rsidR="000F79C6" w:rsidRPr="00CF0B2C" w:rsidRDefault="000F79C6" w:rsidP="000F79C6">
      <w:pPr>
        <w:tabs>
          <w:tab w:val="left" w:pos="567"/>
        </w:tabs>
        <w:jc w:val="both"/>
        <w:rPr>
          <w:sz w:val="28"/>
        </w:rPr>
      </w:pPr>
    </w:p>
    <w:p w:rsidR="000F79C6" w:rsidRPr="00CF0B2C" w:rsidRDefault="000F79C6" w:rsidP="000F79C6">
      <w:pPr>
        <w:pStyle w:val="ad"/>
        <w:tabs>
          <w:tab w:val="left" w:pos="567"/>
        </w:tabs>
        <w:jc w:val="both"/>
        <w:rPr>
          <w:sz w:val="28"/>
        </w:rPr>
      </w:pPr>
    </w:p>
    <w:p w:rsidR="000F79C6" w:rsidRPr="00CF0B2C" w:rsidRDefault="000F79C6" w:rsidP="000F79C6">
      <w:pPr>
        <w:tabs>
          <w:tab w:val="left" w:pos="567"/>
        </w:tabs>
        <w:jc w:val="both"/>
        <w:rPr>
          <w:sz w:val="28"/>
        </w:rPr>
      </w:pPr>
    </w:p>
    <w:p w:rsidR="00637C19" w:rsidRPr="00804E16" w:rsidRDefault="00637C19" w:rsidP="00637C19">
      <w:pPr>
        <w:jc w:val="center"/>
        <w:outlineLvl w:val="3"/>
        <w:rPr>
          <w:b/>
          <w:bCs/>
          <w:sz w:val="32"/>
          <w:szCs w:val="32"/>
        </w:rPr>
      </w:pPr>
      <w:r w:rsidRPr="00804E16">
        <w:rPr>
          <w:b/>
          <w:bCs/>
          <w:sz w:val="32"/>
          <w:szCs w:val="32"/>
        </w:rPr>
        <w:t xml:space="preserve">СТАНДАРТ </w:t>
      </w:r>
      <w:proofErr w:type="gramStart"/>
      <w:r w:rsidRPr="00804E16">
        <w:rPr>
          <w:b/>
          <w:bCs/>
          <w:sz w:val="32"/>
          <w:szCs w:val="32"/>
        </w:rPr>
        <w:t>ВНЕШНЕГО</w:t>
      </w:r>
      <w:proofErr w:type="gramEnd"/>
      <w:r w:rsidRPr="00804E16">
        <w:rPr>
          <w:b/>
          <w:bCs/>
          <w:sz w:val="32"/>
          <w:szCs w:val="32"/>
        </w:rPr>
        <w:t xml:space="preserve"> МУНИЦИПАЛЬНОГО</w:t>
      </w:r>
    </w:p>
    <w:p w:rsidR="00637C19" w:rsidRPr="00804E16" w:rsidRDefault="00637C19" w:rsidP="00637C19">
      <w:pPr>
        <w:jc w:val="center"/>
        <w:outlineLvl w:val="3"/>
        <w:rPr>
          <w:b/>
          <w:bCs/>
          <w:sz w:val="32"/>
          <w:szCs w:val="32"/>
        </w:rPr>
      </w:pPr>
      <w:r w:rsidRPr="00804E16">
        <w:rPr>
          <w:b/>
          <w:bCs/>
          <w:sz w:val="32"/>
          <w:szCs w:val="32"/>
        </w:rPr>
        <w:t>ФИНАНСОВОГО КОНТРОЛЯ</w:t>
      </w:r>
    </w:p>
    <w:p w:rsidR="000F79C6" w:rsidRPr="00CF0B2C" w:rsidRDefault="000F79C6" w:rsidP="000F79C6">
      <w:pPr>
        <w:widowControl w:val="0"/>
        <w:jc w:val="both"/>
        <w:rPr>
          <w:sz w:val="28"/>
          <w:szCs w:val="28"/>
        </w:rPr>
      </w:pPr>
    </w:p>
    <w:p w:rsidR="000F79C6" w:rsidRPr="00CF0B2C" w:rsidRDefault="000F79C6" w:rsidP="000F79C6">
      <w:pPr>
        <w:widowControl w:val="0"/>
        <w:jc w:val="both"/>
        <w:rPr>
          <w:sz w:val="28"/>
          <w:szCs w:val="28"/>
        </w:rPr>
      </w:pPr>
    </w:p>
    <w:p w:rsidR="000F79C6" w:rsidRPr="00CF0B2C" w:rsidRDefault="000F79C6" w:rsidP="000F79C6">
      <w:pPr>
        <w:widowControl w:val="0"/>
        <w:jc w:val="both"/>
        <w:rPr>
          <w:sz w:val="28"/>
          <w:szCs w:val="28"/>
        </w:rPr>
      </w:pPr>
    </w:p>
    <w:p w:rsidR="000F79C6" w:rsidRPr="00CF0B2C" w:rsidRDefault="000F79C6" w:rsidP="000F79C6">
      <w:pPr>
        <w:widowControl w:val="0"/>
        <w:jc w:val="both"/>
        <w:rPr>
          <w:sz w:val="28"/>
          <w:szCs w:val="28"/>
        </w:rPr>
      </w:pPr>
    </w:p>
    <w:p w:rsidR="000F79C6" w:rsidRPr="00CF0B2C" w:rsidRDefault="000F79C6" w:rsidP="000F79C6">
      <w:pPr>
        <w:widowControl w:val="0"/>
        <w:jc w:val="both"/>
        <w:rPr>
          <w:sz w:val="28"/>
          <w:szCs w:val="28"/>
        </w:rPr>
      </w:pPr>
    </w:p>
    <w:p w:rsidR="000F79C6" w:rsidRPr="00CF0B2C" w:rsidRDefault="000F79C6" w:rsidP="000F79C6">
      <w:pPr>
        <w:widowControl w:val="0"/>
        <w:jc w:val="both"/>
        <w:rPr>
          <w:sz w:val="28"/>
          <w:szCs w:val="28"/>
        </w:rPr>
      </w:pPr>
    </w:p>
    <w:p w:rsidR="000F79C6" w:rsidRPr="00CF0B2C" w:rsidRDefault="000F79C6" w:rsidP="000F79C6">
      <w:pPr>
        <w:widowControl w:val="0"/>
        <w:jc w:val="both"/>
        <w:rPr>
          <w:sz w:val="28"/>
          <w:szCs w:val="28"/>
        </w:rPr>
      </w:pPr>
    </w:p>
    <w:p w:rsidR="002E2D4D" w:rsidRDefault="00D14EFD" w:rsidP="000F79C6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СВМФК 04</w:t>
      </w:r>
      <w:r w:rsidR="00A74ED9">
        <w:rPr>
          <w:b/>
          <w:sz w:val="32"/>
          <w:szCs w:val="32"/>
        </w:rPr>
        <w:t xml:space="preserve"> </w:t>
      </w:r>
      <w:r w:rsidR="005E5385">
        <w:rPr>
          <w:b/>
          <w:sz w:val="32"/>
          <w:szCs w:val="32"/>
        </w:rPr>
        <w:t>«</w:t>
      </w:r>
      <w:r w:rsidR="000F79C6" w:rsidRPr="00CF0B2C">
        <w:rPr>
          <w:b/>
          <w:sz w:val="32"/>
          <w:szCs w:val="32"/>
        </w:rPr>
        <w:t>ПРОВЕДЕНИ</w:t>
      </w:r>
      <w:r w:rsidR="006C38CA">
        <w:rPr>
          <w:b/>
          <w:sz w:val="32"/>
          <w:szCs w:val="32"/>
        </w:rPr>
        <w:t>Е</w:t>
      </w:r>
      <w:r w:rsidR="000F79C6" w:rsidRPr="00CF0B2C">
        <w:rPr>
          <w:b/>
          <w:sz w:val="32"/>
          <w:szCs w:val="32"/>
        </w:rPr>
        <w:t xml:space="preserve"> ВНЕШНЕЙ ПРОВЕРКИ </w:t>
      </w:r>
    </w:p>
    <w:p w:rsidR="000F79C6" w:rsidRPr="00CF0B2C" w:rsidRDefault="000F79C6" w:rsidP="000F79C6">
      <w:pPr>
        <w:widowControl w:val="0"/>
        <w:jc w:val="center"/>
        <w:rPr>
          <w:b/>
          <w:sz w:val="32"/>
          <w:szCs w:val="32"/>
        </w:rPr>
      </w:pPr>
      <w:r w:rsidRPr="00CF0B2C">
        <w:rPr>
          <w:b/>
          <w:sz w:val="32"/>
          <w:szCs w:val="32"/>
        </w:rPr>
        <w:t>ГОДОВ</w:t>
      </w:r>
      <w:r w:rsidRPr="00CF0B2C">
        <w:rPr>
          <w:b/>
          <w:sz w:val="32"/>
          <w:szCs w:val="32"/>
        </w:rPr>
        <w:t>О</w:t>
      </w:r>
      <w:r w:rsidRPr="00CF0B2C">
        <w:rPr>
          <w:b/>
          <w:sz w:val="32"/>
          <w:szCs w:val="32"/>
        </w:rPr>
        <w:t xml:space="preserve">ГО ОТЧЕТА ОБ ИСПОЛНЕНИИ </w:t>
      </w:r>
    </w:p>
    <w:p w:rsidR="000F79C6" w:rsidRPr="00CF0B2C" w:rsidRDefault="005E5385" w:rsidP="000F79C6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МЕСТНОГО БЮДЖЕТА</w:t>
      </w:r>
      <w:r w:rsidR="000F79C6" w:rsidRPr="00CF0B2C">
        <w:rPr>
          <w:b/>
          <w:sz w:val="32"/>
          <w:szCs w:val="32"/>
        </w:rPr>
        <w:t>»</w:t>
      </w:r>
    </w:p>
    <w:p w:rsidR="000F79C6" w:rsidRPr="00CF0B2C" w:rsidRDefault="000F79C6" w:rsidP="000F79C6">
      <w:pPr>
        <w:pStyle w:val="3"/>
        <w:tabs>
          <w:tab w:val="left" w:pos="0"/>
        </w:tabs>
        <w:rPr>
          <w:i/>
        </w:rPr>
      </w:pPr>
    </w:p>
    <w:p w:rsidR="000F79C6" w:rsidRPr="00CF0B2C" w:rsidRDefault="000F79C6" w:rsidP="000F79C6">
      <w:pPr>
        <w:pStyle w:val="7"/>
        <w:jc w:val="both"/>
      </w:pPr>
    </w:p>
    <w:p w:rsidR="000F79C6" w:rsidRPr="00CF0B2C" w:rsidRDefault="000F79C6" w:rsidP="000F79C6">
      <w:pPr>
        <w:widowControl w:val="0"/>
        <w:jc w:val="both"/>
        <w:rPr>
          <w:sz w:val="28"/>
        </w:rPr>
      </w:pPr>
    </w:p>
    <w:p w:rsidR="000F79C6" w:rsidRPr="00CF0B2C" w:rsidRDefault="000F79C6" w:rsidP="000F79C6">
      <w:pPr>
        <w:pStyle w:val="a3"/>
        <w:jc w:val="both"/>
        <w:rPr>
          <w:sz w:val="28"/>
        </w:rPr>
      </w:pPr>
    </w:p>
    <w:p w:rsidR="00DE7962" w:rsidRDefault="00DE7962" w:rsidP="000F79C6">
      <w:pPr>
        <w:widowControl w:val="0"/>
        <w:jc w:val="both"/>
        <w:rPr>
          <w:sz w:val="28"/>
        </w:rPr>
      </w:pPr>
    </w:p>
    <w:p w:rsidR="00DE7962" w:rsidRDefault="00DE7962" w:rsidP="000F79C6">
      <w:pPr>
        <w:widowControl w:val="0"/>
        <w:jc w:val="both"/>
        <w:rPr>
          <w:sz w:val="28"/>
        </w:rPr>
      </w:pPr>
    </w:p>
    <w:p w:rsidR="000F79C6" w:rsidRDefault="000F79C6" w:rsidP="000F79C6">
      <w:pPr>
        <w:widowControl w:val="0"/>
        <w:jc w:val="both"/>
        <w:rPr>
          <w:sz w:val="28"/>
        </w:rPr>
      </w:pPr>
    </w:p>
    <w:p w:rsidR="000F79C6" w:rsidRDefault="000F79C6" w:rsidP="000F79C6">
      <w:pPr>
        <w:widowControl w:val="0"/>
        <w:jc w:val="both"/>
        <w:rPr>
          <w:sz w:val="28"/>
        </w:rPr>
      </w:pPr>
    </w:p>
    <w:p w:rsidR="00DA34BE" w:rsidRDefault="00DA34BE" w:rsidP="000F79C6">
      <w:pPr>
        <w:widowControl w:val="0"/>
        <w:jc w:val="both"/>
        <w:rPr>
          <w:sz w:val="28"/>
        </w:rPr>
      </w:pPr>
    </w:p>
    <w:p w:rsidR="00332990" w:rsidRDefault="00332990" w:rsidP="000F79C6">
      <w:pPr>
        <w:widowControl w:val="0"/>
        <w:jc w:val="both"/>
        <w:rPr>
          <w:sz w:val="28"/>
        </w:rPr>
      </w:pPr>
    </w:p>
    <w:p w:rsidR="00332990" w:rsidRDefault="00332990" w:rsidP="000F79C6">
      <w:pPr>
        <w:widowControl w:val="0"/>
        <w:jc w:val="both"/>
        <w:rPr>
          <w:sz w:val="28"/>
        </w:rPr>
      </w:pPr>
    </w:p>
    <w:p w:rsidR="00332990" w:rsidRDefault="00332990" w:rsidP="000F79C6">
      <w:pPr>
        <w:widowControl w:val="0"/>
        <w:jc w:val="both"/>
        <w:rPr>
          <w:sz w:val="28"/>
        </w:rPr>
      </w:pPr>
    </w:p>
    <w:p w:rsidR="00332990" w:rsidRDefault="00332990" w:rsidP="000F79C6">
      <w:pPr>
        <w:widowControl w:val="0"/>
        <w:jc w:val="both"/>
        <w:rPr>
          <w:sz w:val="28"/>
        </w:rPr>
      </w:pPr>
    </w:p>
    <w:p w:rsidR="001F117C" w:rsidRDefault="001F117C" w:rsidP="000F79C6">
      <w:pPr>
        <w:widowControl w:val="0"/>
        <w:jc w:val="both"/>
        <w:rPr>
          <w:sz w:val="28"/>
        </w:rPr>
      </w:pPr>
    </w:p>
    <w:p w:rsidR="001F117C" w:rsidRDefault="001F117C" w:rsidP="000F79C6">
      <w:pPr>
        <w:widowControl w:val="0"/>
        <w:jc w:val="both"/>
        <w:rPr>
          <w:sz w:val="28"/>
        </w:rPr>
      </w:pPr>
    </w:p>
    <w:p w:rsidR="00332990" w:rsidRDefault="00332990" w:rsidP="000F79C6">
      <w:pPr>
        <w:widowControl w:val="0"/>
        <w:jc w:val="both"/>
        <w:rPr>
          <w:sz w:val="28"/>
        </w:rPr>
      </w:pPr>
    </w:p>
    <w:p w:rsidR="00332990" w:rsidRDefault="00332990" w:rsidP="000F79C6">
      <w:pPr>
        <w:widowControl w:val="0"/>
        <w:jc w:val="both"/>
        <w:rPr>
          <w:sz w:val="28"/>
        </w:rPr>
      </w:pPr>
    </w:p>
    <w:p w:rsidR="000F79C6" w:rsidRDefault="000F79C6" w:rsidP="00DA34BE">
      <w:pPr>
        <w:pStyle w:val="7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0F79C6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20</w:t>
      </w:r>
      <w:r w:rsidR="00DA34BE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21</w:t>
      </w:r>
    </w:p>
    <w:p w:rsidR="001F117C" w:rsidRDefault="001F1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79C6" w:rsidRPr="00A73A2A" w:rsidRDefault="000F79C6" w:rsidP="000F79C6">
      <w:pPr>
        <w:spacing w:line="360" w:lineRule="auto"/>
        <w:jc w:val="center"/>
        <w:rPr>
          <w:b/>
          <w:sz w:val="28"/>
          <w:szCs w:val="28"/>
        </w:rPr>
      </w:pPr>
      <w:r w:rsidRPr="00A73A2A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8231"/>
        <w:gridCol w:w="810"/>
      </w:tblGrid>
      <w:tr w:rsidR="000F79C6" w:rsidRPr="00A73A2A" w:rsidTr="000B4941">
        <w:trPr>
          <w:trHeight w:val="367"/>
        </w:trPr>
        <w:tc>
          <w:tcPr>
            <w:tcW w:w="636" w:type="dxa"/>
            <w:shd w:val="clear" w:color="auto" w:fill="auto"/>
          </w:tcPr>
          <w:p w:rsidR="000F79C6" w:rsidRPr="0053055F" w:rsidRDefault="000F79C6" w:rsidP="00481A39">
            <w:pPr>
              <w:spacing w:line="360" w:lineRule="auto"/>
              <w:rPr>
                <w:szCs w:val="28"/>
              </w:rPr>
            </w:pPr>
          </w:p>
        </w:tc>
        <w:tc>
          <w:tcPr>
            <w:tcW w:w="8231" w:type="dxa"/>
            <w:shd w:val="clear" w:color="auto" w:fill="auto"/>
          </w:tcPr>
          <w:p w:rsidR="000F79C6" w:rsidRPr="0053055F" w:rsidRDefault="000F79C6" w:rsidP="00481A39">
            <w:pPr>
              <w:spacing w:line="360" w:lineRule="auto"/>
              <w:rPr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F79C6" w:rsidRPr="0053055F" w:rsidRDefault="000F79C6" w:rsidP="00521972">
            <w:pPr>
              <w:spacing w:line="360" w:lineRule="auto"/>
              <w:rPr>
                <w:szCs w:val="28"/>
              </w:rPr>
            </w:pPr>
          </w:p>
        </w:tc>
      </w:tr>
      <w:tr w:rsidR="000F79C6" w:rsidRPr="00A73A2A" w:rsidTr="000B4941">
        <w:tc>
          <w:tcPr>
            <w:tcW w:w="636" w:type="dxa"/>
            <w:shd w:val="clear" w:color="auto" w:fill="auto"/>
          </w:tcPr>
          <w:p w:rsidR="000F79C6" w:rsidRPr="002672B8" w:rsidRDefault="000F79C6" w:rsidP="00521972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1.</w:t>
            </w:r>
          </w:p>
        </w:tc>
        <w:tc>
          <w:tcPr>
            <w:tcW w:w="8231" w:type="dxa"/>
            <w:shd w:val="clear" w:color="auto" w:fill="auto"/>
          </w:tcPr>
          <w:p w:rsidR="000F79C6" w:rsidRPr="002672B8" w:rsidRDefault="000F79C6" w:rsidP="002672B8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Общие положения</w:t>
            </w:r>
            <w:r w:rsidR="00592C0F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0F79C6" w:rsidRPr="0053055F" w:rsidRDefault="000F79C6" w:rsidP="00592C0F">
            <w:pPr>
              <w:jc w:val="right"/>
              <w:rPr>
                <w:szCs w:val="28"/>
              </w:rPr>
            </w:pPr>
            <w:r w:rsidRPr="0053055F">
              <w:rPr>
                <w:sz w:val="28"/>
                <w:szCs w:val="28"/>
              </w:rPr>
              <w:t>3</w:t>
            </w:r>
          </w:p>
        </w:tc>
      </w:tr>
      <w:tr w:rsidR="000F79C6" w:rsidRPr="00A73A2A" w:rsidTr="000B4941">
        <w:tc>
          <w:tcPr>
            <w:tcW w:w="636" w:type="dxa"/>
            <w:shd w:val="clear" w:color="auto" w:fill="auto"/>
          </w:tcPr>
          <w:p w:rsidR="000F79C6" w:rsidRPr="002672B8" w:rsidRDefault="000F79C6" w:rsidP="00521972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2.</w:t>
            </w:r>
          </w:p>
        </w:tc>
        <w:tc>
          <w:tcPr>
            <w:tcW w:w="8231" w:type="dxa"/>
            <w:shd w:val="clear" w:color="auto" w:fill="auto"/>
          </w:tcPr>
          <w:p w:rsidR="000F79C6" w:rsidRPr="002672B8" w:rsidRDefault="006C38CA" w:rsidP="005C1AA5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Цель, задачи, предмет и объекты внешней проверки бюджета МО</w:t>
            </w:r>
            <w:r w:rsidR="00592C0F">
              <w:rPr>
                <w:sz w:val="28"/>
                <w:szCs w:val="28"/>
              </w:rPr>
              <w:t>.</w:t>
            </w:r>
            <w:r w:rsidRPr="00267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0F79C6" w:rsidRPr="0053055F" w:rsidRDefault="000F79C6" w:rsidP="00592C0F">
            <w:pPr>
              <w:jc w:val="right"/>
              <w:rPr>
                <w:szCs w:val="28"/>
              </w:rPr>
            </w:pPr>
            <w:r w:rsidRPr="0053055F">
              <w:rPr>
                <w:sz w:val="28"/>
                <w:szCs w:val="28"/>
              </w:rPr>
              <w:t>4</w:t>
            </w:r>
          </w:p>
        </w:tc>
      </w:tr>
      <w:tr w:rsidR="000F79C6" w:rsidRPr="00A73A2A" w:rsidTr="000B4941">
        <w:tc>
          <w:tcPr>
            <w:tcW w:w="636" w:type="dxa"/>
            <w:shd w:val="clear" w:color="auto" w:fill="auto"/>
          </w:tcPr>
          <w:p w:rsidR="000F79C6" w:rsidRPr="002672B8" w:rsidRDefault="000F79C6" w:rsidP="00521972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3.</w:t>
            </w:r>
          </w:p>
        </w:tc>
        <w:tc>
          <w:tcPr>
            <w:tcW w:w="8231" w:type="dxa"/>
            <w:shd w:val="clear" w:color="auto" w:fill="auto"/>
          </w:tcPr>
          <w:p w:rsidR="000F79C6" w:rsidRPr="002672B8" w:rsidRDefault="00DC0A35" w:rsidP="005C1AA5">
            <w:pPr>
              <w:pStyle w:val="a3"/>
              <w:widowControl w:val="0"/>
              <w:spacing w:after="0"/>
              <w:rPr>
                <w:szCs w:val="28"/>
              </w:rPr>
            </w:pPr>
            <w:r w:rsidRPr="002672B8">
              <w:rPr>
                <w:bCs/>
                <w:sz w:val="28"/>
                <w:szCs w:val="28"/>
              </w:rPr>
              <w:t xml:space="preserve">Правовая, </w:t>
            </w:r>
            <w:r w:rsidRPr="002672B8">
              <w:rPr>
                <w:sz w:val="28"/>
                <w:szCs w:val="28"/>
              </w:rPr>
              <w:t>информационная и методическая основы</w:t>
            </w:r>
            <w:r w:rsidRPr="002672B8">
              <w:rPr>
                <w:bCs/>
                <w:sz w:val="28"/>
                <w:szCs w:val="28"/>
              </w:rPr>
              <w:t xml:space="preserve"> внешней пр</w:t>
            </w:r>
            <w:r w:rsidRPr="002672B8">
              <w:rPr>
                <w:bCs/>
                <w:sz w:val="28"/>
                <w:szCs w:val="28"/>
              </w:rPr>
              <w:t>о</w:t>
            </w:r>
            <w:r w:rsidRPr="002672B8">
              <w:rPr>
                <w:bCs/>
                <w:sz w:val="28"/>
                <w:szCs w:val="28"/>
              </w:rPr>
              <w:t>верки бюджета МО</w:t>
            </w:r>
            <w:r w:rsidR="00592C0F">
              <w:rPr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0F79C6" w:rsidRPr="0053055F" w:rsidRDefault="00DC0A35" w:rsidP="00592C0F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35AC" w:rsidRPr="00A73A2A" w:rsidTr="000B4941">
        <w:tc>
          <w:tcPr>
            <w:tcW w:w="636" w:type="dxa"/>
            <w:shd w:val="clear" w:color="auto" w:fill="auto"/>
          </w:tcPr>
          <w:p w:rsidR="002435AC" w:rsidRPr="002672B8" w:rsidRDefault="002435AC" w:rsidP="00521972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4.</w:t>
            </w:r>
          </w:p>
        </w:tc>
        <w:tc>
          <w:tcPr>
            <w:tcW w:w="8231" w:type="dxa"/>
            <w:shd w:val="clear" w:color="auto" w:fill="auto"/>
          </w:tcPr>
          <w:p w:rsidR="002435AC" w:rsidRPr="002672B8" w:rsidRDefault="002435AC" w:rsidP="005C1AA5">
            <w:pPr>
              <w:pStyle w:val="a3"/>
              <w:widowControl w:val="0"/>
              <w:spacing w:after="0"/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Основные этапы внешней проверки</w:t>
            </w:r>
            <w:r w:rsidR="00A51C29">
              <w:rPr>
                <w:sz w:val="28"/>
                <w:szCs w:val="28"/>
              </w:rPr>
              <w:t xml:space="preserve"> </w:t>
            </w:r>
            <w:r w:rsidRPr="002672B8">
              <w:rPr>
                <w:sz w:val="28"/>
                <w:szCs w:val="28"/>
              </w:rPr>
              <w:t>бюджета МО</w:t>
            </w:r>
            <w:r w:rsidR="00592C0F">
              <w:rPr>
                <w:sz w:val="28"/>
                <w:szCs w:val="28"/>
              </w:rPr>
              <w:t>………………….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2435AC" w:rsidRPr="0053055F" w:rsidRDefault="002435AC" w:rsidP="00592C0F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35AC" w:rsidRPr="00A73A2A" w:rsidTr="000B4941">
        <w:tc>
          <w:tcPr>
            <w:tcW w:w="636" w:type="dxa"/>
            <w:shd w:val="clear" w:color="auto" w:fill="auto"/>
          </w:tcPr>
          <w:p w:rsidR="002435AC" w:rsidRPr="002672B8" w:rsidRDefault="002435AC" w:rsidP="00521972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5.</w:t>
            </w:r>
          </w:p>
        </w:tc>
        <w:tc>
          <w:tcPr>
            <w:tcW w:w="8231" w:type="dxa"/>
            <w:shd w:val="clear" w:color="auto" w:fill="auto"/>
          </w:tcPr>
          <w:p w:rsidR="002435AC" w:rsidRPr="002672B8" w:rsidRDefault="002435AC" w:rsidP="005C1AA5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Подготовка к проведению внешней проверки бюджета МО</w:t>
            </w:r>
            <w:r w:rsidR="00592C0F">
              <w:rPr>
                <w:sz w:val="28"/>
                <w:szCs w:val="28"/>
              </w:rPr>
              <w:t>……….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2435AC" w:rsidRPr="0053055F" w:rsidRDefault="002435AC" w:rsidP="00592C0F">
            <w:pPr>
              <w:jc w:val="right"/>
              <w:rPr>
                <w:szCs w:val="28"/>
              </w:rPr>
            </w:pPr>
            <w:r w:rsidRPr="0053055F">
              <w:rPr>
                <w:sz w:val="28"/>
                <w:szCs w:val="28"/>
              </w:rPr>
              <w:t>8</w:t>
            </w:r>
          </w:p>
        </w:tc>
      </w:tr>
      <w:tr w:rsidR="002435AC" w:rsidRPr="00A73A2A" w:rsidTr="000B4941">
        <w:trPr>
          <w:trHeight w:val="367"/>
        </w:trPr>
        <w:tc>
          <w:tcPr>
            <w:tcW w:w="636" w:type="dxa"/>
            <w:shd w:val="clear" w:color="auto" w:fill="auto"/>
          </w:tcPr>
          <w:p w:rsidR="002435AC" w:rsidRPr="002672B8" w:rsidRDefault="002435AC" w:rsidP="00521972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>6.</w:t>
            </w:r>
          </w:p>
        </w:tc>
        <w:tc>
          <w:tcPr>
            <w:tcW w:w="8231" w:type="dxa"/>
            <w:shd w:val="clear" w:color="auto" w:fill="auto"/>
          </w:tcPr>
          <w:p w:rsidR="002435AC" w:rsidRPr="002672B8" w:rsidRDefault="002435AC" w:rsidP="005C1AA5">
            <w:pPr>
              <w:rPr>
                <w:szCs w:val="28"/>
              </w:rPr>
            </w:pPr>
            <w:r w:rsidRPr="002672B8">
              <w:rPr>
                <w:sz w:val="28"/>
                <w:szCs w:val="28"/>
              </w:rPr>
              <w:t xml:space="preserve">Проведение внешней проверки бюджета МО </w:t>
            </w:r>
            <w:r w:rsidR="00592C0F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2435AC" w:rsidRPr="0053055F" w:rsidRDefault="000B4941" w:rsidP="00592C0F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72B8" w:rsidRPr="00A73A2A" w:rsidTr="000B4941">
        <w:tc>
          <w:tcPr>
            <w:tcW w:w="636" w:type="dxa"/>
            <w:shd w:val="clear" w:color="auto" w:fill="auto"/>
          </w:tcPr>
          <w:p w:rsidR="002672B8" w:rsidRPr="006F74DF" w:rsidRDefault="00C23D0F" w:rsidP="00521972">
            <w:pPr>
              <w:rPr>
                <w:szCs w:val="28"/>
              </w:rPr>
            </w:pPr>
            <w:r w:rsidRPr="006F74DF">
              <w:rPr>
                <w:sz w:val="28"/>
                <w:szCs w:val="28"/>
              </w:rPr>
              <w:t>7.</w:t>
            </w:r>
          </w:p>
        </w:tc>
        <w:tc>
          <w:tcPr>
            <w:tcW w:w="8231" w:type="dxa"/>
            <w:shd w:val="clear" w:color="auto" w:fill="auto"/>
          </w:tcPr>
          <w:p w:rsidR="002672B8" w:rsidRPr="006F74DF" w:rsidRDefault="00C23D0F" w:rsidP="005C1AA5">
            <w:pPr>
              <w:rPr>
                <w:szCs w:val="28"/>
              </w:rPr>
            </w:pPr>
            <w:r w:rsidRPr="006F74DF">
              <w:rPr>
                <w:sz w:val="28"/>
                <w:szCs w:val="28"/>
              </w:rPr>
              <w:t xml:space="preserve">Оформление результатов </w:t>
            </w:r>
            <w:r w:rsidRPr="006F74DF">
              <w:rPr>
                <w:sz w:val="28"/>
                <w:szCs w:val="28"/>
                <w:lang w:bidi="ru-RU"/>
              </w:rPr>
              <w:t xml:space="preserve">внешней проверки </w:t>
            </w:r>
            <w:r w:rsidRPr="006F74DF">
              <w:rPr>
                <w:sz w:val="28"/>
                <w:szCs w:val="28"/>
              </w:rPr>
              <w:t>бюджета МО</w:t>
            </w:r>
            <w:r w:rsidR="00592C0F">
              <w:rPr>
                <w:sz w:val="28"/>
                <w:szCs w:val="28"/>
              </w:rPr>
              <w:t>………..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2672B8" w:rsidRPr="00A73A2A" w:rsidRDefault="000B4941" w:rsidP="00592C0F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92C0F" w:rsidRPr="00A73A2A" w:rsidTr="000B4941">
        <w:tc>
          <w:tcPr>
            <w:tcW w:w="636" w:type="dxa"/>
            <w:shd w:val="clear" w:color="auto" w:fill="auto"/>
          </w:tcPr>
          <w:p w:rsidR="00592C0F" w:rsidRPr="006F74DF" w:rsidRDefault="00592C0F" w:rsidP="00521972">
            <w:pPr>
              <w:rPr>
                <w:sz w:val="28"/>
                <w:szCs w:val="28"/>
              </w:rPr>
            </w:pPr>
          </w:p>
        </w:tc>
        <w:tc>
          <w:tcPr>
            <w:tcW w:w="8231" w:type="dxa"/>
            <w:shd w:val="clear" w:color="auto" w:fill="auto"/>
          </w:tcPr>
          <w:p w:rsidR="00592C0F" w:rsidRPr="006F74DF" w:rsidRDefault="00592C0F" w:rsidP="005C1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Приложения……………………………………………………………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592C0F" w:rsidRDefault="000B4941" w:rsidP="00592C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14EFD" w:rsidRDefault="00D14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79C6" w:rsidRPr="00BB72EF" w:rsidRDefault="000F79C6" w:rsidP="00592C0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B72EF">
        <w:rPr>
          <w:b/>
          <w:sz w:val="28"/>
          <w:szCs w:val="28"/>
        </w:rPr>
        <w:lastRenderedPageBreak/>
        <w:t>1. Общие положения</w:t>
      </w:r>
    </w:p>
    <w:p w:rsidR="000F79C6" w:rsidRPr="008626DB" w:rsidRDefault="000F79C6" w:rsidP="00592C0F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BB72EF">
        <w:rPr>
          <w:sz w:val="28"/>
          <w:szCs w:val="28"/>
        </w:rPr>
        <w:t>1.1.</w:t>
      </w:r>
      <w:r w:rsidR="00142C9E">
        <w:rPr>
          <w:sz w:val="28"/>
          <w:szCs w:val="28"/>
        </w:rPr>
        <w:t>С</w:t>
      </w:r>
      <w:r w:rsidRPr="00BB72EF">
        <w:rPr>
          <w:sz w:val="28"/>
          <w:szCs w:val="28"/>
        </w:rPr>
        <w:t xml:space="preserve">тандарт внешнего </w:t>
      </w:r>
      <w:r w:rsidR="00F258F7">
        <w:rPr>
          <w:sz w:val="28"/>
          <w:szCs w:val="28"/>
        </w:rPr>
        <w:t>муниципального</w:t>
      </w:r>
      <w:r w:rsidRPr="00BB72EF">
        <w:rPr>
          <w:sz w:val="28"/>
          <w:szCs w:val="28"/>
        </w:rPr>
        <w:t xml:space="preserve"> финансового контроля, ос</w:t>
      </w:r>
      <w:r w:rsidRPr="00BB72EF">
        <w:rPr>
          <w:sz w:val="28"/>
          <w:szCs w:val="28"/>
        </w:rPr>
        <w:t>у</w:t>
      </w:r>
      <w:r w:rsidRPr="00BB72EF">
        <w:rPr>
          <w:sz w:val="28"/>
          <w:szCs w:val="28"/>
        </w:rPr>
        <w:t xml:space="preserve">ществляемого </w:t>
      </w:r>
      <w:r w:rsidR="00DE7962">
        <w:rPr>
          <w:sz w:val="28"/>
          <w:szCs w:val="28"/>
        </w:rPr>
        <w:t>контрольно-счетн</w:t>
      </w:r>
      <w:r w:rsidR="00D14EFD">
        <w:rPr>
          <w:sz w:val="28"/>
          <w:szCs w:val="28"/>
        </w:rPr>
        <w:t>ой</w:t>
      </w:r>
      <w:r w:rsidR="002C2E16">
        <w:rPr>
          <w:sz w:val="28"/>
          <w:szCs w:val="28"/>
        </w:rPr>
        <w:t xml:space="preserve"> </w:t>
      </w:r>
      <w:r w:rsidR="00D14EFD">
        <w:rPr>
          <w:sz w:val="28"/>
          <w:szCs w:val="28"/>
        </w:rPr>
        <w:t>палатой</w:t>
      </w:r>
      <w:r w:rsidR="002C2E16">
        <w:rPr>
          <w:sz w:val="28"/>
          <w:szCs w:val="28"/>
        </w:rPr>
        <w:t xml:space="preserve"> </w:t>
      </w:r>
      <w:r w:rsidR="00D14EFD">
        <w:rPr>
          <w:sz w:val="28"/>
          <w:szCs w:val="28"/>
        </w:rPr>
        <w:t>Заринского</w:t>
      </w:r>
      <w:r w:rsidR="00DD6BE2">
        <w:rPr>
          <w:sz w:val="28"/>
          <w:szCs w:val="28"/>
        </w:rPr>
        <w:t xml:space="preserve"> район</w:t>
      </w:r>
      <w:r w:rsidR="002C2E16">
        <w:rPr>
          <w:sz w:val="28"/>
          <w:szCs w:val="28"/>
        </w:rPr>
        <w:t>а</w:t>
      </w:r>
      <w:r w:rsidRPr="00BB72EF">
        <w:rPr>
          <w:sz w:val="28"/>
          <w:szCs w:val="28"/>
        </w:rPr>
        <w:t xml:space="preserve"> Алтайского края «</w:t>
      </w:r>
      <w:r w:rsidR="005E5385">
        <w:rPr>
          <w:sz w:val="28"/>
          <w:szCs w:val="28"/>
        </w:rPr>
        <w:t>П</w:t>
      </w:r>
      <w:r w:rsidRPr="00BB72EF">
        <w:rPr>
          <w:sz w:val="28"/>
          <w:szCs w:val="28"/>
        </w:rPr>
        <w:t>роведени</w:t>
      </w:r>
      <w:r w:rsidR="001B17FF">
        <w:rPr>
          <w:sz w:val="28"/>
          <w:szCs w:val="28"/>
        </w:rPr>
        <w:t>е</w:t>
      </w:r>
      <w:r w:rsidRPr="00BB72EF">
        <w:rPr>
          <w:sz w:val="28"/>
          <w:szCs w:val="28"/>
        </w:rPr>
        <w:t xml:space="preserve"> внешней проверки годового отчета об исполнении </w:t>
      </w:r>
      <w:r w:rsidR="005E5385">
        <w:rPr>
          <w:sz w:val="28"/>
          <w:szCs w:val="28"/>
        </w:rPr>
        <w:t>местного бю</w:t>
      </w:r>
      <w:r w:rsidR="005E5385">
        <w:rPr>
          <w:sz w:val="28"/>
          <w:szCs w:val="28"/>
        </w:rPr>
        <w:t>д</w:t>
      </w:r>
      <w:r w:rsidR="005E5385">
        <w:rPr>
          <w:sz w:val="28"/>
          <w:szCs w:val="28"/>
        </w:rPr>
        <w:t>жета</w:t>
      </w:r>
      <w:r w:rsidRPr="00BB72EF">
        <w:rPr>
          <w:sz w:val="28"/>
          <w:szCs w:val="28"/>
        </w:rPr>
        <w:t xml:space="preserve">» (далее – </w:t>
      </w:r>
      <w:r w:rsidR="00DE7962">
        <w:rPr>
          <w:sz w:val="28"/>
          <w:szCs w:val="28"/>
        </w:rPr>
        <w:t>«</w:t>
      </w:r>
      <w:r w:rsidRPr="00BB72EF">
        <w:rPr>
          <w:sz w:val="28"/>
          <w:szCs w:val="28"/>
        </w:rPr>
        <w:t>Стандарт</w:t>
      </w:r>
      <w:r w:rsidR="00DE7962">
        <w:rPr>
          <w:sz w:val="28"/>
          <w:szCs w:val="28"/>
        </w:rPr>
        <w:t>»</w:t>
      </w:r>
      <w:r w:rsidRPr="00BB72EF">
        <w:rPr>
          <w:sz w:val="28"/>
          <w:szCs w:val="28"/>
        </w:rPr>
        <w:t xml:space="preserve">), разработан в соответствии с </w:t>
      </w:r>
      <w:r w:rsidR="001B17FF" w:rsidRPr="00BB72EF">
        <w:rPr>
          <w:sz w:val="28"/>
          <w:szCs w:val="28"/>
        </w:rPr>
        <w:t>Бюджетн</w:t>
      </w:r>
      <w:r w:rsidR="001B17FF">
        <w:rPr>
          <w:sz w:val="28"/>
          <w:szCs w:val="28"/>
        </w:rPr>
        <w:t>ым</w:t>
      </w:r>
      <w:r w:rsidR="001B17FF" w:rsidRPr="00BB72EF">
        <w:rPr>
          <w:sz w:val="28"/>
          <w:szCs w:val="28"/>
        </w:rPr>
        <w:t xml:space="preserve"> коде</w:t>
      </w:r>
      <w:r w:rsidR="00014969">
        <w:rPr>
          <w:sz w:val="28"/>
          <w:szCs w:val="28"/>
        </w:rPr>
        <w:t>ксом</w:t>
      </w:r>
      <w:r w:rsidR="001B17FF" w:rsidRPr="00BB72EF">
        <w:rPr>
          <w:sz w:val="28"/>
          <w:szCs w:val="28"/>
        </w:rPr>
        <w:t xml:space="preserve"> Российской Федерации</w:t>
      </w:r>
      <w:r w:rsidR="001B17FF">
        <w:rPr>
          <w:sz w:val="28"/>
          <w:szCs w:val="28"/>
        </w:rPr>
        <w:t xml:space="preserve">, </w:t>
      </w:r>
      <w:r w:rsidR="001B17FF" w:rsidRPr="00BB72EF">
        <w:rPr>
          <w:sz w:val="28"/>
          <w:szCs w:val="28"/>
        </w:rPr>
        <w:t>Федеральн</w:t>
      </w:r>
      <w:r w:rsidR="001B17FF">
        <w:rPr>
          <w:sz w:val="28"/>
          <w:szCs w:val="28"/>
        </w:rPr>
        <w:t>ым</w:t>
      </w:r>
      <w:r w:rsidR="001B17FF" w:rsidRPr="00BB72EF">
        <w:rPr>
          <w:sz w:val="28"/>
          <w:szCs w:val="28"/>
        </w:rPr>
        <w:t xml:space="preserve"> закон</w:t>
      </w:r>
      <w:r w:rsidR="001B17FF">
        <w:rPr>
          <w:sz w:val="28"/>
          <w:szCs w:val="28"/>
        </w:rPr>
        <w:t>ом</w:t>
      </w:r>
      <w:r w:rsidR="001B17FF" w:rsidRPr="00BB72EF">
        <w:rPr>
          <w:sz w:val="28"/>
          <w:szCs w:val="28"/>
        </w:rPr>
        <w:t xml:space="preserve"> от 07.02.2011 № 6-ФЗ «Об о</w:t>
      </w:r>
      <w:r w:rsidR="001B17FF" w:rsidRPr="00BB72EF">
        <w:rPr>
          <w:sz w:val="28"/>
          <w:szCs w:val="28"/>
        </w:rPr>
        <w:t>б</w:t>
      </w:r>
      <w:r w:rsidR="001B17FF" w:rsidRPr="00BB72EF">
        <w:rPr>
          <w:sz w:val="28"/>
          <w:szCs w:val="28"/>
        </w:rPr>
        <w:t>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B17FF">
        <w:rPr>
          <w:sz w:val="28"/>
          <w:szCs w:val="28"/>
        </w:rPr>
        <w:t xml:space="preserve">, </w:t>
      </w:r>
      <w:r w:rsidRPr="00BB72EF">
        <w:rPr>
          <w:sz w:val="28"/>
          <w:szCs w:val="28"/>
        </w:rPr>
        <w:t xml:space="preserve">законом Алтайского края от </w:t>
      </w:r>
      <w:r w:rsidR="00DE7962">
        <w:rPr>
          <w:sz w:val="28"/>
          <w:szCs w:val="28"/>
        </w:rPr>
        <w:t>05</w:t>
      </w:r>
      <w:r w:rsidRPr="00BB72EF">
        <w:rPr>
          <w:sz w:val="28"/>
          <w:szCs w:val="28"/>
        </w:rPr>
        <w:t>.</w:t>
      </w:r>
      <w:r w:rsidR="00DE7962">
        <w:rPr>
          <w:sz w:val="28"/>
          <w:szCs w:val="28"/>
        </w:rPr>
        <w:t>05</w:t>
      </w:r>
      <w:r w:rsidRPr="00BB72EF">
        <w:rPr>
          <w:sz w:val="28"/>
          <w:szCs w:val="28"/>
        </w:rPr>
        <w:t>.201</w:t>
      </w:r>
      <w:r w:rsidR="00DE7962">
        <w:rPr>
          <w:sz w:val="28"/>
          <w:szCs w:val="28"/>
        </w:rPr>
        <w:t>7</w:t>
      </w:r>
      <w:r w:rsidRPr="00BB72EF">
        <w:rPr>
          <w:sz w:val="28"/>
          <w:szCs w:val="28"/>
        </w:rPr>
        <w:t xml:space="preserve"> № </w:t>
      </w:r>
      <w:r w:rsidR="00DE7962">
        <w:rPr>
          <w:sz w:val="28"/>
          <w:szCs w:val="28"/>
        </w:rPr>
        <w:t>35</w:t>
      </w:r>
      <w:r w:rsidRPr="00BB72EF">
        <w:rPr>
          <w:sz w:val="28"/>
          <w:szCs w:val="28"/>
        </w:rPr>
        <w:t xml:space="preserve">-ЗС «О </w:t>
      </w:r>
      <w:r w:rsidR="00DE7962" w:rsidRPr="008626DB">
        <w:rPr>
          <w:sz w:val="28"/>
          <w:szCs w:val="28"/>
        </w:rPr>
        <w:t>регулировании некоторых</w:t>
      </w:r>
      <w:proofErr w:type="gramEnd"/>
      <w:r w:rsidR="00DE7962" w:rsidRPr="008626DB">
        <w:rPr>
          <w:sz w:val="28"/>
          <w:szCs w:val="28"/>
        </w:rPr>
        <w:t xml:space="preserve"> отнош</w:t>
      </w:r>
      <w:r w:rsidR="00DE7962" w:rsidRPr="008626DB">
        <w:rPr>
          <w:sz w:val="28"/>
          <w:szCs w:val="28"/>
        </w:rPr>
        <w:t>е</w:t>
      </w:r>
      <w:r w:rsidR="00DE7962" w:rsidRPr="008626DB">
        <w:rPr>
          <w:sz w:val="28"/>
          <w:szCs w:val="28"/>
        </w:rPr>
        <w:t>ний в сфере организации и деятельности контрольно-счетных органов муниц</w:t>
      </w:r>
      <w:r w:rsidR="00DE7962" w:rsidRPr="008626DB">
        <w:rPr>
          <w:sz w:val="28"/>
          <w:szCs w:val="28"/>
        </w:rPr>
        <w:t>и</w:t>
      </w:r>
      <w:r w:rsidR="00DE7962" w:rsidRPr="008626DB">
        <w:rPr>
          <w:sz w:val="28"/>
          <w:szCs w:val="28"/>
        </w:rPr>
        <w:t xml:space="preserve">пальных образований </w:t>
      </w:r>
      <w:r w:rsidR="001B17FF" w:rsidRPr="008626DB">
        <w:rPr>
          <w:sz w:val="28"/>
          <w:szCs w:val="28"/>
        </w:rPr>
        <w:t>Алтайского края»</w:t>
      </w:r>
      <w:r w:rsidR="00DE7962" w:rsidRPr="008626DB">
        <w:rPr>
          <w:sz w:val="28"/>
          <w:szCs w:val="28"/>
        </w:rPr>
        <w:t>.</w:t>
      </w:r>
    </w:p>
    <w:p w:rsidR="001B17FF" w:rsidRPr="008626DB" w:rsidRDefault="001B17FF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626DB">
        <w:rPr>
          <w:sz w:val="28"/>
          <w:szCs w:val="28"/>
        </w:rPr>
        <w:t>Стандарт применяется с учетом:</w:t>
      </w:r>
    </w:p>
    <w:p w:rsidR="001B17FF" w:rsidRPr="008626DB" w:rsidRDefault="00D14EFD" w:rsidP="00592C0F">
      <w:pPr>
        <w:pStyle w:val="12"/>
        <w:tabs>
          <w:tab w:val="clear" w:pos="1276"/>
          <w:tab w:val="left" w:pos="993"/>
        </w:tabs>
        <w:suppressAutoHyphens/>
        <w:spacing w:line="276" w:lineRule="auto"/>
      </w:pPr>
      <w:r>
        <w:t xml:space="preserve">- </w:t>
      </w:r>
      <w:r w:rsidR="001B17FF" w:rsidRPr="008626DB">
        <w:t>Федерального закона от 06.12.2011 № 402-ФЗ «О бухгалтерском учете»;</w:t>
      </w:r>
    </w:p>
    <w:p w:rsidR="001B17FF" w:rsidRDefault="008626DB" w:rsidP="00592C0F">
      <w:pPr>
        <w:pStyle w:val="12"/>
        <w:tabs>
          <w:tab w:val="clear" w:pos="1276"/>
          <w:tab w:val="left" w:pos="851"/>
        </w:tabs>
        <w:suppressAutoHyphens/>
        <w:spacing w:line="276" w:lineRule="auto"/>
      </w:pPr>
      <w:r>
        <w:t xml:space="preserve">- </w:t>
      </w:r>
      <w:r w:rsidR="001B17FF" w:rsidRPr="008626DB">
        <w:t xml:space="preserve">нормативных и методических документов Министерства финансов Российской Федерации, </w:t>
      </w:r>
      <w:r>
        <w:t xml:space="preserve">Министерства финансов Алтайского края, </w:t>
      </w:r>
      <w:r w:rsidR="001B17FF" w:rsidRPr="008626DB">
        <w:t>регулирующих порядок исполнения бюджетов, ведения бюджетного учета и составления бюджетной отчетности;</w:t>
      </w:r>
    </w:p>
    <w:p w:rsidR="008626DB" w:rsidRPr="008626DB" w:rsidRDefault="00D14EFD" w:rsidP="00592C0F">
      <w:pPr>
        <w:pStyle w:val="a7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7FF" w:rsidRPr="008626DB">
        <w:rPr>
          <w:sz w:val="28"/>
          <w:szCs w:val="28"/>
        </w:rPr>
        <w:t>решения представительного органа местного самоуправления о бю</w:t>
      </w:r>
      <w:r w:rsidR="001B17FF" w:rsidRPr="008626DB">
        <w:rPr>
          <w:sz w:val="28"/>
          <w:szCs w:val="28"/>
        </w:rPr>
        <w:t>д</w:t>
      </w:r>
      <w:r w:rsidR="001B17FF" w:rsidRPr="008626DB">
        <w:rPr>
          <w:sz w:val="28"/>
          <w:szCs w:val="28"/>
        </w:rPr>
        <w:t>жетном процессе.</w:t>
      </w:r>
    </w:p>
    <w:p w:rsidR="008626DB" w:rsidRPr="008626DB" w:rsidRDefault="008626DB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626DB">
        <w:rPr>
          <w:sz w:val="28"/>
          <w:szCs w:val="28"/>
        </w:rPr>
        <w:t xml:space="preserve">1.2. Стандарт разработан для использования </w:t>
      </w:r>
      <w:r w:rsidR="00D90369">
        <w:rPr>
          <w:sz w:val="28"/>
          <w:szCs w:val="28"/>
        </w:rPr>
        <w:t>К</w:t>
      </w:r>
      <w:r w:rsidR="00D14EFD">
        <w:rPr>
          <w:sz w:val="28"/>
          <w:szCs w:val="28"/>
        </w:rPr>
        <w:t>онтрольно-счетной</w:t>
      </w:r>
      <w:r w:rsidR="002C2E16">
        <w:rPr>
          <w:sz w:val="28"/>
          <w:szCs w:val="28"/>
        </w:rPr>
        <w:t xml:space="preserve"> </w:t>
      </w:r>
      <w:r w:rsidR="00D14EFD">
        <w:rPr>
          <w:sz w:val="28"/>
          <w:szCs w:val="28"/>
        </w:rPr>
        <w:t>палатой</w:t>
      </w:r>
      <w:r w:rsidR="002C2E16">
        <w:rPr>
          <w:sz w:val="28"/>
          <w:szCs w:val="28"/>
        </w:rPr>
        <w:t xml:space="preserve"> </w:t>
      </w:r>
      <w:r w:rsidR="00D14EFD">
        <w:rPr>
          <w:sz w:val="28"/>
          <w:szCs w:val="28"/>
        </w:rPr>
        <w:t>Заринского</w:t>
      </w:r>
      <w:r w:rsidR="004A797A">
        <w:rPr>
          <w:sz w:val="28"/>
          <w:szCs w:val="28"/>
        </w:rPr>
        <w:t xml:space="preserve"> район</w:t>
      </w:r>
      <w:r w:rsidR="002C2E16">
        <w:rPr>
          <w:sz w:val="28"/>
          <w:szCs w:val="28"/>
        </w:rPr>
        <w:t>а</w:t>
      </w:r>
      <w:r w:rsidR="004A797A" w:rsidRPr="00BB72EF">
        <w:rPr>
          <w:sz w:val="28"/>
          <w:szCs w:val="28"/>
        </w:rPr>
        <w:t xml:space="preserve"> Алтайского края </w:t>
      </w:r>
      <w:r w:rsidRPr="008626DB">
        <w:rPr>
          <w:sz w:val="28"/>
          <w:szCs w:val="28"/>
        </w:rPr>
        <w:t>(далее –</w:t>
      </w:r>
      <w:r w:rsidR="005E5385">
        <w:rPr>
          <w:sz w:val="28"/>
          <w:szCs w:val="28"/>
        </w:rPr>
        <w:t xml:space="preserve"> </w:t>
      </w:r>
      <w:r w:rsidR="002C2E16">
        <w:rPr>
          <w:sz w:val="28"/>
          <w:szCs w:val="28"/>
        </w:rPr>
        <w:t>К</w:t>
      </w:r>
      <w:r w:rsidR="00D14EFD">
        <w:rPr>
          <w:sz w:val="28"/>
          <w:szCs w:val="28"/>
        </w:rPr>
        <w:t>СП</w:t>
      </w:r>
      <w:r w:rsidR="002C2E16">
        <w:rPr>
          <w:sz w:val="28"/>
          <w:szCs w:val="28"/>
        </w:rPr>
        <w:t xml:space="preserve">) </w:t>
      </w:r>
      <w:r w:rsidRPr="008626DB">
        <w:rPr>
          <w:sz w:val="28"/>
          <w:szCs w:val="28"/>
        </w:rPr>
        <w:t>при организации и провед</w:t>
      </w:r>
      <w:r w:rsidRPr="008626DB">
        <w:rPr>
          <w:sz w:val="28"/>
          <w:szCs w:val="28"/>
        </w:rPr>
        <w:t>е</w:t>
      </w:r>
      <w:r w:rsidRPr="008626DB">
        <w:rPr>
          <w:sz w:val="28"/>
          <w:szCs w:val="28"/>
        </w:rPr>
        <w:t>нии внешней проверки годового отчета об исполнении бюджета муниципал</w:t>
      </w:r>
      <w:r w:rsidRPr="008626DB">
        <w:rPr>
          <w:sz w:val="28"/>
          <w:szCs w:val="28"/>
        </w:rPr>
        <w:t>ь</w:t>
      </w:r>
      <w:r w:rsidRPr="008626DB">
        <w:rPr>
          <w:sz w:val="28"/>
          <w:szCs w:val="28"/>
        </w:rPr>
        <w:t xml:space="preserve">ного образования (далее – «внешняя проверка бюджета МО») в соответствии </w:t>
      </w:r>
      <w:r w:rsidRPr="008626DB">
        <w:rPr>
          <w:bCs/>
          <w:sz w:val="28"/>
          <w:szCs w:val="28"/>
        </w:rPr>
        <w:t xml:space="preserve">со статьей 264.4 </w:t>
      </w:r>
      <w:r w:rsidRPr="008626DB">
        <w:rPr>
          <w:sz w:val="28"/>
          <w:szCs w:val="28"/>
        </w:rPr>
        <w:t xml:space="preserve">Бюджетного кодекса Российской Федерации. </w:t>
      </w:r>
    </w:p>
    <w:p w:rsidR="001B17FF" w:rsidRPr="008626DB" w:rsidRDefault="008626DB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1B17FF" w:rsidRPr="008626DB">
        <w:rPr>
          <w:sz w:val="28"/>
          <w:szCs w:val="28"/>
        </w:rPr>
        <w:t>Стандарт устанавливает нормативные положения для организации и проведения внешней проверки годового отчета об исполнении местного бю</w:t>
      </w:r>
      <w:r w:rsidR="001B17FF" w:rsidRPr="008626DB">
        <w:rPr>
          <w:sz w:val="28"/>
          <w:szCs w:val="28"/>
        </w:rPr>
        <w:t>д</w:t>
      </w:r>
      <w:r w:rsidR="001B17FF" w:rsidRPr="008626DB">
        <w:rPr>
          <w:sz w:val="28"/>
          <w:szCs w:val="28"/>
        </w:rPr>
        <w:t xml:space="preserve">жета за отчетный финансовый год (далее – </w:t>
      </w:r>
      <w:r>
        <w:rPr>
          <w:sz w:val="28"/>
          <w:szCs w:val="28"/>
        </w:rPr>
        <w:t>«</w:t>
      </w:r>
      <w:r w:rsidR="001B17FF" w:rsidRPr="008626DB">
        <w:rPr>
          <w:sz w:val="28"/>
          <w:szCs w:val="28"/>
        </w:rPr>
        <w:t>бюджет</w:t>
      </w:r>
      <w:r>
        <w:rPr>
          <w:sz w:val="28"/>
          <w:szCs w:val="28"/>
        </w:rPr>
        <w:t>»</w:t>
      </w:r>
      <w:r w:rsidR="001B17FF" w:rsidRPr="008626DB">
        <w:rPr>
          <w:sz w:val="28"/>
          <w:szCs w:val="28"/>
        </w:rPr>
        <w:t>), включая внешнюю пр</w:t>
      </w:r>
      <w:r w:rsidR="001B17FF" w:rsidRPr="008626DB">
        <w:rPr>
          <w:sz w:val="28"/>
          <w:szCs w:val="28"/>
        </w:rPr>
        <w:t>о</w:t>
      </w:r>
      <w:r w:rsidR="001B17FF" w:rsidRPr="008626DB">
        <w:rPr>
          <w:sz w:val="28"/>
          <w:szCs w:val="28"/>
        </w:rPr>
        <w:t xml:space="preserve">верку годовой </w:t>
      </w:r>
      <w:r w:rsidR="001B17FF" w:rsidRPr="008626DB">
        <w:rPr>
          <w:rFonts w:eastAsia="Calibri"/>
          <w:sz w:val="28"/>
          <w:szCs w:val="28"/>
        </w:rPr>
        <w:t xml:space="preserve">бюджетной отчетности главных </w:t>
      </w:r>
      <w:r w:rsidR="00E10E06">
        <w:rPr>
          <w:rFonts w:eastAsia="Calibri"/>
          <w:sz w:val="28"/>
          <w:szCs w:val="28"/>
        </w:rPr>
        <w:t xml:space="preserve">распорядителей </w:t>
      </w:r>
      <w:r w:rsidR="001B17FF" w:rsidRPr="008626DB">
        <w:rPr>
          <w:rFonts w:eastAsia="Calibri"/>
          <w:sz w:val="28"/>
          <w:szCs w:val="28"/>
        </w:rPr>
        <w:t>средств местн</w:t>
      </w:r>
      <w:r w:rsidR="001B17FF" w:rsidRPr="008626DB">
        <w:rPr>
          <w:rFonts w:eastAsia="Calibri"/>
          <w:sz w:val="28"/>
          <w:szCs w:val="28"/>
        </w:rPr>
        <w:t>о</w:t>
      </w:r>
      <w:r w:rsidR="001B17FF" w:rsidRPr="008626DB">
        <w:rPr>
          <w:rFonts w:eastAsia="Calibri"/>
          <w:sz w:val="28"/>
          <w:szCs w:val="28"/>
        </w:rPr>
        <w:t>го бюджета</w:t>
      </w:r>
      <w:r w:rsidR="00E10E06">
        <w:rPr>
          <w:rFonts w:eastAsia="Calibri"/>
          <w:sz w:val="28"/>
          <w:szCs w:val="28"/>
        </w:rPr>
        <w:t xml:space="preserve">, </w:t>
      </w:r>
      <w:r w:rsidR="00E10E06">
        <w:rPr>
          <w:rFonts w:eastAsiaTheme="minorHAnsi"/>
          <w:sz w:val="28"/>
          <w:szCs w:val="28"/>
          <w:lang w:eastAsia="en-US"/>
        </w:rPr>
        <w:t>главных администраторов доходов бюджета, главных администр</w:t>
      </w:r>
      <w:r w:rsidR="00E10E06">
        <w:rPr>
          <w:rFonts w:eastAsiaTheme="minorHAnsi"/>
          <w:sz w:val="28"/>
          <w:szCs w:val="28"/>
          <w:lang w:eastAsia="en-US"/>
        </w:rPr>
        <w:t>а</w:t>
      </w:r>
      <w:r w:rsidR="00E10E06">
        <w:rPr>
          <w:rFonts w:eastAsiaTheme="minorHAnsi"/>
          <w:sz w:val="28"/>
          <w:szCs w:val="28"/>
          <w:lang w:eastAsia="en-US"/>
        </w:rPr>
        <w:t>торов источников финансирования дефицита бюджета (далее – «главные адм</w:t>
      </w:r>
      <w:r w:rsidR="00E10E06">
        <w:rPr>
          <w:rFonts w:eastAsiaTheme="minorHAnsi"/>
          <w:sz w:val="28"/>
          <w:szCs w:val="28"/>
          <w:lang w:eastAsia="en-US"/>
        </w:rPr>
        <w:t>и</w:t>
      </w:r>
      <w:r w:rsidR="00E10E06">
        <w:rPr>
          <w:rFonts w:eastAsiaTheme="minorHAnsi"/>
          <w:sz w:val="28"/>
          <w:szCs w:val="28"/>
          <w:lang w:eastAsia="en-US"/>
        </w:rPr>
        <w:t xml:space="preserve">нистраторы бюджетных средств» или </w:t>
      </w:r>
      <w:r>
        <w:rPr>
          <w:rFonts w:eastAsia="Calibri"/>
          <w:sz w:val="28"/>
          <w:szCs w:val="28"/>
        </w:rPr>
        <w:t>«</w:t>
      </w:r>
      <w:r w:rsidR="001B17FF" w:rsidRPr="008626DB">
        <w:rPr>
          <w:rFonts w:eastAsia="Calibri"/>
          <w:sz w:val="28"/>
          <w:szCs w:val="28"/>
        </w:rPr>
        <w:t>ГАБС</w:t>
      </w:r>
      <w:r>
        <w:rPr>
          <w:rFonts w:eastAsia="Calibri"/>
          <w:sz w:val="28"/>
          <w:szCs w:val="28"/>
        </w:rPr>
        <w:t>»</w:t>
      </w:r>
      <w:r w:rsidR="001B17FF" w:rsidRPr="008626DB">
        <w:rPr>
          <w:rFonts w:eastAsia="Calibri"/>
          <w:sz w:val="28"/>
          <w:szCs w:val="28"/>
        </w:rPr>
        <w:t xml:space="preserve">) и подготовку заключения </w:t>
      </w:r>
      <w:r w:rsidR="00D90369">
        <w:rPr>
          <w:sz w:val="28"/>
          <w:szCs w:val="28"/>
        </w:rPr>
        <w:t>К</w:t>
      </w:r>
      <w:r w:rsidR="004A797A">
        <w:rPr>
          <w:sz w:val="28"/>
          <w:szCs w:val="28"/>
        </w:rPr>
        <w:t>о</w:t>
      </w:r>
      <w:r w:rsidR="004A797A">
        <w:rPr>
          <w:sz w:val="28"/>
          <w:szCs w:val="28"/>
        </w:rPr>
        <w:t>н</w:t>
      </w:r>
      <w:r w:rsidR="004A797A">
        <w:rPr>
          <w:sz w:val="28"/>
          <w:szCs w:val="28"/>
        </w:rPr>
        <w:t>трольно-</w:t>
      </w:r>
      <w:r w:rsidR="00F27936">
        <w:rPr>
          <w:sz w:val="28"/>
          <w:szCs w:val="28"/>
        </w:rPr>
        <w:t>счетной</w:t>
      </w:r>
      <w:r w:rsidR="002C2E16">
        <w:rPr>
          <w:sz w:val="28"/>
          <w:szCs w:val="28"/>
        </w:rPr>
        <w:t xml:space="preserve"> </w:t>
      </w:r>
      <w:r w:rsidR="00F27936">
        <w:rPr>
          <w:sz w:val="28"/>
          <w:szCs w:val="28"/>
        </w:rPr>
        <w:t>палаты</w:t>
      </w:r>
      <w:r w:rsidR="004A797A">
        <w:rPr>
          <w:sz w:val="28"/>
          <w:szCs w:val="28"/>
        </w:rPr>
        <w:t xml:space="preserve"> </w:t>
      </w:r>
      <w:r w:rsidR="00F27936">
        <w:rPr>
          <w:sz w:val="28"/>
          <w:szCs w:val="28"/>
        </w:rPr>
        <w:t>Заринского</w:t>
      </w:r>
      <w:r w:rsidR="004A797A">
        <w:rPr>
          <w:sz w:val="28"/>
          <w:szCs w:val="28"/>
        </w:rPr>
        <w:t xml:space="preserve"> район</w:t>
      </w:r>
      <w:r w:rsidR="002C2E16">
        <w:rPr>
          <w:sz w:val="28"/>
          <w:szCs w:val="28"/>
        </w:rPr>
        <w:t xml:space="preserve">а </w:t>
      </w:r>
      <w:r w:rsidR="004A797A" w:rsidRPr="00BB72EF">
        <w:rPr>
          <w:sz w:val="28"/>
          <w:szCs w:val="28"/>
        </w:rPr>
        <w:t xml:space="preserve"> Алтайского края </w:t>
      </w:r>
      <w:r w:rsidR="001B17FF" w:rsidRPr="008626DB">
        <w:rPr>
          <w:rFonts w:eastAsia="Calibri"/>
          <w:sz w:val="28"/>
          <w:szCs w:val="28"/>
        </w:rPr>
        <w:t>на</w:t>
      </w:r>
      <w:proofErr w:type="gramEnd"/>
      <w:r w:rsidR="001B17FF" w:rsidRPr="008626DB">
        <w:rPr>
          <w:rFonts w:eastAsia="Calibri"/>
          <w:sz w:val="28"/>
          <w:szCs w:val="28"/>
        </w:rPr>
        <w:t xml:space="preserve"> годовой отчет об исполнении </w:t>
      </w:r>
      <w:r w:rsidR="001B17FF" w:rsidRPr="008626DB">
        <w:rPr>
          <w:sz w:val="28"/>
          <w:szCs w:val="28"/>
        </w:rPr>
        <w:t>местного бюджета за отчетный финансовый год (далее </w:t>
      </w:r>
      <w:proofErr w:type="gramStart"/>
      <w:r w:rsidR="001B17FF" w:rsidRPr="008626DB">
        <w:rPr>
          <w:sz w:val="28"/>
          <w:szCs w:val="28"/>
        </w:rPr>
        <w:t>–з</w:t>
      </w:r>
      <w:proofErr w:type="gramEnd"/>
      <w:r w:rsidR="001B17FF" w:rsidRPr="008626DB">
        <w:rPr>
          <w:sz w:val="28"/>
          <w:szCs w:val="28"/>
        </w:rPr>
        <w:t>аключение КС</w:t>
      </w:r>
      <w:r w:rsidR="00F27936">
        <w:rPr>
          <w:sz w:val="28"/>
          <w:szCs w:val="28"/>
        </w:rPr>
        <w:t>П</w:t>
      </w:r>
      <w:r w:rsidR="001B17FF" w:rsidRPr="008626DB">
        <w:rPr>
          <w:sz w:val="28"/>
          <w:szCs w:val="28"/>
        </w:rPr>
        <w:t xml:space="preserve"> на годовой отчет об исполнении бюджета</w:t>
      </w:r>
      <w:r w:rsidR="00D90369">
        <w:rPr>
          <w:sz w:val="28"/>
          <w:szCs w:val="28"/>
        </w:rPr>
        <w:t xml:space="preserve"> </w:t>
      </w:r>
      <w:r w:rsidR="001B17FF" w:rsidRPr="008626DB">
        <w:rPr>
          <w:sz w:val="28"/>
          <w:szCs w:val="28"/>
        </w:rPr>
        <w:t>или заключение)</w:t>
      </w:r>
      <w:r w:rsidR="001B17FF" w:rsidRPr="008626DB">
        <w:rPr>
          <w:rFonts w:eastAsia="Calibri"/>
          <w:sz w:val="28"/>
          <w:szCs w:val="28"/>
        </w:rPr>
        <w:t>.</w:t>
      </w:r>
    </w:p>
    <w:p w:rsidR="001B17FF" w:rsidRPr="008626DB" w:rsidRDefault="008626DB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1B17FF" w:rsidRPr="008626DB">
        <w:rPr>
          <w:sz w:val="28"/>
          <w:szCs w:val="28"/>
        </w:rPr>
        <w:t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КС</w:t>
      </w:r>
      <w:r w:rsidR="00F27936">
        <w:rPr>
          <w:sz w:val="28"/>
          <w:szCs w:val="28"/>
        </w:rPr>
        <w:t>П</w:t>
      </w:r>
      <w:r w:rsidR="001B17FF" w:rsidRPr="008626DB">
        <w:rPr>
          <w:sz w:val="28"/>
          <w:szCs w:val="28"/>
        </w:rPr>
        <w:t xml:space="preserve"> на годовой отчет об исполнении бюджета с учетом данных внешней проверки годовой бюджетной отчетности ГАБС, а также данных, полученных в ходе контрольных мероприятий, </w:t>
      </w:r>
      <w:r w:rsidR="001B17FF" w:rsidRPr="008626DB">
        <w:rPr>
          <w:sz w:val="28"/>
          <w:szCs w:val="28"/>
        </w:rPr>
        <w:lastRenderedPageBreak/>
        <w:t>результаты которых влияют на показатели годового отчета об исполнении бюджета за отчетный финансовый год, в соответствии с требованиями Бюджетного</w:t>
      </w:r>
      <w:proofErr w:type="gramEnd"/>
      <w:r w:rsidR="001B17FF" w:rsidRPr="008626DB">
        <w:rPr>
          <w:sz w:val="28"/>
          <w:szCs w:val="28"/>
        </w:rPr>
        <w:t xml:space="preserve"> кодекса Российской Федерации, решения представительного органа местного самоуправления о бюджетном процессе (далее – </w:t>
      </w:r>
      <w:r>
        <w:rPr>
          <w:sz w:val="28"/>
          <w:szCs w:val="28"/>
        </w:rPr>
        <w:t>«</w:t>
      </w:r>
      <w:r w:rsidR="001B17FF" w:rsidRPr="008626DB">
        <w:rPr>
          <w:sz w:val="28"/>
          <w:szCs w:val="28"/>
        </w:rPr>
        <w:t>внешняя проверка</w:t>
      </w:r>
      <w:r>
        <w:rPr>
          <w:sz w:val="28"/>
          <w:szCs w:val="28"/>
        </w:rPr>
        <w:t>»</w:t>
      </w:r>
      <w:r w:rsidR="001B17FF" w:rsidRPr="008626DB">
        <w:rPr>
          <w:sz w:val="28"/>
          <w:szCs w:val="28"/>
        </w:rPr>
        <w:t>).</w:t>
      </w:r>
    </w:p>
    <w:p w:rsidR="001B17FF" w:rsidRPr="008626DB" w:rsidRDefault="008626DB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B17FF" w:rsidRPr="008626DB">
        <w:rPr>
          <w:sz w:val="28"/>
          <w:szCs w:val="28"/>
        </w:rPr>
        <w:t>Целью Стандарта является установление общих правил и процедур проведения внешней проверки годового отч</w:t>
      </w:r>
      <w:r>
        <w:rPr>
          <w:sz w:val="28"/>
          <w:szCs w:val="28"/>
        </w:rPr>
        <w:t>е</w:t>
      </w:r>
      <w:r w:rsidR="001B17FF" w:rsidRPr="008626DB">
        <w:rPr>
          <w:sz w:val="28"/>
          <w:szCs w:val="28"/>
        </w:rPr>
        <w:t>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КС</w:t>
      </w:r>
      <w:r w:rsidR="00F27936">
        <w:rPr>
          <w:sz w:val="28"/>
          <w:szCs w:val="28"/>
        </w:rPr>
        <w:t>П</w:t>
      </w:r>
      <w:r w:rsidR="001B17FF" w:rsidRPr="008626DB">
        <w:rPr>
          <w:sz w:val="28"/>
          <w:szCs w:val="28"/>
        </w:rPr>
        <w:t xml:space="preserve"> на годовой отчет об исполнении бюджета в соответствии с требованиями действующего законодательства.</w:t>
      </w:r>
    </w:p>
    <w:p w:rsidR="001B17FF" w:rsidRPr="008626DB" w:rsidRDefault="008626DB" w:rsidP="00592C0F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B17FF" w:rsidRPr="008626DB">
        <w:rPr>
          <w:sz w:val="28"/>
          <w:szCs w:val="28"/>
        </w:rPr>
        <w:t>Задачами Стандарта являются:</w:t>
      </w:r>
    </w:p>
    <w:p w:rsidR="001B17FF" w:rsidRPr="008626DB" w:rsidRDefault="00F27936" w:rsidP="00592C0F">
      <w:pPr>
        <w:pStyle w:val="12"/>
        <w:tabs>
          <w:tab w:val="clear" w:pos="1276"/>
          <w:tab w:val="left" w:pos="1080"/>
          <w:tab w:val="left" w:pos="1134"/>
        </w:tabs>
        <w:suppressAutoHyphens/>
        <w:spacing w:line="276" w:lineRule="auto"/>
      </w:pPr>
      <w:r>
        <w:t xml:space="preserve">- </w:t>
      </w:r>
      <w:r w:rsidR="001B17FF" w:rsidRPr="008626DB">
        <w:t>определение целей, задач, предмета и объектов внешней проверки;</w:t>
      </w:r>
    </w:p>
    <w:p w:rsidR="001B17FF" w:rsidRPr="008626DB" w:rsidRDefault="00F27936" w:rsidP="00592C0F">
      <w:pPr>
        <w:pStyle w:val="12"/>
        <w:tabs>
          <w:tab w:val="clear" w:pos="1276"/>
          <w:tab w:val="left" w:pos="1080"/>
          <w:tab w:val="left" w:pos="1134"/>
        </w:tabs>
        <w:suppressAutoHyphens/>
        <w:spacing w:line="276" w:lineRule="auto"/>
      </w:pPr>
      <w:r>
        <w:t xml:space="preserve">- </w:t>
      </w:r>
      <w:r w:rsidR="001B17FF" w:rsidRPr="008626DB">
        <w:t>определение источников информации для проведения внешней проверки;</w:t>
      </w:r>
    </w:p>
    <w:p w:rsidR="001B17FF" w:rsidRPr="008626DB" w:rsidRDefault="00F27936" w:rsidP="00592C0F">
      <w:pPr>
        <w:pStyle w:val="12"/>
        <w:tabs>
          <w:tab w:val="clear" w:pos="1276"/>
          <w:tab w:val="left" w:pos="1080"/>
          <w:tab w:val="left" w:pos="1134"/>
        </w:tabs>
        <w:suppressAutoHyphens/>
        <w:spacing w:line="276" w:lineRule="auto"/>
      </w:pPr>
      <w:r>
        <w:t xml:space="preserve">- </w:t>
      </w:r>
      <w:r w:rsidR="001B17FF" w:rsidRPr="008626DB">
        <w:t>установление основных этапов организаци</w:t>
      </w:r>
      <w:r w:rsidR="008626DB" w:rsidRPr="008626DB">
        <w:t>и и проведения внешней проверки</w:t>
      </w:r>
      <w:r w:rsidR="001B17FF" w:rsidRPr="008626DB">
        <w:t>;</w:t>
      </w:r>
    </w:p>
    <w:p w:rsidR="001B17FF" w:rsidRPr="008626DB" w:rsidRDefault="00F27936" w:rsidP="00592C0F">
      <w:pPr>
        <w:pStyle w:val="12"/>
        <w:tabs>
          <w:tab w:val="clear" w:pos="1276"/>
          <w:tab w:val="left" w:pos="1080"/>
          <w:tab w:val="left" w:pos="1134"/>
        </w:tabs>
        <w:suppressAutoHyphens/>
        <w:spacing w:line="276" w:lineRule="auto"/>
      </w:pPr>
      <w:r>
        <w:t xml:space="preserve">- </w:t>
      </w:r>
      <w:r w:rsidR="001B17FF" w:rsidRPr="008626DB">
        <w:t>установление требований к структуре и содержанию заключений КС</w:t>
      </w:r>
      <w:r>
        <w:t>П</w:t>
      </w:r>
      <w:r w:rsidR="001B17FF" w:rsidRPr="008626DB">
        <w:t xml:space="preserve"> по результатам внешней проверки годовой бюджетной отчетности и на годовой отчет об исполнении бюджета;</w:t>
      </w:r>
    </w:p>
    <w:p w:rsidR="001B17FF" w:rsidRPr="008626DB" w:rsidRDefault="00F27936" w:rsidP="00592C0F">
      <w:pPr>
        <w:pStyle w:val="12"/>
        <w:tabs>
          <w:tab w:val="clear" w:pos="1276"/>
          <w:tab w:val="left" w:pos="1080"/>
          <w:tab w:val="left" w:pos="1134"/>
        </w:tabs>
        <w:suppressAutoHyphens/>
        <w:spacing w:line="276" w:lineRule="auto"/>
      </w:pPr>
      <w:r>
        <w:t xml:space="preserve">- </w:t>
      </w:r>
      <w:r w:rsidR="001B17FF" w:rsidRPr="008626DB">
        <w:t>установление требований к оформлению результатов внешней проверки;</w:t>
      </w:r>
    </w:p>
    <w:p w:rsidR="001B17FF" w:rsidRPr="008626DB" w:rsidRDefault="00F27936" w:rsidP="00592C0F">
      <w:pPr>
        <w:pStyle w:val="12"/>
        <w:tabs>
          <w:tab w:val="clear" w:pos="1276"/>
          <w:tab w:val="left" w:pos="1080"/>
          <w:tab w:val="left" w:pos="1134"/>
        </w:tabs>
        <w:suppressAutoHyphens/>
        <w:spacing w:line="276" w:lineRule="auto"/>
      </w:pPr>
      <w:r>
        <w:t xml:space="preserve">- </w:t>
      </w:r>
      <w:r w:rsidR="001B17FF" w:rsidRPr="008626DB">
        <w:t>установление порядка рассмотрения и утверждения заключения КС</w:t>
      </w:r>
      <w:r w:rsidR="009744B4">
        <w:t>П</w:t>
      </w:r>
      <w:r w:rsidR="001B17FF" w:rsidRPr="008626DB">
        <w:t xml:space="preserve"> на годовой отчет об исполнении бюджета, представления его представительному органу и </w:t>
      </w:r>
      <w:r w:rsidR="001B17FF" w:rsidRPr="008626DB">
        <w:rPr>
          <w:lang w:eastAsia="ru-RU"/>
        </w:rPr>
        <w:t>местной администрации.</w:t>
      </w:r>
    </w:p>
    <w:p w:rsidR="001B17FF" w:rsidRPr="008626DB" w:rsidRDefault="008626DB" w:rsidP="00592C0F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B17FF" w:rsidRPr="008626DB">
        <w:rPr>
          <w:sz w:val="28"/>
          <w:szCs w:val="28"/>
        </w:rPr>
        <w:t>Стандарт предназначен для использования должностными лицами КС</w:t>
      </w:r>
      <w:r w:rsidR="009744B4">
        <w:rPr>
          <w:sz w:val="28"/>
          <w:szCs w:val="28"/>
        </w:rPr>
        <w:t>П</w:t>
      </w:r>
      <w:r w:rsidR="001B17FF" w:rsidRPr="008626DB">
        <w:rPr>
          <w:sz w:val="28"/>
          <w:szCs w:val="28"/>
        </w:rPr>
        <w:t>, специалистами сторонних организаций и экспертами, привлекаемыми К</w:t>
      </w:r>
      <w:proofErr w:type="gramStart"/>
      <w:r w:rsidR="001B17FF" w:rsidRPr="008626DB">
        <w:rPr>
          <w:sz w:val="28"/>
          <w:szCs w:val="28"/>
        </w:rPr>
        <w:t>С</w:t>
      </w:r>
      <w:r w:rsidR="009744B4">
        <w:rPr>
          <w:sz w:val="28"/>
          <w:szCs w:val="28"/>
        </w:rPr>
        <w:t>П</w:t>
      </w:r>
      <w:r w:rsidR="001B17FF" w:rsidRPr="008626DB">
        <w:rPr>
          <w:sz w:val="28"/>
          <w:szCs w:val="28"/>
        </w:rPr>
        <w:t xml:space="preserve"> к пр</w:t>
      </w:r>
      <w:proofErr w:type="gramEnd"/>
      <w:r w:rsidR="001B17FF" w:rsidRPr="008626DB">
        <w:rPr>
          <w:sz w:val="28"/>
          <w:szCs w:val="28"/>
        </w:rPr>
        <w:t xml:space="preserve">оведению контрольных и экспертно-аналитических мероприятий. </w:t>
      </w:r>
    </w:p>
    <w:p w:rsidR="001B17FF" w:rsidRPr="008626DB" w:rsidRDefault="008626DB" w:rsidP="00592C0F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1B17FF" w:rsidRPr="008626DB">
        <w:rPr>
          <w:sz w:val="28"/>
          <w:szCs w:val="28"/>
        </w:rPr>
        <w:t>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</w:r>
    </w:p>
    <w:p w:rsidR="00D43856" w:rsidRDefault="00D43856" w:rsidP="00592C0F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0F79C6" w:rsidRPr="00BB72EF" w:rsidRDefault="000F79C6" w:rsidP="00592C0F">
      <w:pPr>
        <w:pStyle w:val="a3"/>
        <w:widowControl w:val="0"/>
        <w:tabs>
          <w:tab w:val="left" w:pos="426"/>
        </w:tabs>
        <w:spacing w:after="0" w:line="276" w:lineRule="auto"/>
        <w:ind w:firstLine="709"/>
        <w:jc w:val="center"/>
        <w:rPr>
          <w:sz w:val="28"/>
          <w:szCs w:val="28"/>
        </w:rPr>
      </w:pPr>
      <w:r w:rsidRPr="00BB72EF">
        <w:rPr>
          <w:b/>
          <w:sz w:val="28"/>
          <w:szCs w:val="28"/>
        </w:rPr>
        <w:t xml:space="preserve">2. </w:t>
      </w:r>
      <w:r w:rsidR="00C46054">
        <w:rPr>
          <w:b/>
          <w:sz w:val="28"/>
          <w:szCs w:val="28"/>
        </w:rPr>
        <w:t>Цель,</w:t>
      </w:r>
      <w:r w:rsidRPr="00BB72EF">
        <w:rPr>
          <w:b/>
          <w:sz w:val="28"/>
          <w:szCs w:val="28"/>
        </w:rPr>
        <w:t xml:space="preserve"> задачи</w:t>
      </w:r>
      <w:r w:rsidR="00C46054">
        <w:rPr>
          <w:b/>
          <w:sz w:val="28"/>
          <w:szCs w:val="28"/>
        </w:rPr>
        <w:t>, предмет и объекты</w:t>
      </w:r>
      <w:r w:rsidRPr="00BB72EF">
        <w:rPr>
          <w:b/>
          <w:sz w:val="28"/>
          <w:szCs w:val="28"/>
        </w:rPr>
        <w:t xml:space="preserve"> внешней проверки бюджета МО</w:t>
      </w:r>
    </w:p>
    <w:p w:rsidR="006C38CA" w:rsidRPr="006C38CA" w:rsidRDefault="006C38CA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C38CA">
        <w:rPr>
          <w:sz w:val="28"/>
          <w:szCs w:val="28"/>
        </w:rPr>
        <w:t xml:space="preserve">2.1. Целью проведения внешней проверки является контроль достоверности годового отчета об исполнении бюджета и </w:t>
      </w:r>
      <w:r w:rsidRPr="006C38CA">
        <w:rPr>
          <w:rFonts w:eastAsia="Calibri"/>
          <w:sz w:val="28"/>
          <w:szCs w:val="28"/>
        </w:rPr>
        <w:t xml:space="preserve">бюджетной отчетности ГАБС, </w:t>
      </w:r>
      <w:r w:rsidRPr="006C38CA">
        <w:rPr>
          <w:sz w:val="28"/>
          <w:szCs w:val="28"/>
        </w:rPr>
        <w:t xml:space="preserve">законности и результативности деятельности по исполнению </w:t>
      </w:r>
      <w:r w:rsidRPr="006C38CA">
        <w:rPr>
          <w:sz w:val="28"/>
          <w:szCs w:val="28"/>
        </w:rPr>
        <w:lastRenderedPageBreak/>
        <w:t>местного бюджета в отчетном финансовом году, с учетом имеющихся ограничений.</w:t>
      </w:r>
    </w:p>
    <w:p w:rsidR="006C38CA" w:rsidRPr="00B67E86" w:rsidRDefault="00B67E86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31F8E" w:rsidRPr="00B67E86">
        <w:rPr>
          <w:sz w:val="28"/>
          <w:szCs w:val="28"/>
        </w:rPr>
        <w:t xml:space="preserve">. </w:t>
      </w:r>
      <w:r w:rsidR="006C38CA" w:rsidRPr="00B67E86">
        <w:rPr>
          <w:sz w:val="28"/>
          <w:szCs w:val="28"/>
        </w:rPr>
        <w:t>Задачами внешней проверки являются:</w:t>
      </w:r>
    </w:p>
    <w:p w:rsidR="00B67E86" w:rsidRPr="00B67E86" w:rsidRDefault="009744B4" w:rsidP="00592C0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E86" w:rsidRPr="00B67E86">
        <w:rPr>
          <w:sz w:val="28"/>
          <w:szCs w:val="28"/>
        </w:rPr>
        <w:t>проверка соответствия годового отчета об исполнении бюджета мун</w:t>
      </w:r>
      <w:r w:rsidR="00B67E86" w:rsidRPr="00B67E86">
        <w:rPr>
          <w:sz w:val="28"/>
          <w:szCs w:val="28"/>
        </w:rPr>
        <w:t>и</w:t>
      </w:r>
      <w:r w:rsidR="00B67E86" w:rsidRPr="00B67E86">
        <w:rPr>
          <w:sz w:val="28"/>
          <w:szCs w:val="28"/>
        </w:rPr>
        <w:t>ципального образования и бюджетной отчетности ГАБС требованиям норм</w:t>
      </w:r>
      <w:r w:rsidR="00B67E86" w:rsidRPr="00B67E86">
        <w:rPr>
          <w:sz w:val="28"/>
          <w:szCs w:val="28"/>
        </w:rPr>
        <w:t>а</w:t>
      </w:r>
      <w:r w:rsidR="00B67E86" w:rsidRPr="00B67E86">
        <w:rPr>
          <w:sz w:val="28"/>
          <w:szCs w:val="28"/>
        </w:rPr>
        <w:t>тивных правовых актов по составу, содержанию и представлению;</w:t>
      </w:r>
    </w:p>
    <w:p w:rsidR="00B67E86" w:rsidRPr="00B67E86" w:rsidRDefault="009744B4" w:rsidP="00592C0F">
      <w:pPr>
        <w:widowControl w:val="0"/>
        <w:tabs>
          <w:tab w:val="left" w:pos="12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E86" w:rsidRPr="00B67E86">
        <w:rPr>
          <w:sz w:val="28"/>
          <w:szCs w:val="28"/>
        </w:rPr>
        <w:t xml:space="preserve"> проверка соответствия плановых показателей, указанных в годовом о</w:t>
      </w:r>
      <w:r w:rsidR="00B67E86" w:rsidRPr="00B67E86">
        <w:rPr>
          <w:sz w:val="28"/>
          <w:szCs w:val="28"/>
        </w:rPr>
        <w:t>т</w:t>
      </w:r>
      <w:r w:rsidR="00B67E86" w:rsidRPr="00B67E86">
        <w:rPr>
          <w:sz w:val="28"/>
          <w:szCs w:val="28"/>
        </w:rPr>
        <w:t>чете об исполнении бюджета муниципального образования и в бюджетной о</w:t>
      </w:r>
      <w:r w:rsidR="00B67E86" w:rsidRPr="00B67E86">
        <w:rPr>
          <w:sz w:val="28"/>
          <w:szCs w:val="28"/>
        </w:rPr>
        <w:t>т</w:t>
      </w:r>
      <w:r w:rsidR="00B67E86" w:rsidRPr="00B67E86">
        <w:rPr>
          <w:sz w:val="28"/>
          <w:szCs w:val="28"/>
        </w:rPr>
        <w:t>четности ГАБС, показателям решения представительного органа муниципал</w:t>
      </w:r>
      <w:r w:rsidR="00B67E86" w:rsidRPr="00B67E86">
        <w:rPr>
          <w:sz w:val="28"/>
          <w:szCs w:val="28"/>
        </w:rPr>
        <w:t>ь</w:t>
      </w:r>
      <w:r w:rsidR="00B67E86" w:rsidRPr="00B67E86">
        <w:rPr>
          <w:sz w:val="28"/>
          <w:szCs w:val="28"/>
        </w:rPr>
        <w:t>ного образования о бюджете муниципального образования на финансовый год, с учетом изменений, внесенных в ходе исполнения бюджета;</w:t>
      </w:r>
    </w:p>
    <w:p w:rsidR="00B67E86" w:rsidRPr="00B67E86" w:rsidRDefault="009744B4" w:rsidP="00592C0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E86" w:rsidRPr="00B67E86">
        <w:rPr>
          <w:sz w:val="28"/>
          <w:szCs w:val="28"/>
        </w:rPr>
        <w:t xml:space="preserve"> проверка соответствия показателей годового отчета об исполнении бюджета муниципального образования / бюджетной отчетности ГАБС данным бюджетного учета;</w:t>
      </w:r>
    </w:p>
    <w:p w:rsidR="00B67E86" w:rsidRPr="00B67E86" w:rsidRDefault="009744B4" w:rsidP="00592C0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67E86" w:rsidRPr="00B67E86">
        <w:rPr>
          <w:sz w:val="28"/>
          <w:szCs w:val="28"/>
        </w:rPr>
        <w:t xml:space="preserve"> проверка полноты отчетности, представленной субъектами бюджетных правоотношений, отчетность которых является основой для формирования с</w:t>
      </w:r>
      <w:r w:rsidR="00B67E86" w:rsidRPr="00B67E86">
        <w:rPr>
          <w:sz w:val="28"/>
          <w:szCs w:val="28"/>
        </w:rPr>
        <w:t>о</w:t>
      </w:r>
      <w:r w:rsidR="00B67E86" w:rsidRPr="00B67E86">
        <w:rPr>
          <w:sz w:val="28"/>
          <w:szCs w:val="28"/>
        </w:rPr>
        <w:t>ответствующих показателей годового отчета об исполнении бюджета муниц</w:t>
      </w:r>
      <w:r w:rsidR="00B67E86" w:rsidRPr="00B67E86">
        <w:rPr>
          <w:sz w:val="28"/>
          <w:szCs w:val="28"/>
        </w:rPr>
        <w:t>и</w:t>
      </w:r>
      <w:r w:rsidR="00B67E86" w:rsidRPr="00B67E86">
        <w:rPr>
          <w:sz w:val="28"/>
          <w:szCs w:val="28"/>
        </w:rPr>
        <w:t>пального образования / бюджетной отчетности ГАБС; соответствия отчетности указанных субъектов и соответствующих показателей годового отчета об и</w:t>
      </w:r>
      <w:r w:rsidR="00B67E86" w:rsidRPr="00B67E86">
        <w:rPr>
          <w:sz w:val="28"/>
          <w:szCs w:val="28"/>
        </w:rPr>
        <w:t>с</w:t>
      </w:r>
      <w:r w:rsidR="00B67E86" w:rsidRPr="00B67E86">
        <w:rPr>
          <w:sz w:val="28"/>
          <w:szCs w:val="28"/>
        </w:rPr>
        <w:t>полнении бюджета муниципального образования / бюджетной отчетности ГАБС;</w:t>
      </w:r>
      <w:proofErr w:type="gramEnd"/>
    </w:p>
    <w:p w:rsidR="00B67E86" w:rsidRPr="00B67E86" w:rsidRDefault="009744B4" w:rsidP="00592C0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E86" w:rsidRPr="00B67E86">
        <w:rPr>
          <w:sz w:val="28"/>
          <w:szCs w:val="28"/>
        </w:rPr>
        <w:t xml:space="preserve"> проверка внутренней согласованности годового отчета об исполнении бюджета муниципального образования и иных форм бюджетной отчетности / соответствующих форм бюджетной отчетности ГАБС;</w:t>
      </w:r>
    </w:p>
    <w:p w:rsidR="00B67E86" w:rsidRPr="00B67E86" w:rsidRDefault="009744B4" w:rsidP="00592C0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E86" w:rsidRPr="00B67E86">
        <w:rPr>
          <w:sz w:val="28"/>
          <w:szCs w:val="28"/>
        </w:rPr>
        <w:t xml:space="preserve"> анализ исполнения местного бюджета в части доходов, расходов и и</w:t>
      </w:r>
      <w:r w:rsidR="00B67E86" w:rsidRPr="00B67E86">
        <w:rPr>
          <w:sz w:val="28"/>
          <w:szCs w:val="28"/>
        </w:rPr>
        <w:t>с</w:t>
      </w:r>
      <w:r w:rsidR="00B67E86" w:rsidRPr="00B67E86">
        <w:rPr>
          <w:sz w:val="28"/>
          <w:szCs w:val="28"/>
        </w:rPr>
        <w:t>точников финансирования дефицита бюджета.</w:t>
      </w:r>
    </w:p>
    <w:p w:rsidR="009C7443" w:rsidRPr="009C7443" w:rsidRDefault="009C7443" w:rsidP="00592C0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9C744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C7443">
        <w:rPr>
          <w:sz w:val="28"/>
          <w:szCs w:val="28"/>
        </w:rPr>
        <w:t>. Предметом внешней проверки бюджета МО являются:</w:t>
      </w:r>
    </w:p>
    <w:p w:rsidR="009C7443" w:rsidRPr="009C7443" w:rsidRDefault="009744B4" w:rsidP="00592C0F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="009C7443" w:rsidRPr="009C7443">
        <w:rPr>
          <w:sz w:val="28"/>
          <w:szCs w:val="28"/>
        </w:rPr>
        <w:t xml:space="preserve"> бюджетная отчетность ГАБС. Состав бюджетной </w:t>
      </w:r>
      <w:r w:rsidR="00B770EC">
        <w:rPr>
          <w:sz w:val="28"/>
          <w:szCs w:val="28"/>
        </w:rPr>
        <w:t xml:space="preserve">отчетности ГАБС устанавливается </w:t>
      </w:r>
      <w:r w:rsidR="009C7443" w:rsidRPr="009C7443">
        <w:rPr>
          <w:sz w:val="28"/>
          <w:szCs w:val="28"/>
        </w:rPr>
        <w:t xml:space="preserve">Инструкцией </w:t>
      </w:r>
      <w:r w:rsidR="009C7443" w:rsidRPr="009C7443">
        <w:rPr>
          <w:rFonts w:eastAsiaTheme="minorHAnsi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</w:t>
      </w:r>
      <w:r w:rsidR="009C7443" w:rsidRPr="009C7443">
        <w:rPr>
          <w:rFonts w:eastAsiaTheme="minorHAnsi"/>
          <w:sz w:val="28"/>
          <w:szCs w:val="28"/>
        </w:rPr>
        <w:t>и</w:t>
      </w:r>
      <w:r w:rsidR="009C7443" w:rsidRPr="009C7443">
        <w:rPr>
          <w:rFonts w:eastAsiaTheme="minorHAnsi"/>
          <w:sz w:val="28"/>
          <w:szCs w:val="28"/>
        </w:rPr>
        <w:t>стемы Российской Федерации, утвержденной приказом Министерства фина</w:t>
      </w:r>
      <w:r w:rsidR="009C7443" w:rsidRPr="009C7443">
        <w:rPr>
          <w:rFonts w:eastAsiaTheme="minorHAnsi"/>
          <w:sz w:val="28"/>
          <w:szCs w:val="28"/>
        </w:rPr>
        <w:t>н</w:t>
      </w:r>
      <w:r w:rsidR="009C7443" w:rsidRPr="009C7443">
        <w:rPr>
          <w:rFonts w:eastAsiaTheme="minorHAnsi"/>
          <w:sz w:val="28"/>
          <w:szCs w:val="28"/>
        </w:rPr>
        <w:t xml:space="preserve">сов Российской Федерации (далее – </w:t>
      </w:r>
      <w:r w:rsidR="00E10E06">
        <w:rPr>
          <w:rFonts w:eastAsiaTheme="minorHAnsi"/>
          <w:sz w:val="28"/>
          <w:szCs w:val="28"/>
        </w:rPr>
        <w:t>«</w:t>
      </w:r>
      <w:r w:rsidR="009C7443" w:rsidRPr="009C7443">
        <w:rPr>
          <w:rFonts w:eastAsiaTheme="minorHAnsi"/>
          <w:sz w:val="28"/>
          <w:szCs w:val="28"/>
        </w:rPr>
        <w:t>Минфин РФ</w:t>
      </w:r>
      <w:r w:rsidR="00E10E06">
        <w:rPr>
          <w:rFonts w:eastAsiaTheme="minorHAnsi"/>
          <w:sz w:val="28"/>
          <w:szCs w:val="28"/>
        </w:rPr>
        <w:t>»</w:t>
      </w:r>
      <w:r w:rsidR="009C7443" w:rsidRPr="009C7443">
        <w:rPr>
          <w:rFonts w:eastAsiaTheme="minorHAnsi"/>
          <w:sz w:val="28"/>
          <w:szCs w:val="28"/>
        </w:rPr>
        <w:t>), в действующей на отче</w:t>
      </w:r>
      <w:r w:rsidR="009C7443" w:rsidRPr="009C7443">
        <w:rPr>
          <w:rFonts w:eastAsiaTheme="minorHAnsi"/>
          <w:sz w:val="28"/>
          <w:szCs w:val="28"/>
        </w:rPr>
        <w:t>т</w:t>
      </w:r>
      <w:r w:rsidR="009C7443" w:rsidRPr="009C7443">
        <w:rPr>
          <w:rFonts w:eastAsiaTheme="minorHAnsi"/>
          <w:sz w:val="28"/>
          <w:szCs w:val="28"/>
        </w:rPr>
        <w:t>ный финансовый год редакции;</w:t>
      </w:r>
    </w:p>
    <w:p w:rsidR="009C7443" w:rsidRPr="009C7443" w:rsidRDefault="00B770EC" w:rsidP="00592C0F">
      <w:pPr>
        <w:pStyle w:val="a8"/>
        <w:widowControl w:val="0"/>
        <w:tabs>
          <w:tab w:val="left" w:pos="1210"/>
        </w:tabs>
        <w:spacing w:after="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C7443" w:rsidRPr="009C7443">
        <w:rPr>
          <w:rFonts w:eastAsiaTheme="minorHAnsi"/>
          <w:sz w:val="28"/>
          <w:szCs w:val="28"/>
          <w:lang w:eastAsia="en-US"/>
        </w:rPr>
        <w:t xml:space="preserve"> годовой отчет </w:t>
      </w:r>
      <w:r w:rsidR="009C7443" w:rsidRPr="009C7443">
        <w:rPr>
          <w:sz w:val="28"/>
          <w:szCs w:val="28"/>
        </w:rPr>
        <w:t xml:space="preserve">об исполнении бюджета муниципального образования. Состав бюджетной отчетности устанавливается Инструкцией </w:t>
      </w:r>
      <w:r w:rsidR="009C7443" w:rsidRPr="009C7443">
        <w:rPr>
          <w:rFonts w:eastAsiaTheme="minorHAnsi"/>
          <w:sz w:val="28"/>
          <w:szCs w:val="28"/>
          <w:lang w:eastAsia="en-US"/>
        </w:rPr>
        <w:t>о порядке соста</w:t>
      </w:r>
      <w:r w:rsidR="009C7443" w:rsidRPr="009C7443">
        <w:rPr>
          <w:rFonts w:eastAsiaTheme="minorHAnsi"/>
          <w:sz w:val="28"/>
          <w:szCs w:val="28"/>
          <w:lang w:eastAsia="en-US"/>
        </w:rPr>
        <w:t>в</w:t>
      </w:r>
      <w:r w:rsidR="009C7443" w:rsidRPr="009C7443">
        <w:rPr>
          <w:rFonts w:eastAsiaTheme="minorHAnsi"/>
          <w:sz w:val="28"/>
          <w:szCs w:val="28"/>
          <w:lang w:eastAsia="en-US"/>
        </w:rPr>
        <w:t>ления и представления годовой, квартальной и месячной отчетности об испо</w:t>
      </w:r>
      <w:r w:rsidR="009C7443" w:rsidRPr="009C7443">
        <w:rPr>
          <w:rFonts w:eastAsiaTheme="minorHAnsi"/>
          <w:sz w:val="28"/>
          <w:szCs w:val="28"/>
          <w:lang w:eastAsia="en-US"/>
        </w:rPr>
        <w:t>л</w:t>
      </w:r>
      <w:r w:rsidR="009C7443" w:rsidRPr="009C7443">
        <w:rPr>
          <w:rFonts w:eastAsiaTheme="minorHAnsi"/>
          <w:sz w:val="28"/>
          <w:szCs w:val="28"/>
          <w:lang w:eastAsia="en-US"/>
        </w:rPr>
        <w:t>нении бюджетов бюджетной системы Российской Федерации, утвержденной приказом Минфина РФ, в действующей на отчетный финансовый год редакции;</w:t>
      </w:r>
    </w:p>
    <w:p w:rsidR="009C7443" w:rsidRPr="009C7443" w:rsidRDefault="00B770EC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="009C7443" w:rsidRPr="009C7443">
        <w:rPr>
          <w:sz w:val="28"/>
          <w:szCs w:val="28"/>
        </w:rPr>
        <w:t xml:space="preserve"> документы, предоставленные в </w:t>
      </w:r>
      <w:r>
        <w:rPr>
          <w:sz w:val="28"/>
          <w:szCs w:val="28"/>
        </w:rPr>
        <w:t>КСП</w:t>
      </w:r>
      <w:r w:rsidR="009C7443" w:rsidRPr="009C7443">
        <w:rPr>
          <w:sz w:val="28"/>
          <w:szCs w:val="28"/>
        </w:rPr>
        <w:t xml:space="preserve"> в соответствии с требованиями решения представительного органа местного самоуправления о бюджетном процессе; решение о бюджете на отчетный финансовый год; отдельные нормативные правовые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 и полученные </w:t>
      </w:r>
      <w:r>
        <w:rPr>
          <w:sz w:val="28"/>
          <w:szCs w:val="28"/>
        </w:rPr>
        <w:t>КСП</w:t>
      </w:r>
      <w:r w:rsidR="009C7443" w:rsidRPr="009C7443">
        <w:rPr>
          <w:sz w:val="28"/>
          <w:szCs w:val="28"/>
        </w:rPr>
        <w:t xml:space="preserve"> в установленном порядке.</w:t>
      </w:r>
      <w:proofErr w:type="gramEnd"/>
    </w:p>
    <w:p w:rsidR="009C7443" w:rsidRPr="009C7443" w:rsidRDefault="009C7443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C7443">
        <w:rPr>
          <w:sz w:val="28"/>
          <w:szCs w:val="28"/>
        </w:rPr>
        <w:t>2.4. Объектами внешней проверки бюджета МО являются финансовые органы муниципальных образований, ГАБС и иные участники бюджетного процесса.</w:t>
      </w:r>
    </w:p>
    <w:p w:rsidR="006C38CA" w:rsidRPr="009C7443" w:rsidRDefault="006C38CA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C7443">
        <w:rPr>
          <w:sz w:val="28"/>
          <w:szCs w:val="28"/>
        </w:rPr>
        <w:t xml:space="preserve">В ходе внешней проверки в порядке, установленном </w:t>
      </w:r>
      <w:r w:rsidR="00B770EC">
        <w:rPr>
          <w:sz w:val="28"/>
          <w:szCs w:val="28"/>
        </w:rPr>
        <w:t>КСП</w:t>
      </w:r>
      <w:r w:rsidRPr="009C7443">
        <w:rPr>
          <w:sz w:val="28"/>
          <w:szCs w:val="28"/>
        </w:rPr>
        <w:t xml:space="preserve">, могут проводиться встречные выборочные проверки в отношении иных лиц, органов и организаций, на которые распространяются полномочия </w:t>
      </w:r>
      <w:r w:rsidR="00B770EC">
        <w:rPr>
          <w:sz w:val="28"/>
          <w:szCs w:val="28"/>
        </w:rPr>
        <w:t>КСП</w:t>
      </w:r>
      <w:r w:rsidRPr="009C7443">
        <w:rPr>
          <w:sz w:val="28"/>
          <w:szCs w:val="28"/>
        </w:rPr>
        <w:t xml:space="preserve"> муниципального образования (получатели средств и администраторы поступлений бюджета, получатели целевых межбюджетных трансфертов, бюджетных кредитов, субсидий, инвестиций, муниципальных гарантий, плательщики доходов бюджета от использования имущества</w:t>
      </w:r>
      <w:r w:rsidR="00E10E06">
        <w:rPr>
          <w:sz w:val="28"/>
          <w:szCs w:val="28"/>
        </w:rPr>
        <w:t>)</w:t>
      </w:r>
      <w:r w:rsidRPr="009C7443">
        <w:rPr>
          <w:sz w:val="28"/>
          <w:szCs w:val="28"/>
        </w:rPr>
        <w:t>.</w:t>
      </w:r>
    </w:p>
    <w:p w:rsidR="006C38CA" w:rsidRDefault="006C38CA" w:rsidP="00592C0F">
      <w:pPr>
        <w:pStyle w:val="a6"/>
        <w:numPr>
          <w:ilvl w:val="1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443">
        <w:rPr>
          <w:rFonts w:ascii="Times New Roman" w:hAnsi="Times New Roman"/>
          <w:sz w:val="28"/>
          <w:szCs w:val="28"/>
        </w:rPr>
        <w:t>Внешняя проверка предусматривает проведение контрольных и экспертно-аналитических мероприятий.</w:t>
      </w:r>
    </w:p>
    <w:p w:rsidR="00954A0D" w:rsidRPr="009C7443" w:rsidRDefault="00954A0D" w:rsidP="00592C0F">
      <w:pPr>
        <w:pStyle w:val="a6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  <w:r w:rsidRPr="00BB72EF">
        <w:rPr>
          <w:b/>
          <w:bCs/>
          <w:sz w:val="28"/>
          <w:szCs w:val="28"/>
        </w:rPr>
        <w:t xml:space="preserve">3. Правовая, </w:t>
      </w:r>
      <w:r w:rsidRPr="00BB72EF">
        <w:rPr>
          <w:b/>
          <w:sz w:val="28"/>
          <w:szCs w:val="28"/>
        </w:rPr>
        <w:t>информационная и методическая основы</w:t>
      </w: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BB72EF">
        <w:rPr>
          <w:b/>
          <w:bCs/>
          <w:sz w:val="28"/>
          <w:szCs w:val="28"/>
        </w:rPr>
        <w:t>внешней проверки бюджета МО</w:t>
      </w:r>
    </w:p>
    <w:p w:rsidR="000F79C6" w:rsidRPr="00BB72EF" w:rsidRDefault="000F79C6" w:rsidP="00592C0F">
      <w:pPr>
        <w:widowControl w:val="0"/>
        <w:tabs>
          <w:tab w:val="left" w:pos="1210"/>
        </w:tabs>
        <w:spacing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>3.1. Правовой основой проведения внешней проверки бюджета МО явл</w:t>
      </w:r>
      <w:r w:rsidRPr="00BB72EF">
        <w:rPr>
          <w:sz w:val="28"/>
          <w:szCs w:val="28"/>
        </w:rPr>
        <w:t>я</w:t>
      </w:r>
      <w:r w:rsidRPr="00BB72EF">
        <w:rPr>
          <w:sz w:val="28"/>
          <w:szCs w:val="28"/>
        </w:rPr>
        <w:t xml:space="preserve">ются Бюджетный кодекс Российской Федерации, </w:t>
      </w:r>
      <w:r w:rsidR="0070232F" w:rsidRPr="009C7443">
        <w:rPr>
          <w:sz w:val="28"/>
          <w:szCs w:val="28"/>
        </w:rPr>
        <w:t>решени</w:t>
      </w:r>
      <w:r w:rsidR="0070232F">
        <w:rPr>
          <w:sz w:val="28"/>
          <w:szCs w:val="28"/>
        </w:rPr>
        <w:t>е</w:t>
      </w:r>
      <w:r w:rsidR="0070232F" w:rsidRPr="009C7443">
        <w:rPr>
          <w:sz w:val="28"/>
          <w:szCs w:val="28"/>
        </w:rPr>
        <w:t xml:space="preserve"> представительного органа местного самоуправления о бюджетном процессе</w:t>
      </w:r>
      <w:r w:rsidRPr="00BB72EF">
        <w:rPr>
          <w:sz w:val="28"/>
          <w:szCs w:val="28"/>
        </w:rPr>
        <w:t>, другие нормативные правовые акты Российс</w:t>
      </w:r>
      <w:r w:rsidR="0070232F">
        <w:rPr>
          <w:sz w:val="28"/>
          <w:szCs w:val="28"/>
        </w:rPr>
        <w:t>кой Федерации</w:t>
      </w:r>
      <w:r w:rsidR="00270AE7">
        <w:rPr>
          <w:sz w:val="28"/>
          <w:szCs w:val="28"/>
        </w:rPr>
        <w:t>,</w:t>
      </w:r>
      <w:r w:rsidR="0070232F">
        <w:rPr>
          <w:sz w:val="28"/>
          <w:szCs w:val="28"/>
        </w:rPr>
        <w:t xml:space="preserve"> Алтайского края</w:t>
      </w:r>
      <w:r w:rsidR="00270AE7">
        <w:rPr>
          <w:sz w:val="28"/>
          <w:szCs w:val="28"/>
        </w:rPr>
        <w:t xml:space="preserve"> и органов местного самоуправления</w:t>
      </w:r>
      <w:r w:rsidRPr="00BB72EF">
        <w:rPr>
          <w:sz w:val="28"/>
          <w:szCs w:val="28"/>
        </w:rPr>
        <w:t>.</w:t>
      </w: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BB72EF">
        <w:rPr>
          <w:bCs/>
          <w:sz w:val="28"/>
          <w:szCs w:val="28"/>
        </w:rPr>
        <w:t xml:space="preserve">3.2. Информационной основой проведения </w:t>
      </w:r>
      <w:r w:rsidRPr="00BB72EF">
        <w:rPr>
          <w:sz w:val="28"/>
          <w:szCs w:val="28"/>
        </w:rPr>
        <w:t xml:space="preserve">внешней проверки бюджета МО </w:t>
      </w:r>
      <w:r w:rsidRPr="00BB72EF">
        <w:rPr>
          <w:bCs/>
          <w:sz w:val="28"/>
          <w:szCs w:val="28"/>
        </w:rPr>
        <w:t>являются:</w:t>
      </w: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>а) Бюджетный кодекс Российской Федерации, нормативные правовые а</w:t>
      </w:r>
      <w:r w:rsidRPr="00BB72EF">
        <w:rPr>
          <w:sz w:val="28"/>
          <w:szCs w:val="28"/>
        </w:rPr>
        <w:t>к</w:t>
      </w:r>
      <w:r w:rsidRPr="00BB72EF">
        <w:rPr>
          <w:sz w:val="28"/>
          <w:szCs w:val="28"/>
        </w:rPr>
        <w:t>ты Минфина РФ, регулирующие порядок составления бюджетной отчетности и применения бюджетной классификации;</w:t>
      </w:r>
    </w:p>
    <w:p w:rsidR="000F79C6" w:rsidRPr="00926766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bCs/>
          <w:sz w:val="28"/>
          <w:szCs w:val="28"/>
        </w:rPr>
      </w:pPr>
      <w:r w:rsidRPr="00BB72EF">
        <w:rPr>
          <w:bCs/>
          <w:sz w:val="28"/>
          <w:szCs w:val="28"/>
        </w:rPr>
        <w:t xml:space="preserve">б) нормативные правовые и локальные акты </w:t>
      </w:r>
      <w:r w:rsidR="00270AE7">
        <w:rPr>
          <w:sz w:val="28"/>
          <w:szCs w:val="28"/>
        </w:rPr>
        <w:t xml:space="preserve">Министерства </w:t>
      </w:r>
      <w:r w:rsidRPr="00BB72EF">
        <w:rPr>
          <w:sz w:val="28"/>
          <w:szCs w:val="28"/>
        </w:rPr>
        <w:t>финанс</w:t>
      </w:r>
      <w:r w:rsidR="00270AE7">
        <w:rPr>
          <w:sz w:val="28"/>
          <w:szCs w:val="28"/>
        </w:rPr>
        <w:t>ов</w:t>
      </w:r>
      <w:r w:rsidR="00D51858">
        <w:rPr>
          <w:sz w:val="28"/>
          <w:szCs w:val="28"/>
        </w:rPr>
        <w:t xml:space="preserve"> </w:t>
      </w:r>
      <w:r w:rsidR="00270AE7" w:rsidRPr="00BB72EF">
        <w:rPr>
          <w:sz w:val="28"/>
          <w:szCs w:val="28"/>
        </w:rPr>
        <w:t>А</w:t>
      </w:r>
      <w:r w:rsidR="00270AE7" w:rsidRPr="00BB72EF">
        <w:rPr>
          <w:sz w:val="28"/>
          <w:szCs w:val="28"/>
        </w:rPr>
        <w:t>л</w:t>
      </w:r>
      <w:r w:rsidR="00270AE7" w:rsidRPr="00BB72EF">
        <w:rPr>
          <w:sz w:val="28"/>
          <w:szCs w:val="28"/>
        </w:rPr>
        <w:t>тайского края</w:t>
      </w:r>
      <w:r w:rsidRPr="00BB72EF">
        <w:rPr>
          <w:sz w:val="28"/>
          <w:szCs w:val="28"/>
        </w:rPr>
        <w:t xml:space="preserve">, </w:t>
      </w:r>
      <w:r w:rsidRPr="00BB72EF">
        <w:rPr>
          <w:bCs/>
          <w:sz w:val="28"/>
          <w:szCs w:val="28"/>
        </w:rPr>
        <w:t xml:space="preserve">нормативные правовые акты органов власти муниципального образования, регулирующие вопросы составления, представления бюджетной </w:t>
      </w:r>
      <w:r w:rsidRPr="00926766">
        <w:rPr>
          <w:bCs/>
          <w:sz w:val="28"/>
          <w:szCs w:val="28"/>
        </w:rPr>
        <w:t>отчетности за отчетный финансовый год;</w:t>
      </w:r>
    </w:p>
    <w:p w:rsidR="00537D6E" w:rsidRPr="00926766" w:rsidRDefault="000F79C6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 w:rsidRPr="00926766">
        <w:rPr>
          <w:bCs/>
        </w:rPr>
        <w:t xml:space="preserve">в) </w:t>
      </w:r>
      <w:r w:rsidR="00537D6E" w:rsidRPr="00926766">
        <w:t>годовая б</w:t>
      </w:r>
      <w:r w:rsidR="00926766" w:rsidRPr="00926766">
        <w:t>ухгалтерск</w:t>
      </w:r>
      <w:r w:rsidR="00537D6E" w:rsidRPr="00926766">
        <w:t>ая отчетность ГАБС;</w:t>
      </w:r>
    </w:p>
    <w:p w:rsidR="000F79C6" w:rsidRPr="00926766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926766">
        <w:rPr>
          <w:bCs/>
          <w:sz w:val="28"/>
          <w:szCs w:val="28"/>
        </w:rPr>
        <w:t xml:space="preserve">г) </w:t>
      </w:r>
      <w:r w:rsidRPr="00926766">
        <w:rPr>
          <w:sz w:val="28"/>
          <w:szCs w:val="28"/>
        </w:rPr>
        <w:t>годовой отчет об исполнении бюджета муниципального образования;</w:t>
      </w: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926766">
        <w:rPr>
          <w:sz w:val="28"/>
          <w:szCs w:val="28"/>
        </w:rPr>
        <w:t xml:space="preserve">д) документы, подтверждающие исполнение бюджета муниципального </w:t>
      </w:r>
      <w:r w:rsidRPr="00926766">
        <w:rPr>
          <w:sz w:val="28"/>
          <w:szCs w:val="28"/>
        </w:rPr>
        <w:lastRenderedPageBreak/>
        <w:t>образования</w:t>
      </w:r>
      <w:r w:rsidRPr="00BB72EF">
        <w:rPr>
          <w:sz w:val="28"/>
          <w:szCs w:val="28"/>
        </w:rPr>
        <w:t>, и информация о показателях, характеризующих исполнение бю</w:t>
      </w:r>
      <w:r w:rsidRPr="00BB72EF">
        <w:rPr>
          <w:sz w:val="28"/>
          <w:szCs w:val="28"/>
        </w:rPr>
        <w:t>д</w:t>
      </w:r>
      <w:r w:rsidRPr="00BB72EF">
        <w:rPr>
          <w:sz w:val="28"/>
          <w:szCs w:val="28"/>
        </w:rPr>
        <w:t>жета муниципального образования, в том числе:</w:t>
      </w: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>-решение о местном бюджете на отчетный финансовый год муниципал</w:t>
      </w:r>
      <w:r w:rsidRPr="00BB72EF">
        <w:rPr>
          <w:sz w:val="28"/>
          <w:szCs w:val="28"/>
        </w:rPr>
        <w:t>ь</w:t>
      </w:r>
      <w:r w:rsidRPr="00BB72EF">
        <w:rPr>
          <w:sz w:val="28"/>
          <w:szCs w:val="28"/>
        </w:rPr>
        <w:t xml:space="preserve">ного </w:t>
      </w:r>
      <w:r w:rsidR="00D51858">
        <w:rPr>
          <w:sz w:val="28"/>
          <w:szCs w:val="28"/>
        </w:rPr>
        <w:t>образования</w:t>
      </w:r>
      <w:r w:rsidRPr="00BB72EF">
        <w:rPr>
          <w:sz w:val="28"/>
          <w:szCs w:val="28"/>
        </w:rPr>
        <w:t xml:space="preserve"> в первоначальном варианте, с изменениями и в последней р</w:t>
      </w:r>
      <w:r w:rsidRPr="00BB72EF">
        <w:rPr>
          <w:sz w:val="28"/>
          <w:szCs w:val="28"/>
        </w:rPr>
        <w:t>е</w:t>
      </w:r>
      <w:r w:rsidRPr="00BB72EF">
        <w:rPr>
          <w:sz w:val="28"/>
          <w:szCs w:val="28"/>
        </w:rPr>
        <w:t>дакции;</w:t>
      </w: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 xml:space="preserve">-сводная бюджетная роспись бюджета муниципального </w:t>
      </w:r>
      <w:r w:rsidR="00D51858">
        <w:rPr>
          <w:sz w:val="28"/>
          <w:szCs w:val="28"/>
        </w:rPr>
        <w:t>образования</w:t>
      </w:r>
      <w:r w:rsidRPr="00BB72EF">
        <w:rPr>
          <w:sz w:val="28"/>
          <w:szCs w:val="28"/>
        </w:rPr>
        <w:t xml:space="preserve"> на 1 января и на 31 декабря отчетного финансового года;</w:t>
      </w:r>
    </w:p>
    <w:p w:rsidR="000F79C6" w:rsidRPr="00BB72EF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>-реестр расходных обязательств муниципального образования и реестры расходных обязательств ГАБС;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709"/>
        </w:tabs>
        <w:spacing w:after="0" w:line="276" w:lineRule="auto"/>
        <w:ind w:firstLine="709"/>
        <w:jc w:val="both"/>
      </w:pPr>
      <w:r w:rsidRPr="00BB72EF">
        <w:t>-</w:t>
      </w:r>
      <w:r w:rsidRPr="00BB72EF">
        <w:rPr>
          <w:lang w:eastAsia="ru-RU" w:bidi="ru-RU"/>
        </w:rPr>
        <w:t>итоги социально-экономического развития муниципального образования за отчетный год;</w:t>
      </w:r>
    </w:p>
    <w:p w:rsidR="000F79C6" w:rsidRPr="005C0DB8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5C0DB8">
        <w:rPr>
          <w:sz w:val="28"/>
          <w:szCs w:val="28"/>
        </w:rPr>
        <w:t>-</w:t>
      </w:r>
      <w:r w:rsidRPr="005C0DB8">
        <w:rPr>
          <w:sz w:val="28"/>
          <w:szCs w:val="28"/>
          <w:lang w:bidi="ru-RU"/>
        </w:rPr>
        <w:t>информация о соблюдении муниципальным образованием ограничений, установленных Бюджетным коде</w:t>
      </w:r>
      <w:r w:rsidR="00D51858">
        <w:rPr>
          <w:sz w:val="28"/>
          <w:szCs w:val="28"/>
          <w:lang w:bidi="ru-RU"/>
        </w:rPr>
        <w:t>ксом</w:t>
      </w:r>
      <w:r w:rsidRPr="005C0DB8">
        <w:rPr>
          <w:sz w:val="28"/>
          <w:szCs w:val="28"/>
          <w:lang w:bidi="ru-RU"/>
        </w:rPr>
        <w:t xml:space="preserve"> Российской Федерации, в том числе:</w:t>
      </w:r>
    </w:p>
    <w:p w:rsidR="000F79C6" w:rsidRPr="005C0DB8" w:rsidRDefault="000F79C6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DB8">
        <w:rPr>
          <w:sz w:val="28"/>
          <w:szCs w:val="28"/>
          <w:lang w:bidi="ru-RU"/>
        </w:rPr>
        <w:t>о соблюдении установленных высшим исполнительным органом госуда</w:t>
      </w:r>
      <w:r w:rsidRPr="005C0DB8">
        <w:rPr>
          <w:sz w:val="28"/>
          <w:szCs w:val="28"/>
          <w:lang w:bidi="ru-RU"/>
        </w:rPr>
        <w:t>р</w:t>
      </w:r>
      <w:r w:rsidRPr="005C0DB8">
        <w:rPr>
          <w:sz w:val="28"/>
          <w:szCs w:val="28"/>
          <w:lang w:bidi="ru-RU"/>
        </w:rPr>
        <w:t xml:space="preserve">ственной </w:t>
      </w:r>
      <w:proofErr w:type="gramStart"/>
      <w:r w:rsidRPr="005C0DB8">
        <w:rPr>
          <w:sz w:val="28"/>
          <w:szCs w:val="28"/>
          <w:lang w:bidi="ru-RU"/>
        </w:rPr>
        <w:t>власти субъекта Российской Федерации нормативов формирования</w:t>
      </w:r>
      <w:r w:rsidR="002C2E16">
        <w:rPr>
          <w:sz w:val="28"/>
          <w:szCs w:val="28"/>
          <w:lang w:bidi="ru-RU"/>
        </w:rPr>
        <w:t xml:space="preserve"> </w:t>
      </w:r>
      <w:r w:rsidRPr="005C0DB8">
        <w:rPr>
          <w:sz w:val="28"/>
          <w:szCs w:val="28"/>
          <w:lang w:bidi="ru-RU"/>
        </w:rPr>
        <w:t xml:space="preserve"> расходов</w:t>
      </w:r>
      <w:proofErr w:type="gramEnd"/>
      <w:r w:rsidRPr="005C0DB8">
        <w:rPr>
          <w:sz w:val="28"/>
          <w:szCs w:val="28"/>
          <w:lang w:bidi="ru-RU"/>
        </w:rPr>
        <w:t xml:space="preserve"> на оплату труда депутатов, выборных должностных лиц местного с</w:t>
      </w:r>
      <w:r w:rsidRPr="005C0DB8">
        <w:rPr>
          <w:sz w:val="28"/>
          <w:szCs w:val="28"/>
          <w:lang w:bidi="ru-RU"/>
        </w:rPr>
        <w:t>а</w:t>
      </w:r>
      <w:r w:rsidRPr="005C0DB8">
        <w:rPr>
          <w:sz w:val="28"/>
          <w:szCs w:val="28"/>
          <w:lang w:bidi="ru-RU"/>
        </w:rPr>
        <w:t>моуправления, осуществляющих свои полномочия на постоянной основе, м</w:t>
      </w:r>
      <w:r w:rsidRPr="005C0DB8">
        <w:rPr>
          <w:sz w:val="28"/>
          <w:szCs w:val="28"/>
          <w:lang w:bidi="ru-RU"/>
        </w:rPr>
        <w:t>у</w:t>
      </w:r>
      <w:r w:rsidRPr="005C0DB8">
        <w:rPr>
          <w:sz w:val="28"/>
          <w:szCs w:val="28"/>
          <w:lang w:bidi="ru-RU"/>
        </w:rPr>
        <w:t>ниципальных служащих и (или) содержание органов местного самоуправления;</w:t>
      </w:r>
    </w:p>
    <w:p w:rsidR="000F79C6" w:rsidRPr="005C0DB8" w:rsidRDefault="000F79C6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DB8">
        <w:rPr>
          <w:rFonts w:eastAsiaTheme="minorHAnsi"/>
          <w:sz w:val="28"/>
          <w:szCs w:val="28"/>
          <w:lang w:eastAsia="en-US"/>
        </w:rPr>
        <w:t>об отсутствии фактов установления и исполнения расходных обяз</w:t>
      </w:r>
      <w:r w:rsidRPr="005C0DB8">
        <w:rPr>
          <w:rFonts w:eastAsiaTheme="minorHAnsi"/>
          <w:sz w:val="28"/>
          <w:szCs w:val="28"/>
          <w:lang w:eastAsia="en-US"/>
        </w:rPr>
        <w:t>а</w:t>
      </w:r>
      <w:r w:rsidRPr="005C0DB8">
        <w:rPr>
          <w:rFonts w:eastAsiaTheme="minorHAnsi"/>
          <w:sz w:val="28"/>
          <w:szCs w:val="28"/>
          <w:lang w:eastAsia="en-US"/>
        </w:rPr>
        <w:t>тельств, не связанных с решением вопросов, отнесенных Конституцией Ро</w:t>
      </w:r>
      <w:r w:rsidRPr="005C0DB8">
        <w:rPr>
          <w:rFonts w:eastAsiaTheme="minorHAnsi"/>
          <w:sz w:val="28"/>
          <w:szCs w:val="28"/>
          <w:lang w:eastAsia="en-US"/>
        </w:rPr>
        <w:t>с</w:t>
      </w:r>
      <w:r w:rsidRPr="005C0DB8">
        <w:rPr>
          <w:rFonts w:eastAsiaTheme="minorHAnsi"/>
          <w:sz w:val="28"/>
          <w:szCs w:val="28"/>
          <w:lang w:eastAsia="en-US"/>
        </w:rPr>
        <w:t>сийской Федерации, федеральными законами, законами субъектов Российской Федерации к полномочиям соответствующих органов местного самоуправл</w:t>
      </w:r>
      <w:r w:rsidRPr="005C0DB8">
        <w:rPr>
          <w:rFonts w:eastAsiaTheme="minorHAnsi"/>
          <w:sz w:val="28"/>
          <w:szCs w:val="28"/>
          <w:lang w:eastAsia="en-US"/>
        </w:rPr>
        <w:t>е</w:t>
      </w:r>
      <w:r w:rsidRPr="005C0DB8">
        <w:rPr>
          <w:rFonts w:eastAsiaTheme="minorHAnsi"/>
          <w:sz w:val="28"/>
          <w:szCs w:val="28"/>
          <w:lang w:eastAsia="en-US"/>
        </w:rPr>
        <w:t>ния;</w:t>
      </w:r>
    </w:p>
    <w:p w:rsidR="000F79C6" w:rsidRPr="00BB72EF" w:rsidRDefault="000F79C6" w:rsidP="00592C0F">
      <w:pPr>
        <w:pStyle w:val="20"/>
        <w:shd w:val="clear" w:color="auto" w:fill="auto"/>
        <w:spacing w:after="0" w:line="276" w:lineRule="auto"/>
        <w:ind w:firstLine="709"/>
        <w:jc w:val="both"/>
      </w:pPr>
      <w:r w:rsidRPr="005C0DB8">
        <w:rPr>
          <w:lang w:eastAsia="ru-RU" w:bidi="ru-RU"/>
        </w:rPr>
        <w:t>о заключении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</w:t>
      </w:r>
      <w:r w:rsidRPr="005C0DB8">
        <w:rPr>
          <w:lang w:eastAsia="ru-RU" w:bidi="ru-RU"/>
        </w:rPr>
        <w:t>о</w:t>
      </w:r>
      <w:r w:rsidRPr="005C0DB8">
        <w:rPr>
          <w:lang w:eastAsia="ru-RU" w:bidi="ru-RU"/>
        </w:rPr>
        <w:t>го бюджета;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149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>-муниципальный правовой акт местной администрации о Порядке и</w:t>
      </w:r>
      <w:r w:rsidRPr="00BB72EF">
        <w:rPr>
          <w:lang w:eastAsia="ru-RU" w:bidi="ru-RU"/>
        </w:rPr>
        <w:t>с</w:t>
      </w:r>
      <w:r w:rsidRPr="00BB72EF">
        <w:rPr>
          <w:lang w:eastAsia="ru-RU" w:bidi="ru-RU"/>
        </w:rPr>
        <w:t>пользования бюджетных ассигнований резервного фонда местной администр</w:t>
      </w:r>
      <w:r w:rsidRPr="00BB72EF">
        <w:rPr>
          <w:lang w:eastAsia="ru-RU" w:bidi="ru-RU"/>
        </w:rPr>
        <w:t>а</w:t>
      </w:r>
      <w:r w:rsidRPr="00BB72EF">
        <w:rPr>
          <w:lang w:eastAsia="ru-RU" w:bidi="ru-RU"/>
        </w:rPr>
        <w:t>ции;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149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 xml:space="preserve">-сведения об исполнении местного бюджета </w:t>
      </w:r>
      <w:r>
        <w:rPr>
          <w:lang w:eastAsia="ru-RU" w:bidi="ru-RU"/>
        </w:rPr>
        <w:t>(</w:t>
      </w:r>
      <w:r>
        <w:rPr>
          <w:lang w:bidi="ru-RU"/>
        </w:rPr>
        <w:t>примерные</w:t>
      </w:r>
      <w:r w:rsidRPr="00BB72EF">
        <w:rPr>
          <w:lang w:bidi="ru-RU"/>
        </w:rPr>
        <w:t xml:space="preserve"> форм</w:t>
      </w:r>
      <w:r>
        <w:rPr>
          <w:lang w:bidi="ru-RU"/>
        </w:rPr>
        <w:t>ы</w:t>
      </w:r>
      <w:r w:rsidRPr="00BB72EF">
        <w:rPr>
          <w:lang w:bidi="ru-RU"/>
        </w:rPr>
        <w:t xml:space="preserve"> указан</w:t>
      </w:r>
      <w:r>
        <w:rPr>
          <w:lang w:bidi="ru-RU"/>
        </w:rPr>
        <w:t>ы</w:t>
      </w:r>
      <w:r w:rsidR="00D51858">
        <w:rPr>
          <w:lang w:bidi="ru-RU"/>
        </w:rPr>
        <w:t xml:space="preserve"> </w:t>
      </w:r>
      <w:r w:rsidRPr="00BB72EF">
        <w:rPr>
          <w:lang w:eastAsia="ru-RU" w:bidi="ru-RU"/>
        </w:rPr>
        <w:t>в таблицах 1-6 приложения 1 к настоящему Стандарту</w:t>
      </w:r>
      <w:r>
        <w:rPr>
          <w:lang w:eastAsia="ru-RU" w:bidi="ru-RU"/>
        </w:rPr>
        <w:t>)</w:t>
      </w:r>
      <w:r w:rsidRPr="00BB72EF">
        <w:rPr>
          <w:lang w:eastAsia="ru-RU" w:bidi="ru-RU"/>
        </w:rPr>
        <w:t>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149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>-муниципальная долговая книга на 1 января и 31 декабря отчетного ф</w:t>
      </w:r>
      <w:r w:rsidRPr="00BB72EF">
        <w:rPr>
          <w:lang w:eastAsia="ru-RU" w:bidi="ru-RU"/>
        </w:rPr>
        <w:t>и</w:t>
      </w:r>
      <w:r w:rsidRPr="00BB72EF">
        <w:rPr>
          <w:lang w:eastAsia="ru-RU" w:bidi="ru-RU"/>
        </w:rPr>
        <w:t>нансового года;</w:t>
      </w:r>
    </w:p>
    <w:p w:rsidR="000F79C6" w:rsidRDefault="000F79C6" w:rsidP="00592C0F">
      <w:pPr>
        <w:pStyle w:val="20"/>
        <w:shd w:val="clear" w:color="auto" w:fill="auto"/>
        <w:tabs>
          <w:tab w:val="left" w:pos="1149"/>
        </w:tabs>
        <w:spacing w:after="0" w:line="276" w:lineRule="auto"/>
        <w:ind w:firstLine="709"/>
        <w:jc w:val="both"/>
        <w:rPr>
          <w:lang w:eastAsia="ru-RU" w:bidi="ru-RU"/>
        </w:rPr>
      </w:pPr>
      <w:r w:rsidRPr="00BB72EF">
        <w:rPr>
          <w:lang w:eastAsia="ru-RU" w:bidi="ru-RU"/>
        </w:rPr>
        <w:t xml:space="preserve">-отчет об использовании бюджетных ассигнований резервных фондов местных администраций с указанием целей использования средств резервного фонда </w:t>
      </w:r>
      <w:r>
        <w:rPr>
          <w:lang w:eastAsia="ru-RU" w:bidi="ru-RU"/>
        </w:rPr>
        <w:t>(</w:t>
      </w:r>
      <w:r>
        <w:rPr>
          <w:lang w:bidi="ru-RU"/>
        </w:rPr>
        <w:t>примерные</w:t>
      </w:r>
      <w:r w:rsidRPr="00BB72EF">
        <w:rPr>
          <w:lang w:bidi="ru-RU"/>
        </w:rPr>
        <w:t xml:space="preserve"> форм</w:t>
      </w:r>
      <w:r>
        <w:rPr>
          <w:lang w:bidi="ru-RU"/>
        </w:rPr>
        <w:t>ы</w:t>
      </w:r>
      <w:r w:rsidRPr="00BB72EF">
        <w:rPr>
          <w:lang w:bidi="ru-RU"/>
        </w:rPr>
        <w:t xml:space="preserve"> указан</w:t>
      </w:r>
      <w:r>
        <w:rPr>
          <w:lang w:bidi="ru-RU"/>
        </w:rPr>
        <w:t>ы</w:t>
      </w:r>
      <w:r w:rsidRPr="00BB72EF">
        <w:rPr>
          <w:lang w:eastAsia="ru-RU" w:bidi="ru-RU"/>
        </w:rPr>
        <w:t xml:space="preserve"> в таблицах 7, 8 приложения 1 к настоящему Стандарту</w:t>
      </w:r>
      <w:r>
        <w:rPr>
          <w:lang w:eastAsia="ru-RU" w:bidi="ru-RU"/>
        </w:rPr>
        <w:t>)</w:t>
      </w:r>
      <w:r w:rsidRPr="00BB72EF">
        <w:rPr>
          <w:lang w:eastAsia="ru-RU" w:bidi="ru-RU"/>
        </w:rPr>
        <w:t>;</w:t>
      </w:r>
    </w:p>
    <w:p w:rsidR="000F79C6" w:rsidRDefault="000F79C6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  <w:lang w:bidi="ru-RU"/>
        </w:rPr>
      </w:pPr>
      <w:r w:rsidRPr="00BB72EF">
        <w:rPr>
          <w:sz w:val="28"/>
          <w:szCs w:val="28"/>
        </w:rPr>
        <w:t>-перечень публичных нормативных обязательств</w:t>
      </w:r>
      <w:r w:rsidR="002B21DB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(примерная</w:t>
      </w:r>
      <w:r w:rsidRPr="00BB72EF">
        <w:rPr>
          <w:sz w:val="28"/>
          <w:szCs w:val="28"/>
          <w:lang w:bidi="ru-RU"/>
        </w:rPr>
        <w:t xml:space="preserve"> форм</w:t>
      </w:r>
      <w:r>
        <w:rPr>
          <w:sz w:val="28"/>
          <w:szCs w:val="28"/>
          <w:lang w:bidi="ru-RU"/>
        </w:rPr>
        <w:t>а</w:t>
      </w:r>
      <w:r w:rsidRPr="00BB72EF">
        <w:rPr>
          <w:sz w:val="28"/>
          <w:szCs w:val="28"/>
          <w:lang w:bidi="ru-RU"/>
        </w:rPr>
        <w:t xml:space="preserve"> ук</w:t>
      </w:r>
      <w:r w:rsidRPr="00BB72EF">
        <w:rPr>
          <w:sz w:val="28"/>
          <w:szCs w:val="28"/>
          <w:lang w:bidi="ru-RU"/>
        </w:rPr>
        <w:t>а</w:t>
      </w:r>
      <w:r w:rsidRPr="00BB72EF">
        <w:rPr>
          <w:sz w:val="28"/>
          <w:szCs w:val="28"/>
          <w:lang w:bidi="ru-RU"/>
        </w:rPr>
        <w:lastRenderedPageBreak/>
        <w:t>зан</w:t>
      </w:r>
      <w:r>
        <w:rPr>
          <w:sz w:val="28"/>
          <w:szCs w:val="28"/>
          <w:lang w:bidi="ru-RU"/>
        </w:rPr>
        <w:t>а</w:t>
      </w:r>
      <w:r w:rsidRPr="00BB72EF">
        <w:rPr>
          <w:sz w:val="28"/>
          <w:szCs w:val="28"/>
          <w:lang w:bidi="ru-RU"/>
        </w:rPr>
        <w:t xml:space="preserve"> в таблице 9 приложения 1 к настоящему Стандарту</w:t>
      </w:r>
      <w:r>
        <w:rPr>
          <w:sz w:val="28"/>
          <w:szCs w:val="28"/>
          <w:lang w:bidi="ru-RU"/>
        </w:rPr>
        <w:t>)</w:t>
      </w:r>
      <w:r w:rsidRPr="00BB72EF">
        <w:rPr>
          <w:sz w:val="28"/>
          <w:szCs w:val="28"/>
          <w:lang w:bidi="ru-RU"/>
        </w:rPr>
        <w:t>;</w:t>
      </w:r>
    </w:p>
    <w:p w:rsidR="00804A78" w:rsidRPr="00BB72EF" w:rsidRDefault="00804A78" w:rsidP="00592C0F">
      <w:pPr>
        <w:pStyle w:val="a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 сведения об использовании бюджетных средств муниципального д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рожного фонда (примерная</w:t>
      </w:r>
      <w:r w:rsidRPr="00BB72EF">
        <w:rPr>
          <w:sz w:val="28"/>
          <w:szCs w:val="28"/>
          <w:lang w:bidi="ru-RU"/>
        </w:rPr>
        <w:t xml:space="preserve"> форм</w:t>
      </w:r>
      <w:r>
        <w:rPr>
          <w:sz w:val="28"/>
          <w:szCs w:val="28"/>
          <w:lang w:bidi="ru-RU"/>
        </w:rPr>
        <w:t>а</w:t>
      </w:r>
      <w:r w:rsidRPr="00BB72EF">
        <w:rPr>
          <w:sz w:val="28"/>
          <w:szCs w:val="28"/>
          <w:lang w:bidi="ru-RU"/>
        </w:rPr>
        <w:t xml:space="preserve"> указан</w:t>
      </w:r>
      <w:r>
        <w:rPr>
          <w:sz w:val="28"/>
          <w:szCs w:val="28"/>
          <w:lang w:bidi="ru-RU"/>
        </w:rPr>
        <w:t>а</w:t>
      </w:r>
      <w:r w:rsidRPr="00BB72EF">
        <w:rPr>
          <w:sz w:val="28"/>
          <w:szCs w:val="28"/>
          <w:lang w:bidi="ru-RU"/>
        </w:rPr>
        <w:t xml:space="preserve"> в таблице </w:t>
      </w:r>
      <w:r>
        <w:rPr>
          <w:sz w:val="28"/>
          <w:szCs w:val="28"/>
          <w:lang w:bidi="ru-RU"/>
        </w:rPr>
        <w:t>10</w:t>
      </w:r>
      <w:r w:rsidRPr="00BB72EF">
        <w:rPr>
          <w:sz w:val="28"/>
          <w:szCs w:val="28"/>
          <w:lang w:bidi="ru-RU"/>
        </w:rPr>
        <w:t xml:space="preserve"> приложения 1 к наст</w:t>
      </w:r>
      <w:r w:rsidRPr="00BB72EF">
        <w:rPr>
          <w:sz w:val="28"/>
          <w:szCs w:val="28"/>
          <w:lang w:bidi="ru-RU"/>
        </w:rPr>
        <w:t>о</w:t>
      </w:r>
      <w:r w:rsidRPr="00BB72EF">
        <w:rPr>
          <w:sz w:val="28"/>
          <w:szCs w:val="28"/>
          <w:lang w:bidi="ru-RU"/>
        </w:rPr>
        <w:t>ящему Стандарту</w:t>
      </w:r>
      <w:r>
        <w:rPr>
          <w:sz w:val="28"/>
          <w:szCs w:val="28"/>
          <w:lang w:bidi="ru-RU"/>
        </w:rPr>
        <w:t>);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157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 xml:space="preserve">-отчеты о выполнении соглашения с </w:t>
      </w:r>
      <w:r w:rsidR="005C0DB8">
        <w:t>Министерством финансов</w:t>
      </w:r>
      <w:r w:rsidRPr="00BB72EF">
        <w:t xml:space="preserve"> Алтайск</w:t>
      </w:r>
      <w:r w:rsidRPr="00BB72EF">
        <w:t>о</w:t>
      </w:r>
      <w:r w:rsidRPr="00BB72EF">
        <w:t xml:space="preserve">го края </w:t>
      </w:r>
      <w:r w:rsidRPr="00BB72EF">
        <w:rPr>
          <w:lang w:eastAsia="ru-RU" w:bidi="ru-RU"/>
        </w:rPr>
        <w:t>о мерах по повышению эффективности использования бюджетных средств и увеличению поступлений налоговых и неналоговых доходов местн</w:t>
      </w:r>
      <w:r w:rsidRPr="00BB72EF">
        <w:rPr>
          <w:lang w:eastAsia="ru-RU" w:bidi="ru-RU"/>
        </w:rPr>
        <w:t>о</w:t>
      </w:r>
      <w:r w:rsidRPr="00BB72EF">
        <w:rPr>
          <w:lang w:eastAsia="ru-RU" w:bidi="ru-RU"/>
        </w:rPr>
        <w:t>го бюджета;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157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>-муниципальные правовые акты представительного органа муниципал</w:t>
      </w:r>
      <w:r w:rsidRPr="00BB72EF">
        <w:rPr>
          <w:lang w:eastAsia="ru-RU" w:bidi="ru-RU"/>
        </w:rPr>
        <w:t>ь</w:t>
      </w:r>
      <w:r w:rsidRPr="00BB72EF">
        <w:rPr>
          <w:lang w:eastAsia="ru-RU" w:bidi="ru-RU"/>
        </w:rPr>
        <w:t xml:space="preserve">ного </w:t>
      </w:r>
      <w:r w:rsidR="002B21DB">
        <w:rPr>
          <w:lang w:eastAsia="ru-RU" w:bidi="ru-RU"/>
        </w:rPr>
        <w:t>образования</w:t>
      </w:r>
      <w:r w:rsidRPr="00BB72EF">
        <w:rPr>
          <w:lang w:eastAsia="ru-RU" w:bidi="ru-RU"/>
        </w:rPr>
        <w:t xml:space="preserve"> и принимаемые в соответствии с ними муниципальные пр</w:t>
      </w:r>
      <w:r w:rsidRPr="00BB72EF">
        <w:rPr>
          <w:lang w:eastAsia="ru-RU" w:bidi="ru-RU"/>
        </w:rPr>
        <w:t>а</w:t>
      </w:r>
      <w:r w:rsidRPr="00BB72EF">
        <w:rPr>
          <w:lang w:eastAsia="ru-RU" w:bidi="ru-RU"/>
        </w:rPr>
        <w:t xml:space="preserve">вовые акты местной администрации муниципального </w:t>
      </w:r>
      <w:r w:rsidR="002B21DB">
        <w:rPr>
          <w:lang w:eastAsia="ru-RU" w:bidi="ru-RU"/>
        </w:rPr>
        <w:t>образования</w:t>
      </w:r>
      <w:r w:rsidRPr="00BB72EF">
        <w:rPr>
          <w:lang w:eastAsia="ru-RU" w:bidi="ru-RU"/>
        </w:rPr>
        <w:t xml:space="preserve"> об основан</w:t>
      </w:r>
      <w:r w:rsidRPr="00BB72EF">
        <w:rPr>
          <w:lang w:eastAsia="ru-RU" w:bidi="ru-RU"/>
        </w:rPr>
        <w:t>и</w:t>
      </w:r>
      <w:r w:rsidRPr="00BB72EF">
        <w:rPr>
          <w:lang w:eastAsia="ru-RU" w:bidi="ru-RU"/>
        </w:rPr>
        <w:t>ях, условиях предоставления, использования и возврата бюджетных кредитов поселениям;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157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>-иные документы и информация;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157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>е) статистические показатели;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201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>ж) результаты контрольных и экспертно-аналитических мероприятий, проведенных в муниципальном образовании, относящиеся к рассматриваемому периоду;</w:t>
      </w:r>
    </w:p>
    <w:p w:rsidR="000F79C6" w:rsidRPr="00BB72EF" w:rsidRDefault="000F79C6" w:rsidP="00592C0F">
      <w:pPr>
        <w:pStyle w:val="20"/>
        <w:shd w:val="clear" w:color="auto" w:fill="auto"/>
        <w:tabs>
          <w:tab w:val="left" w:pos="1201"/>
        </w:tabs>
        <w:spacing w:after="0" w:line="276" w:lineRule="auto"/>
        <w:ind w:firstLine="709"/>
        <w:jc w:val="both"/>
      </w:pPr>
      <w:r w:rsidRPr="00BB72EF">
        <w:rPr>
          <w:lang w:eastAsia="ru-RU" w:bidi="ru-RU"/>
        </w:rPr>
        <w:t xml:space="preserve">з) </w:t>
      </w:r>
      <w:r w:rsidRPr="00BB72EF">
        <w:t>иные документы, характеризующие исполнение бюджета муниципал</w:t>
      </w:r>
      <w:r w:rsidRPr="00BB72EF">
        <w:t>ь</w:t>
      </w:r>
      <w:r w:rsidRPr="00BB72EF">
        <w:t>ного образования</w:t>
      </w:r>
      <w:r w:rsidRPr="00BB72EF">
        <w:rPr>
          <w:lang w:eastAsia="ru-RU" w:bidi="ru-RU"/>
        </w:rPr>
        <w:t>.</w:t>
      </w:r>
    </w:p>
    <w:p w:rsidR="000F79C6" w:rsidRPr="00BB72E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 xml:space="preserve">В целях получения информационной базы для </w:t>
      </w:r>
      <w:r w:rsidRPr="00BB72EF">
        <w:rPr>
          <w:bCs/>
          <w:sz w:val="28"/>
          <w:szCs w:val="28"/>
        </w:rPr>
        <w:t xml:space="preserve">проведения </w:t>
      </w:r>
      <w:r w:rsidRPr="00BB72EF">
        <w:rPr>
          <w:sz w:val="28"/>
          <w:szCs w:val="28"/>
        </w:rPr>
        <w:t>внешней пр</w:t>
      </w:r>
      <w:r w:rsidRPr="00BB72EF">
        <w:rPr>
          <w:sz w:val="28"/>
          <w:szCs w:val="28"/>
        </w:rPr>
        <w:t>о</w:t>
      </w:r>
      <w:r w:rsidRPr="00BB72EF">
        <w:rPr>
          <w:sz w:val="28"/>
          <w:szCs w:val="28"/>
        </w:rPr>
        <w:t xml:space="preserve">верки бюджета МО, в исполнительный орган муниципального образования направляется запрос, подготовленный </w:t>
      </w:r>
      <w:r w:rsidR="008129FD">
        <w:rPr>
          <w:sz w:val="28"/>
          <w:szCs w:val="28"/>
        </w:rPr>
        <w:t>К</w:t>
      </w:r>
      <w:r w:rsidR="00B770EC">
        <w:rPr>
          <w:sz w:val="28"/>
          <w:szCs w:val="28"/>
        </w:rPr>
        <w:t>онтрольно-счетной</w:t>
      </w:r>
      <w:r w:rsidR="002C2E16">
        <w:rPr>
          <w:sz w:val="28"/>
          <w:szCs w:val="28"/>
        </w:rPr>
        <w:t xml:space="preserve"> </w:t>
      </w:r>
      <w:r w:rsidR="00B770EC">
        <w:rPr>
          <w:sz w:val="28"/>
          <w:szCs w:val="28"/>
        </w:rPr>
        <w:t>палатой</w:t>
      </w:r>
      <w:r w:rsidR="002B21DB">
        <w:rPr>
          <w:sz w:val="28"/>
          <w:szCs w:val="28"/>
        </w:rPr>
        <w:t xml:space="preserve"> </w:t>
      </w:r>
      <w:r w:rsidR="00B770EC">
        <w:rPr>
          <w:sz w:val="28"/>
          <w:szCs w:val="28"/>
        </w:rPr>
        <w:t>Заринского</w:t>
      </w:r>
      <w:r w:rsidR="002B21DB">
        <w:rPr>
          <w:sz w:val="28"/>
          <w:szCs w:val="28"/>
        </w:rPr>
        <w:t xml:space="preserve"> район</w:t>
      </w:r>
      <w:r w:rsidR="002C2E16">
        <w:rPr>
          <w:sz w:val="28"/>
          <w:szCs w:val="28"/>
        </w:rPr>
        <w:t>а</w:t>
      </w:r>
      <w:r w:rsidR="002B21DB" w:rsidRPr="00BB72EF">
        <w:rPr>
          <w:sz w:val="28"/>
          <w:szCs w:val="28"/>
        </w:rPr>
        <w:t xml:space="preserve"> Алтайского края</w:t>
      </w:r>
      <w:r w:rsidRPr="00BB72EF">
        <w:rPr>
          <w:sz w:val="28"/>
          <w:szCs w:val="28"/>
        </w:rPr>
        <w:t xml:space="preserve">. </w:t>
      </w:r>
    </w:p>
    <w:p w:rsidR="000F79C6" w:rsidRPr="00BB72E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>Необходимый объем из вышеперечисленной и дополнительной информ</w:t>
      </w:r>
      <w:r w:rsidRPr="00BB72EF">
        <w:rPr>
          <w:sz w:val="28"/>
          <w:szCs w:val="28"/>
        </w:rPr>
        <w:t>а</w:t>
      </w:r>
      <w:r w:rsidRPr="00BB72EF">
        <w:rPr>
          <w:sz w:val="28"/>
          <w:szCs w:val="28"/>
        </w:rPr>
        <w:t xml:space="preserve">ции для представления в </w:t>
      </w:r>
      <w:r w:rsidR="008129FD">
        <w:rPr>
          <w:sz w:val="28"/>
          <w:szCs w:val="28"/>
        </w:rPr>
        <w:t>К</w:t>
      </w:r>
      <w:r w:rsidR="002B21DB">
        <w:rPr>
          <w:sz w:val="28"/>
          <w:szCs w:val="28"/>
        </w:rPr>
        <w:t>онтрольно-счетн</w:t>
      </w:r>
      <w:r w:rsidR="00B770EC">
        <w:rPr>
          <w:sz w:val="28"/>
          <w:szCs w:val="28"/>
        </w:rPr>
        <w:t>ую</w:t>
      </w:r>
      <w:r w:rsidR="002C2E16">
        <w:rPr>
          <w:sz w:val="28"/>
          <w:szCs w:val="28"/>
        </w:rPr>
        <w:t xml:space="preserve"> </w:t>
      </w:r>
      <w:r w:rsidR="00B770EC">
        <w:rPr>
          <w:sz w:val="28"/>
          <w:szCs w:val="28"/>
        </w:rPr>
        <w:t>палату</w:t>
      </w:r>
      <w:r w:rsidR="002B21DB">
        <w:rPr>
          <w:sz w:val="28"/>
          <w:szCs w:val="28"/>
        </w:rPr>
        <w:t xml:space="preserve"> </w:t>
      </w:r>
      <w:r w:rsidR="00B770EC">
        <w:rPr>
          <w:sz w:val="28"/>
          <w:szCs w:val="28"/>
        </w:rPr>
        <w:t>Заринского</w:t>
      </w:r>
      <w:r w:rsidR="002B21DB">
        <w:rPr>
          <w:sz w:val="28"/>
          <w:szCs w:val="28"/>
        </w:rPr>
        <w:t xml:space="preserve"> район</w:t>
      </w:r>
      <w:r w:rsidR="002C2E16">
        <w:rPr>
          <w:sz w:val="28"/>
          <w:szCs w:val="28"/>
        </w:rPr>
        <w:t>а</w:t>
      </w:r>
      <w:r w:rsidR="002B21DB" w:rsidRPr="00BB72EF">
        <w:rPr>
          <w:sz w:val="28"/>
          <w:szCs w:val="28"/>
        </w:rPr>
        <w:t xml:space="preserve"> А</w:t>
      </w:r>
      <w:r w:rsidR="002B21DB" w:rsidRPr="00BB72EF">
        <w:rPr>
          <w:sz w:val="28"/>
          <w:szCs w:val="28"/>
        </w:rPr>
        <w:t>л</w:t>
      </w:r>
      <w:r w:rsidR="002B21DB" w:rsidRPr="00BB72EF">
        <w:rPr>
          <w:sz w:val="28"/>
          <w:szCs w:val="28"/>
        </w:rPr>
        <w:t xml:space="preserve">тайского края </w:t>
      </w:r>
      <w:r w:rsidRPr="00BB72EF">
        <w:rPr>
          <w:sz w:val="28"/>
          <w:szCs w:val="28"/>
        </w:rPr>
        <w:t>определяется, как правило, до начала проведения внешней пр</w:t>
      </w:r>
      <w:r w:rsidRPr="00BB72EF">
        <w:rPr>
          <w:sz w:val="28"/>
          <w:szCs w:val="28"/>
        </w:rPr>
        <w:t>о</w:t>
      </w:r>
      <w:r w:rsidRPr="00BB72EF">
        <w:rPr>
          <w:sz w:val="28"/>
          <w:szCs w:val="28"/>
        </w:rPr>
        <w:t>верки бюджета МО.</w:t>
      </w:r>
    </w:p>
    <w:p w:rsidR="000F79C6" w:rsidRPr="00BB72E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>3.3. Методической основой внешней проверки бюджета МО является сравнительный анализ показателей, составляющих информационную основу, между собой, соответствия решения об исполнении муниципального бюджета решению о бюджете муниципального образования на отчетный финансовый год, требованиям Бюджетного кодекса Российской Федерации, нормативным правовым актам Российской Федерации, Алтайского края и органов местного самоуправления</w:t>
      </w:r>
      <w:r w:rsidR="002B21DB">
        <w:rPr>
          <w:sz w:val="28"/>
          <w:szCs w:val="28"/>
        </w:rPr>
        <w:t xml:space="preserve"> </w:t>
      </w:r>
      <w:r w:rsidR="00E01876">
        <w:rPr>
          <w:sz w:val="28"/>
          <w:szCs w:val="28"/>
        </w:rPr>
        <w:t>Заринского</w:t>
      </w:r>
      <w:r w:rsidR="002B21DB">
        <w:rPr>
          <w:sz w:val="28"/>
          <w:szCs w:val="28"/>
        </w:rPr>
        <w:t xml:space="preserve"> района Алтайского края</w:t>
      </w:r>
      <w:r w:rsidRPr="00BB72EF">
        <w:rPr>
          <w:sz w:val="28"/>
          <w:szCs w:val="28"/>
        </w:rPr>
        <w:t>.</w:t>
      </w:r>
    </w:p>
    <w:p w:rsidR="000F79C6" w:rsidRPr="00BB72E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>Основным методологическим принципом является сопоставление и</w:t>
      </w:r>
      <w:r w:rsidRPr="00BB72EF">
        <w:rPr>
          <w:sz w:val="28"/>
          <w:szCs w:val="28"/>
        </w:rPr>
        <w:t>н</w:t>
      </w:r>
      <w:r w:rsidRPr="00BB72EF">
        <w:rPr>
          <w:sz w:val="28"/>
          <w:szCs w:val="28"/>
        </w:rPr>
        <w:t>формации, полученной по конкретным видам доходов, направлениям расход</w:t>
      </w:r>
      <w:r w:rsidRPr="00BB72EF">
        <w:rPr>
          <w:sz w:val="28"/>
          <w:szCs w:val="28"/>
        </w:rPr>
        <w:t>о</w:t>
      </w:r>
      <w:r w:rsidRPr="00BB72EF">
        <w:rPr>
          <w:sz w:val="28"/>
          <w:szCs w:val="28"/>
        </w:rPr>
        <w:t>вания средств муниципального бюджета, с данными, содержащимися в анал</w:t>
      </w:r>
      <w:r w:rsidRPr="00BB72EF">
        <w:rPr>
          <w:sz w:val="28"/>
          <w:szCs w:val="28"/>
        </w:rPr>
        <w:t>и</w:t>
      </w:r>
      <w:r w:rsidRPr="00BB72EF">
        <w:rPr>
          <w:sz w:val="28"/>
          <w:szCs w:val="28"/>
        </w:rPr>
        <w:t xml:space="preserve">тических, бухгалтерских, отчетных и иных документах проверяемых объектов. </w:t>
      </w:r>
      <w:r w:rsidRPr="00BB72EF">
        <w:rPr>
          <w:sz w:val="28"/>
          <w:szCs w:val="28"/>
        </w:rPr>
        <w:lastRenderedPageBreak/>
        <w:t>В целях определения эффективности использования средств муниципального бюджета, возможно сопоставление данных за ряд лет.</w:t>
      </w:r>
    </w:p>
    <w:p w:rsidR="001E4C64" w:rsidRDefault="000F79C6" w:rsidP="00592C0F">
      <w:pPr>
        <w:pStyle w:val="a3"/>
        <w:tabs>
          <w:tab w:val="left" w:pos="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BB72EF">
        <w:rPr>
          <w:sz w:val="28"/>
          <w:szCs w:val="28"/>
        </w:rPr>
        <w:t xml:space="preserve">Конкретные </w:t>
      </w:r>
      <w:proofErr w:type="gramStart"/>
      <w:r w:rsidRPr="00BB72EF">
        <w:rPr>
          <w:sz w:val="28"/>
          <w:szCs w:val="28"/>
        </w:rPr>
        <w:t>методические подходы</w:t>
      </w:r>
      <w:proofErr w:type="gramEnd"/>
      <w:r w:rsidRPr="00BB72EF">
        <w:rPr>
          <w:sz w:val="28"/>
          <w:szCs w:val="28"/>
        </w:rPr>
        <w:t xml:space="preserve"> к осуществлению внешней проверки бюджета МО определяются </w:t>
      </w:r>
      <w:r w:rsidR="008129FD">
        <w:rPr>
          <w:sz w:val="28"/>
          <w:szCs w:val="28"/>
        </w:rPr>
        <w:t>К</w:t>
      </w:r>
      <w:r w:rsidR="001E4C64">
        <w:rPr>
          <w:sz w:val="28"/>
          <w:szCs w:val="28"/>
        </w:rPr>
        <w:t>онтрольно-</w:t>
      </w:r>
      <w:r w:rsidR="00B770EC">
        <w:rPr>
          <w:sz w:val="28"/>
          <w:szCs w:val="28"/>
        </w:rPr>
        <w:t>счетной</w:t>
      </w:r>
      <w:r w:rsidR="002C2E16">
        <w:rPr>
          <w:sz w:val="28"/>
          <w:szCs w:val="28"/>
        </w:rPr>
        <w:t xml:space="preserve"> </w:t>
      </w:r>
      <w:r w:rsidR="00B770EC">
        <w:rPr>
          <w:sz w:val="28"/>
          <w:szCs w:val="28"/>
        </w:rPr>
        <w:t>палатой</w:t>
      </w:r>
      <w:r w:rsidR="002C2E16">
        <w:rPr>
          <w:sz w:val="28"/>
          <w:szCs w:val="28"/>
        </w:rPr>
        <w:t xml:space="preserve"> </w:t>
      </w:r>
      <w:r w:rsidR="00B770EC">
        <w:rPr>
          <w:sz w:val="28"/>
          <w:szCs w:val="28"/>
        </w:rPr>
        <w:t>Заринского</w:t>
      </w:r>
      <w:r w:rsidR="001E4C64">
        <w:rPr>
          <w:sz w:val="28"/>
          <w:szCs w:val="28"/>
        </w:rPr>
        <w:t xml:space="preserve"> район</w:t>
      </w:r>
      <w:r w:rsidR="002C2E16">
        <w:rPr>
          <w:sz w:val="28"/>
          <w:szCs w:val="28"/>
        </w:rPr>
        <w:t>а</w:t>
      </w:r>
      <w:r w:rsidR="001E4C64" w:rsidRPr="00BB72EF">
        <w:rPr>
          <w:sz w:val="28"/>
          <w:szCs w:val="28"/>
        </w:rPr>
        <w:t xml:space="preserve"> Алтайского края</w:t>
      </w:r>
      <w:r w:rsidR="001E4C64">
        <w:rPr>
          <w:sz w:val="28"/>
          <w:szCs w:val="28"/>
        </w:rPr>
        <w:t>.</w:t>
      </w:r>
    </w:p>
    <w:p w:rsidR="001E4C64" w:rsidRDefault="001E4C64" w:rsidP="00592C0F">
      <w:pPr>
        <w:pStyle w:val="a3"/>
        <w:tabs>
          <w:tab w:val="left" w:pos="426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BA1484" w:rsidRPr="00B05F82" w:rsidRDefault="00B05F82" w:rsidP="00592C0F">
      <w:pPr>
        <w:pStyle w:val="a3"/>
        <w:tabs>
          <w:tab w:val="left" w:pos="426"/>
        </w:tabs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B05F82">
        <w:rPr>
          <w:b/>
          <w:sz w:val="28"/>
          <w:szCs w:val="28"/>
        </w:rPr>
        <w:t xml:space="preserve">4. </w:t>
      </w:r>
      <w:r w:rsidR="00BA1484" w:rsidRPr="00B05F82">
        <w:rPr>
          <w:b/>
          <w:sz w:val="28"/>
          <w:szCs w:val="28"/>
        </w:rPr>
        <w:t>Основные этапы внешней проверки</w:t>
      </w:r>
      <w:r w:rsidR="001E4C64" w:rsidRPr="00B05F82">
        <w:rPr>
          <w:b/>
          <w:sz w:val="28"/>
          <w:szCs w:val="28"/>
        </w:rPr>
        <w:t xml:space="preserve"> </w:t>
      </w:r>
      <w:r w:rsidR="002435AC" w:rsidRPr="00B05F82">
        <w:rPr>
          <w:b/>
          <w:sz w:val="28"/>
          <w:szCs w:val="28"/>
        </w:rPr>
        <w:t>бюджета МО</w:t>
      </w:r>
    </w:p>
    <w:p w:rsidR="00BA42E2" w:rsidRPr="00BA42E2" w:rsidRDefault="00BA42E2" w:rsidP="00592C0F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BA42E2">
        <w:rPr>
          <w:rFonts w:eastAsiaTheme="minorHAnsi"/>
          <w:sz w:val="28"/>
          <w:szCs w:val="28"/>
          <w:lang w:eastAsia="en-US"/>
        </w:rPr>
        <w:t>Основными этапами внешней проверки являются:</w:t>
      </w:r>
    </w:p>
    <w:p w:rsidR="00BA42E2" w:rsidRPr="00BA42E2" w:rsidRDefault="00B05F82" w:rsidP="00592C0F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A42E2" w:rsidRPr="00BA42E2">
        <w:rPr>
          <w:rFonts w:eastAsiaTheme="minorHAnsi"/>
          <w:sz w:val="28"/>
          <w:szCs w:val="28"/>
          <w:lang w:eastAsia="en-US"/>
        </w:rPr>
        <w:t xml:space="preserve"> подготовка к внешней проверке;</w:t>
      </w:r>
    </w:p>
    <w:p w:rsidR="00BA42E2" w:rsidRPr="00BA42E2" w:rsidRDefault="00B05F82" w:rsidP="00592C0F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A42E2" w:rsidRPr="00BA42E2">
        <w:rPr>
          <w:rFonts w:eastAsiaTheme="minorHAnsi"/>
          <w:sz w:val="28"/>
          <w:szCs w:val="28"/>
          <w:lang w:eastAsia="en-US"/>
        </w:rPr>
        <w:t xml:space="preserve"> проведение внешней проверки;</w:t>
      </w:r>
    </w:p>
    <w:p w:rsidR="001E4C64" w:rsidRPr="00BA42E2" w:rsidRDefault="00B05F82" w:rsidP="00592C0F">
      <w:pPr>
        <w:pStyle w:val="a3"/>
        <w:tabs>
          <w:tab w:val="left" w:pos="426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A42E2" w:rsidRPr="00BA42E2">
        <w:rPr>
          <w:rFonts w:eastAsiaTheme="minorHAnsi"/>
          <w:sz w:val="28"/>
          <w:szCs w:val="28"/>
          <w:lang w:eastAsia="en-US"/>
        </w:rPr>
        <w:t xml:space="preserve"> оформление результатов внешней проверки.</w:t>
      </w:r>
    </w:p>
    <w:p w:rsidR="00537D6E" w:rsidRDefault="00537D6E" w:rsidP="00592C0F">
      <w:pPr>
        <w:pStyle w:val="a3"/>
        <w:tabs>
          <w:tab w:val="left" w:pos="426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0F79C6" w:rsidRPr="002435AC" w:rsidRDefault="00BA1484" w:rsidP="00592C0F">
      <w:pPr>
        <w:pStyle w:val="1"/>
        <w:keepNext w:val="0"/>
        <w:keepLines w:val="0"/>
        <w:widowControl w:val="0"/>
        <w:spacing w:before="0" w:line="276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2435AC">
        <w:rPr>
          <w:rFonts w:ascii="Times New Roman" w:hAnsi="Times New Roman" w:cs="Times New Roman"/>
          <w:color w:val="auto"/>
        </w:rPr>
        <w:t>5</w:t>
      </w:r>
      <w:r w:rsidR="000F79C6" w:rsidRPr="002435AC">
        <w:rPr>
          <w:rFonts w:ascii="Times New Roman" w:hAnsi="Times New Roman" w:cs="Times New Roman"/>
          <w:color w:val="auto"/>
        </w:rPr>
        <w:t>. Подготовка к проведению внешней проверки бюджета МО</w:t>
      </w:r>
    </w:p>
    <w:p w:rsidR="00DC0A35" w:rsidRDefault="002435AC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435AC">
        <w:rPr>
          <w:sz w:val="28"/>
          <w:szCs w:val="28"/>
        </w:rPr>
        <w:t>5</w:t>
      </w:r>
      <w:r w:rsidR="000F79C6" w:rsidRPr="002435AC">
        <w:rPr>
          <w:sz w:val="28"/>
          <w:szCs w:val="28"/>
        </w:rPr>
        <w:t xml:space="preserve">.1. </w:t>
      </w:r>
      <w:r w:rsidR="00DC0A35" w:rsidRPr="002435AC">
        <w:rPr>
          <w:sz w:val="28"/>
          <w:szCs w:val="28"/>
        </w:rPr>
        <w:t xml:space="preserve">Сроки проведения внешней проверки, подготовки и рассмотрения заключения </w:t>
      </w:r>
      <w:r w:rsidR="00B05F82">
        <w:rPr>
          <w:sz w:val="28"/>
          <w:szCs w:val="28"/>
        </w:rPr>
        <w:t>КСП</w:t>
      </w:r>
      <w:r w:rsidR="00DC0A35" w:rsidRPr="002435AC">
        <w:rPr>
          <w:sz w:val="28"/>
          <w:szCs w:val="28"/>
        </w:rPr>
        <w:t xml:space="preserve"> на годовой отчет об исполнении бюджета устанавливаются внутренним организационно-распорядительным документом </w:t>
      </w:r>
      <w:r w:rsidR="00B05F82">
        <w:rPr>
          <w:sz w:val="28"/>
          <w:szCs w:val="28"/>
        </w:rPr>
        <w:t>КСП</w:t>
      </w:r>
      <w:r w:rsidR="0054488C">
        <w:rPr>
          <w:sz w:val="28"/>
          <w:szCs w:val="28"/>
        </w:rPr>
        <w:t xml:space="preserve"> (при необходимости)</w:t>
      </w:r>
      <w:r w:rsidR="00DC0A35" w:rsidRPr="002435AC">
        <w:rPr>
          <w:sz w:val="28"/>
          <w:szCs w:val="28"/>
        </w:rPr>
        <w:t xml:space="preserve"> с учетом положений Бюджетного кодекса Российской Федерации, решения представительного органа местного самоуправления о бюджетном процессе.</w:t>
      </w:r>
    </w:p>
    <w:p w:rsidR="000F79C6" w:rsidRPr="002435AC" w:rsidRDefault="002435AC" w:rsidP="00592C0F">
      <w:pPr>
        <w:widowControl w:val="0"/>
        <w:tabs>
          <w:tab w:val="left" w:pos="143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35AC">
        <w:rPr>
          <w:sz w:val="28"/>
          <w:szCs w:val="28"/>
        </w:rPr>
        <w:t>5</w:t>
      </w:r>
      <w:r w:rsidR="000F79C6" w:rsidRPr="002435AC">
        <w:rPr>
          <w:sz w:val="28"/>
          <w:szCs w:val="28"/>
        </w:rPr>
        <w:t>.2.</w:t>
      </w:r>
      <w:r w:rsidR="000F79C6" w:rsidRPr="002435AC">
        <w:rPr>
          <w:sz w:val="28"/>
          <w:szCs w:val="28"/>
        </w:rPr>
        <w:tab/>
        <w:t xml:space="preserve">Перед проведением внешней проверки бюджета МО проводится: </w:t>
      </w:r>
    </w:p>
    <w:p w:rsidR="000F79C6" w:rsidRPr="002435AC" w:rsidRDefault="00B05F82" w:rsidP="00592C0F">
      <w:pPr>
        <w:widowControl w:val="0"/>
        <w:tabs>
          <w:tab w:val="left" w:pos="124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9C6" w:rsidRPr="002435AC">
        <w:rPr>
          <w:sz w:val="28"/>
          <w:szCs w:val="28"/>
        </w:rPr>
        <w:t xml:space="preserve">сбор и изучение нормативной правовой базы, касающейся исполнения бюджета муниципального образования, составления отчетности; </w:t>
      </w:r>
    </w:p>
    <w:p w:rsidR="000F79C6" w:rsidRPr="002435AC" w:rsidRDefault="00B05F82" w:rsidP="00592C0F">
      <w:pPr>
        <w:widowControl w:val="0"/>
        <w:tabs>
          <w:tab w:val="left" w:pos="124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9C6" w:rsidRPr="002435AC">
        <w:rPr>
          <w:sz w:val="28"/>
          <w:szCs w:val="28"/>
        </w:rPr>
        <w:t>подготовка запросов, в том числе в виде унифицированных форм отче</w:t>
      </w:r>
      <w:r w:rsidR="000F79C6" w:rsidRPr="002435AC">
        <w:rPr>
          <w:sz w:val="28"/>
          <w:szCs w:val="28"/>
        </w:rPr>
        <w:t>т</w:t>
      </w:r>
      <w:r w:rsidR="000F79C6" w:rsidRPr="002435AC">
        <w:rPr>
          <w:sz w:val="28"/>
          <w:szCs w:val="28"/>
        </w:rPr>
        <w:t>ности и таблиц</w:t>
      </w:r>
      <w:r w:rsidR="00BA42E2" w:rsidRPr="002435AC">
        <w:rPr>
          <w:sz w:val="28"/>
          <w:szCs w:val="28"/>
        </w:rPr>
        <w:t xml:space="preserve"> (по необходимости)</w:t>
      </w:r>
      <w:r w:rsidR="000F79C6" w:rsidRPr="002435AC">
        <w:rPr>
          <w:sz w:val="28"/>
          <w:szCs w:val="28"/>
        </w:rPr>
        <w:t xml:space="preserve">; </w:t>
      </w:r>
    </w:p>
    <w:p w:rsidR="000F79C6" w:rsidRPr="00BB72EF" w:rsidRDefault="00B05F82" w:rsidP="00592C0F">
      <w:pPr>
        <w:widowControl w:val="0"/>
        <w:tabs>
          <w:tab w:val="left" w:pos="124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9C6" w:rsidRPr="002435AC">
        <w:rPr>
          <w:sz w:val="28"/>
          <w:szCs w:val="28"/>
        </w:rPr>
        <w:t>изучение полученной информации и сведений по запросам.</w:t>
      </w:r>
    </w:p>
    <w:p w:rsidR="000F79C6" w:rsidRPr="00BB72EF" w:rsidRDefault="000F79C6" w:rsidP="00592C0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F79C6" w:rsidRPr="00C23D0F" w:rsidRDefault="002435AC" w:rsidP="00592C0F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C23D0F">
        <w:rPr>
          <w:b/>
          <w:sz w:val="28"/>
          <w:szCs w:val="28"/>
        </w:rPr>
        <w:t>6</w:t>
      </w:r>
      <w:r w:rsidR="000F79C6" w:rsidRPr="00C23D0F">
        <w:rPr>
          <w:b/>
          <w:sz w:val="28"/>
          <w:szCs w:val="28"/>
        </w:rPr>
        <w:t>. Проведение внешней проверки бюджета МО</w:t>
      </w:r>
    </w:p>
    <w:p w:rsidR="000F79C6" w:rsidRPr="00B05F82" w:rsidRDefault="006115CF" w:rsidP="00592C0F">
      <w:pPr>
        <w:pStyle w:val="22"/>
        <w:widowControl w:val="0"/>
        <w:tabs>
          <w:tab w:val="left" w:pos="1210"/>
        </w:tabs>
        <w:spacing w:after="0" w:line="276" w:lineRule="auto"/>
        <w:ind w:left="0" w:firstLine="709"/>
        <w:jc w:val="both"/>
        <w:rPr>
          <w:snapToGrid w:val="0"/>
          <w:sz w:val="28"/>
          <w:szCs w:val="28"/>
        </w:rPr>
      </w:pPr>
      <w:r w:rsidRPr="00B05F82">
        <w:rPr>
          <w:rFonts w:eastAsiaTheme="minorHAnsi"/>
          <w:bCs/>
          <w:sz w:val="28"/>
          <w:szCs w:val="28"/>
          <w:lang w:eastAsia="en-US"/>
        </w:rPr>
        <w:t>6.1. Формы и методы проведения внешней проверки</w:t>
      </w:r>
    </w:p>
    <w:p w:rsidR="000F79C6" w:rsidRPr="00C23D0F" w:rsidRDefault="006115CF" w:rsidP="00592C0F">
      <w:pPr>
        <w:pStyle w:val="22"/>
        <w:widowControl w:val="0"/>
        <w:tabs>
          <w:tab w:val="left" w:pos="121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C23D0F">
        <w:rPr>
          <w:snapToGrid w:val="0"/>
          <w:sz w:val="28"/>
          <w:szCs w:val="28"/>
        </w:rPr>
        <w:t>6</w:t>
      </w:r>
      <w:r w:rsidR="000F79C6" w:rsidRPr="00C23D0F">
        <w:rPr>
          <w:snapToGrid w:val="0"/>
          <w:sz w:val="28"/>
          <w:szCs w:val="28"/>
        </w:rPr>
        <w:t>.1.</w:t>
      </w:r>
      <w:r w:rsidRPr="00C23D0F">
        <w:rPr>
          <w:snapToGrid w:val="0"/>
          <w:sz w:val="28"/>
          <w:szCs w:val="28"/>
        </w:rPr>
        <w:t>1.</w:t>
      </w:r>
      <w:r w:rsidR="000F79C6" w:rsidRPr="00C23D0F">
        <w:rPr>
          <w:sz w:val="28"/>
          <w:szCs w:val="28"/>
        </w:rPr>
        <w:t xml:space="preserve"> Внешняя проверка бюджета МО </w:t>
      </w:r>
      <w:r w:rsidR="000F79C6" w:rsidRPr="00C23D0F">
        <w:rPr>
          <w:sz w:val="28"/>
          <w:szCs w:val="28"/>
          <w:lang w:bidi="ru-RU"/>
        </w:rPr>
        <w:t>осуществляется</w:t>
      </w:r>
      <w:r w:rsidR="000F79C6" w:rsidRPr="00C23D0F">
        <w:rPr>
          <w:sz w:val="28"/>
          <w:szCs w:val="28"/>
        </w:rPr>
        <w:t xml:space="preserve"> камеральным сп</w:t>
      </w:r>
      <w:r w:rsidR="000F79C6" w:rsidRPr="00C23D0F">
        <w:rPr>
          <w:sz w:val="28"/>
          <w:szCs w:val="28"/>
        </w:rPr>
        <w:t>о</w:t>
      </w:r>
      <w:r w:rsidR="000F79C6" w:rsidRPr="00C23D0F">
        <w:rPr>
          <w:sz w:val="28"/>
          <w:szCs w:val="28"/>
        </w:rPr>
        <w:t>собом, по необходимости производится выезд на объект проверки.</w:t>
      </w:r>
    </w:p>
    <w:p w:rsidR="00E652C8" w:rsidRPr="00C23D0F" w:rsidRDefault="00BA42E2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23D0F">
        <w:rPr>
          <w:rFonts w:eastAsiaTheme="minorHAnsi"/>
          <w:sz w:val="28"/>
          <w:szCs w:val="28"/>
          <w:lang w:eastAsia="en-US"/>
        </w:rPr>
        <w:t>Под камеральной проверкой понимается проведение контрольного мер</w:t>
      </w:r>
      <w:r w:rsidRPr="00C23D0F">
        <w:rPr>
          <w:rFonts w:eastAsiaTheme="minorHAnsi"/>
          <w:sz w:val="28"/>
          <w:szCs w:val="28"/>
          <w:lang w:eastAsia="en-US"/>
        </w:rPr>
        <w:t>о</w:t>
      </w:r>
      <w:r w:rsidRPr="00C23D0F">
        <w:rPr>
          <w:rFonts w:eastAsiaTheme="minorHAnsi"/>
          <w:sz w:val="28"/>
          <w:szCs w:val="28"/>
          <w:lang w:eastAsia="en-US"/>
        </w:rPr>
        <w:t>приятия на основании представленных документов и информации без выхода на объект проверки.</w:t>
      </w:r>
    </w:p>
    <w:p w:rsidR="000F79C6" w:rsidRPr="00C23D0F" w:rsidRDefault="000F79C6" w:rsidP="00592C0F">
      <w:pPr>
        <w:pStyle w:val="20"/>
        <w:shd w:val="clear" w:color="auto" w:fill="auto"/>
        <w:spacing w:after="0" w:line="276" w:lineRule="auto"/>
        <w:ind w:firstLine="709"/>
        <w:jc w:val="both"/>
        <w:rPr>
          <w:lang w:eastAsia="ru-RU" w:bidi="ru-RU"/>
        </w:rPr>
      </w:pPr>
      <w:r w:rsidRPr="00C23D0F">
        <w:rPr>
          <w:rStyle w:val="21"/>
          <w:b w:val="0"/>
          <w:color w:val="auto"/>
        </w:rPr>
        <w:t xml:space="preserve">Метод </w:t>
      </w:r>
      <w:r w:rsidRPr="00C23D0F">
        <w:rPr>
          <w:lang w:eastAsia="ru-RU" w:bidi="ru-RU"/>
        </w:rPr>
        <w:t xml:space="preserve">проведения внешней проверки </w:t>
      </w:r>
      <w:r w:rsidRPr="00C23D0F">
        <w:t>бюджета МО</w:t>
      </w:r>
      <w:r w:rsidR="008129FD">
        <w:t xml:space="preserve"> </w:t>
      </w:r>
      <w:r w:rsidR="00E10E06">
        <w:rPr>
          <w:b/>
          <w:lang w:eastAsia="ru-RU" w:bidi="ru-RU"/>
        </w:rPr>
        <w:t>–</w:t>
      </w:r>
      <w:r w:rsidR="0073399C">
        <w:rPr>
          <w:b/>
          <w:lang w:eastAsia="ru-RU" w:bidi="ru-RU"/>
        </w:rPr>
        <w:t xml:space="preserve"> </w:t>
      </w:r>
      <w:r w:rsidRPr="00C23D0F">
        <w:rPr>
          <w:rStyle w:val="21"/>
          <w:b w:val="0"/>
          <w:color w:val="auto"/>
        </w:rPr>
        <w:t>выборочная прове</w:t>
      </w:r>
      <w:r w:rsidRPr="00C23D0F">
        <w:rPr>
          <w:rStyle w:val="21"/>
          <w:b w:val="0"/>
          <w:color w:val="auto"/>
        </w:rPr>
        <w:t>р</w:t>
      </w:r>
      <w:r w:rsidRPr="00C23D0F">
        <w:rPr>
          <w:rStyle w:val="21"/>
          <w:b w:val="0"/>
          <w:color w:val="auto"/>
        </w:rPr>
        <w:t>ка</w:t>
      </w:r>
      <w:r w:rsidR="001E4C64">
        <w:rPr>
          <w:rStyle w:val="21"/>
          <w:b w:val="0"/>
          <w:color w:val="auto"/>
        </w:rPr>
        <w:t xml:space="preserve"> </w:t>
      </w:r>
      <w:r w:rsidRPr="00C23D0F">
        <w:rPr>
          <w:lang w:eastAsia="ru-RU" w:bidi="ru-RU"/>
        </w:rPr>
        <w:t>(отбор отдельных элементов).</w:t>
      </w:r>
      <w:bookmarkStart w:id="0" w:name="bookmark13"/>
    </w:p>
    <w:p w:rsidR="000F79C6" w:rsidRPr="00C23D0F" w:rsidRDefault="006115CF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F1EBD">
        <w:rPr>
          <w:sz w:val="28"/>
          <w:szCs w:val="28"/>
        </w:rPr>
        <w:t>6</w:t>
      </w:r>
      <w:r w:rsidRPr="00C23D0F">
        <w:rPr>
          <w:sz w:val="28"/>
          <w:szCs w:val="28"/>
        </w:rPr>
        <w:t>.1</w:t>
      </w:r>
      <w:r w:rsidR="000F79C6" w:rsidRPr="00C23D0F">
        <w:rPr>
          <w:sz w:val="28"/>
          <w:szCs w:val="28"/>
        </w:rPr>
        <w:t>.2.Основными приемами финансового анализа по данным бюджетной отчетности являются: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>- чтение отчетности;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>- горизонтальный анализ;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lastRenderedPageBreak/>
        <w:t>- вертикальный анализ.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rStyle w:val="ab"/>
          <w:i w:val="0"/>
          <w:sz w:val="28"/>
          <w:szCs w:val="28"/>
        </w:rPr>
        <w:t>Чтение отчетности</w:t>
      </w:r>
      <w:r w:rsidRPr="00C23D0F">
        <w:rPr>
          <w:sz w:val="28"/>
          <w:szCs w:val="28"/>
        </w:rPr>
        <w:t xml:space="preserve"> представляет собой информационное ознакомление с финансовым положением субъекта по данным баланса, сопутствующим фо</w:t>
      </w:r>
      <w:r w:rsidRPr="00C23D0F">
        <w:rPr>
          <w:sz w:val="28"/>
          <w:szCs w:val="28"/>
        </w:rPr>
        <w:t>р</w:t>
      </w:r>
      <w:r w:rsidRPr="00C23D0F">
        <w:rPr>
          <w:sz w:val="28"/>
          <w:szCs w:val="28"/>
        </w:rPr>
        <w:t>мам и приложениям к ним. По данным бюджетной отчетности можно судить об имущественном положении объекта отчетности, соотношении средств по их видам в составе активов и т.д. В процессе чтения отчетности важно рассматр</w:t>
      </w:r>
      <w:r w:rsidRPr="00C23D0F">
        <w:rPr>
          <w:sz w:val="28"/>
          <w:szCs w:val="28"/>
        </w:rPr>
        <w:t>и</w:t>
      </w:r>
      <w:r w:rsidRPr="00C23D0F">
        <w:rPr>
          <w:sz w:val="28"/>
          <w:szCs w:val="28"/>
        </w:rPr>
        <w:t>вать показатели разных форм отчетности в их взаимосвязи.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>Наиболее общее представление об имевших место качественных измен</w:t>
      </w:r>
      <w:r w:rsidRPr="00C23D0F">
        <w:rPr>
          <w:sz w:val="28"/>
          <w:szCs w:val="28"/>
        </w:rPr>
        <w:t>е</w:t>
      </w:r>
      <w:r w:rsidRPr="00C23D0F">
        <w:rPr>
          <w:sz w:val="28"/>
          <w:szCs w:val="28"/>
        </w:rPr>
        <w:t>ниях в структуре средств и их источников, динамике этих изменений можно получить с помощью горизонтального и вертикального анализа данных бю</w:t>
      </w:r>
      <w:r w:rsidRPr="00C23D0F">
        <w:rPr>
          <w:sz w:val="28"/>
          <w:szCs w:val="28"/>
        </w:rPr>
        <w:t>д</w:t>
      </w:r>
      <w:r w:rsidRPr="00C23D0F">
        <w:rPr>
          <w:sz w:val="28"/>
          <w:szCs w:val="28"/>
        </w:rPr>
        <w:t>жетной отчетности.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 xml:space="preserve">В ходе </w:t>
      </w:r>
      <w:r w:rsidRPr="00C23D0F">
        <w:rPr>
          <w:rStyle w:val="ab"/>
          <w:i w:val="0"/>
          <w:sz w:val="28"/>
          <w:szCs w:val="28"/>
        </w:rPr>
        <w:t>горизонтального анализа</w:t>
      </w:r>
      <w:r w:rsidRPr="00C23D0F">
        <w:rPr>
          <w:sz w:val="28"/>
          <w:szCs w:val="28"/>
        </w:rPr>
        <w:t xml:space="preserve"> осуществляется сравнение каждой поз</w:t>
      </w:r>
      <w:r w:rsidRPr="00C23D0F">
        <w:rPr>
          <w:sz w:val="28"/>
          <w:szCs w:val="28"/>
        </w:rPr>
        <w:t>и</w:t>
      </w:r>
      <w:r w:rsidRPr="00C23D0F">
        <w:rPr>
          <w:sz w:val="28"/>
          <w:szCs w:val="28"/>
        </w:rPr>
        <w:t>ции отчетности на начало и конец отчетного периода. Кроме того, в ходе такого анализа определяются абсолютные и относительные изменения величин ра</w:t>
      </w:r>
      <w:r w:rsidRPr="00C23D0F">
        <w:rPr>
          <w:sz w:val="28"/>
          <w:szCs w:val="28"/>
        </w:rPr>
        <w:t>з</w:t>
      </w:r>
      <w:r w:rsidRPr="00C23D0F">
        <w:rPr>
          <w:sz w:val="28"/>
          <w:szCs w:val="28"/>
        </w:rPr>
        <w:t>личных показателей отчетности за определенный период и построение анал</w:t>
      </w:r>
      <w:r w:rsidRPr="00C23D0F">
        <w:rPr>
          <w:sz w:val="28"/>
          <w:szCs w:val="28"/>
        </w:rPr>
        <w:t>и</w:t>
      </w:r>
      <w:r w:rsidRPr="00C23D0F">
        <w:rPr>
          <w:sz w:val="28"/>
          <w:szCs w:val="28"/>
        </w:rPr>
        <w:t>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отчетности.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 xml:space="preserve">Цель </w:t>
      </w:r>
      <w:r w:rsidRPr="00C23D0F">
        <w:rPr>
          <w:rStyle w:val="ab"/>
          <w:i w:val="0"/>
          <w:sz w:val="28"/>
          <w:szCs w:val="28"/>
        </w:rPr>
        <w:t>вертикального анализа</w:t>
      </w:r>
      <w:r w:rsidRPr="00C23D0F">
        <w:rPr>
          <w:sz w:val="28"/>
          <w:szCs w:val="28"/>
        </w:rPr>
        <w:t xml:space="preserve"> - вычисление удельного веса отдельных ст</w:t>
      </w:r>
      <w:r w:rsidRPr="00C23D0F">
        <w:rPr>
          <w:sz w:val="28"/>
          <w:szCs w:val="28"/>
        </w:rPr>
        <w:t>а</w:t>
      </w:r>
      <w:r w:rsidRPr="00C23D0F">
        <w:rPr>
          <w:sz w:val="28"/>
          <w:szCs w:val="28"/>
        </w:rPr>
        <w:t>тей в итоге отчета, выяснение структуры. Вертикальный анализ заключается в определении структуры итоговых финансовых показателей с выявлением вли</w:t>
      </w:r>
      <w:r w:rsidRPr="00C23D0F">
        <w:rPr>
          <w:sz w:val="28"/>
          <w:szCs w:val="28"/>
        </w:rPr>
        <w:t>я</w:t>
      </w:r>
      <w:r w:rsidRPr="00C23D0F">
        <w:rPr>
          <w:sz w:val="28"/>
          <w:szCs w:val="28"/>
        </w:rPr>
        <w:t>ния каждой позиции отчетности на результат в целом.</w:t>
      </w:r>
    </w:p>
    <w:p w:rsidR="000F79C6" w:rsidRPr="00C23D0F" w:rsidRDefault="006115CF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  <w:lang w:bidi="ru-RU"/>
        </w:rPr>
        <w:t>6.1</w:t>
      </w:r>
      <w:r w:rsidR="000F79C6" w:rsidRPr="00C23D0F">
        <w:rPr>
          <w:sz w:val="28"/>
          <w:szCs w:val="28"/>
          <w:lang w:bidi="ru-RU"/>
        </w:rPr>
        <w:t xml:space="preserve">.3. </w:t>
      </w:r>
      <w:bookmarkEnd w:id="0"/>
      <w:r w:rsidR="000F79C6" w:rsidRPr="00C23D0F">
        <w:rPr>
          <w:sz w:val="28"/>
          <w:szCs w:val="28"/>
        </w:rPr>
        <w:t xml:space="preserve">Приемы проведения анализа бюджетной отчетности конкретного ГАБС определяются </w:t>
      </w:r>
      <w:r w:rsidR="00705626">
        <w:rPr>
          <w:sz w:val="28"/>
          <w:szCs w:val="28"/>
        </w:rPr>
        <w:t>К</w:t>
      </w:r>
      <w:r w:rsidR="00E94FAD">
        <w:rPr>
          <w:sz w:val="28"/>
          <w:szCs w:val="28"/>
        </w:rPr>
        <w:t>онтрольно-</w:t>
      </w:r>
      <w:r w:rsidR="00B05F82">
        <w:rPr>
          <w:sz w:val="28"/>
          <w:szCs w:val="28"/>
        </w:rPr>
        <w:t>счетной</w:t>
      </w:r>
      <w:r w:rsidR="0073399C">
        <w:rPr>
          <w:sz w:val="28"/>
          <w:szCs w:val="28"/>
        </w:rPr>
        <w:t xml:space="preserve"> </w:t>
      </w:r>
      <w:r w:rsidR="00B05F82">
        <w:rPr>
          <w:sz w:val="28"/>
          <w:szCs w:val="28"/>
        </w:rPr>
        <w:t>палатой</w:t>
      </w:r>
      <w:r w:rsidR="00E94FAD">
        <w:rPr>
          <w:sz w:val="28"/>
          <w:szCs w:val="28"/>
        </w:rPr>
        <w:t xml:space="preserve"> </w:t>
      </w:r>
      <w:r w:rsidR="00B05F82">
        <w:rPr>
          <w:sz w:val="28"/>
          <w:szCs w:val="28"/>
        </w:rPr>
        <w:t>Заринского</w:t>
      </w:r>
      <w:r w:rsidR="00E94FAD">
        <w:rPr>
          <w:sz w:val="28"/>
          <w:szCs w:val="28"/>
        </w:rPr>
        <w:t xml:space="preserve"> район</w:t>
      </w:r>
      <w:r w:rsidR="0073399C">
        <w:rPr>
          <w:sz w:val="28"/>
          <w:szCs w:val="28"/>
        </w:rPr>
        <w:t>а</w:t>
      </w:r>
      <w:r w:rsidR="00E94FAD" w:rsidRPr="00BB72EF">
        <w:rPr>
          <w:sz w:val="28"/>
          <w:szCs w:val="28"/>
        </w:rPr>
        <w:t xml:space="preserve"> Алта</w:t>
      </w:r>
      <w:r w:rsidR="00E94FAD" w:rsidRPr="00BB72EF">
        <w:rPr>
          <w:sz w:val="28"/>
          <w:szCs w:val="28"/>
        </w:rPr>
        <w:t>й</w:t>
      </w:r>
      <w:r w:rsidR="00E94FAD" w:rsidRPr="00BB72EF">
        <w:rPr>
          <w:sz w:val="28"/>
          <w:szCs w:val="28"/>
        </w:rPr>
        <w:t>ского</w:t>
      </w:r>
      <w:r w:rsidR="0073399C">
        <w:rPr>
          <w:sz w:val="28"/>
          <w:szCs w:val="28"/>
        </w:rPr>
        <w:t xml:space="preserve"> края.</w:t>
      </w:r>
    </w:p>
    <w:p w:rsidR="006115CF" w:rsidRPr="00B05F82" w:rsidRDefault="006115CF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05F82">
        <w:rPr>
          <w:rFonts w:eastAsiaTheme="minorHAnsi"/>
          <w:bCs/>
          <w:sz w:val="28"/>
          <w:szCs w:val="28"/>
          <w:lang w:eastAsia="en-US"/>
        </w:rPr>
        <w:t xml:space="preserve">6.2. Порядок </w:t>
      </w:r>
      <w:proofErr w:type="gramStart"/>
      <w:r w:rsidRPr="00B05F82">
        <w:rPr>
          <w:rFonts w:eastAsiaTheme="minorHAnsi"/>
          <w:bCs/>
          <w:sz w:val="28"/>
          <w:szCs w:val="28"/>
          <w:lang w:eastAsia="en-US"/>
        </w:rPr>
        <w:t>проведения внешней проверки бюджетной отчетности гла</w:t>
      </w:r>
      <w:r w:rsidRPr="00B05F82">
        <w:rPr>
          <w:rFonts w:eastAsiaTheme="minorHAnsi"/>
          <w:bCs/>
          <w:sz w:val="28"/>
          <w:szCs w:val="28"/>
          <w:lang w:eastAsia="en-US"/>
        </w:rPr>
        <w:t>в</w:t>
      </w:r>
      <w:r w:rsidRPr="00B05F82">
        <w:rPr>
          <w:rFonts w:eastAsiaTheme="minorHAnsi"/>
          <w:bCs/>
          <w:sz w:val="28"/>
          <w:szCs w:val="28"/>
          <w:lang w:eastAsia="en-US"/>
        </w:rPr>
        <w:t>ных администраторов бюджетных средств</w:t>
      </w:r>
      <w:proofErr w:type="gramEnd"/>
    </w:p>
    <w:p w:rsidR="000F79C6" w:rsidRPr="00C23D0F" w:rsidRDefault="006115CF" w:rsidP="00592C0F">
      <w:pPr>
        <w:pStyle w:val="20"/>
        <w:shd w:val="clear" w:color="auto" w:fill="auto"/>
        <w:spacing w:after="0" w:line="276" w:lineRule="auto"/>
        <w:ind w:firstLine="709"/>
        <w:jc w:val="both"/>
      </w:pPr>
      <w:r w:rsidRPr="00C23D0F">
        <w:rPr>
          <w:lang w:eastAsia="ru-RU" w:bidi="ru-RU"/>
        </w:rPr>
        <w:t>6.2.</w:t>
      </w:r>
      <w:r w:rsidR="000F79C6" w:rsidRPr="00C23D0F">
        <w:rPr>
          <w:lang w:eastAsia="ru-RU" w:bidi="ru-RU"/>
        </w:rPr>
        <w:t>1. В ходе внешней проверки годовой бюджетной отчетности ГАБС осуществляются действия по проверке следующих аспектов:</w:t>
      </w:r>
    </w:p>
    <w:p w:rsidR="000F79C6" w:rsidRPr="00C23D0F" w:rsidRDefault="000F79C6" w:rsidP="00592C0F">
      <w:pPr>
        <w:pStyle w:val="20"/>
        <w:shd w:val="clear" w:color="auto" w:fill="auto"/>
        <w:tabs>
          <w:tab w:val="left" w:pos="1416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>а)</w:t>
      </w:r>
      <w:r w:rsidR="00B05F82">
        <w:rPr>
          <w:lang w:eastAsia="ru-RU" w:bidi="ru-RU"/>
        </w:rPr>
        <w:t xml:space="preserve"> </w:t>
      </w:r>
      <w:r w:rsidRPr="00C23D0F">
        <w:rPr>
          <w:rStyle w:val="21"/>
          <w:b w:val="0"/>
          <w:color w:val="auto"/>
        </w:rPr>
        <w:t xml:space="preserve">полнота </w:t>
      </w:r>
      <w:r w:rsidRPr="00C23D0F">
        <w:rPr>
          <w:lang w:eastAsia="ru-RU" w:bidi="ru-RU"/>
        </w:rPr>
        <w:t xml:space="preserve">отчетности ГАБС, </w:t>
      </w:r>
      <w:r w:rsidRPr="00C23D0F">
        <w:rPr>
          <w:rStyle w:val="21"/>
          <w:b w:val="0"/>
          <w:color w:val="auto"/>
        </w:rPr>
        <w:t xml:space="preserve">соответствие </w:t>
      </w:r>
      <w:r w:rsidRPr="00C23D0F">
        <w:rPr>
          <w:lang w:eastAsia="ru-RU" w:bidi="ru-RU"/>
        </w:rPr>
        <w:t>бюджетной отчетности треб</w:t>
      </w:r>
      <w:r w:rsidRPr="00C23D0F">
        <w:rPr>
          <w:lang w:eastAsia="ru-RU" w:bidi="ru-RU"/>
        </w:rPr>
        <w:t>о</w:t>
      </w:r>
      <w:r w:rsidRPr="00C23D0F">
        <w:rPr>
          <w:lang w:eastAsia="ru-RU" w:bidi="ru-RU"/>
        </w:rPr>
        <w:t>ваниям нормативных правовых актов по составу, содержанию, прозрачности и информативности показателей. При проверке устанавливаются факты:</w:t>
      </w:r>
    </w:p>
    <w:p w:rsidR="000F79C6" w:rsidRPr="00C23D0F" w:rsidRDefault="000F79C6" w:rsidP="00592C0F">
      <w:pPr>
        <w:pStyle w:val="20"/>
        <w:shd w:val="clear" w:color="auto" w:fill="auto"/>
        <w:tabs>
          <w:tab w:val="left" w:pos="1154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 xml:space="preserve">-наличия всех форм бюджетной отчетности, предоставленных в </w:t>
      </w:r>
      <w:r w:rsidR="00B05F82">
        <w:rPr>
          <w:lang w:eastAsia="ru-RU" w:bidi="ru-RU"/>
        </w:rPr>
        <w:t>КСП</w:t>
      </w:r>
      <w:r w:rsidRPr="00C23D0F">
        <w:rPr>
          <w:lang w:eastAsia="ru-RU" w:bidi="ru-RU"/>
        </w:rPr>
        <w:t xml:space="preserve">, </w:t>
      </w:r>
      <w:r w:rsidRPr="00C23D0F">
        <w:t>установленных Инструкцией о порядке составления и представления годовой, квартальной и месячной отчетности об исполнении бюджетов бюджетной с</w:t>
      </w:r>
      <w:r w:rsidRPr="00C23D0F">
        <w:t>и</w:t>
      </w:r>
      <w:r w:rsidRPr="00C23D0F">
        <w:t xml:space="preserve">стемы Российской Федерации, утверждаемой приказом </w:t>
      </w:r>
      <w:r w:rsidRPr="00C23D0F">
        <w:rPr>
          <w:lang w:eastAsia="ru-RU" w:bidi="ru-RU"/>
        </w:rPr>
        <w:t xml:space="preserve">Минфина </w:t>
      </w:r>
      <w:r w:rsidRPr="00C23D0F">
        <w:t xml:space="preserve">РФ, </w:t>
      </w:r>
      <w:r w:rsidRPr="00C23D0F">
        <w:rPr>
          <w:lang w:eastAsia="ru-RU" w:bidi="ru-RU"/>
        </w:rPr>
        <w:t>действ</w:t>
      </w:r>
      <w:r w:rsidRPr="00C23D0F">
        <w:rPr>
          <w:lang w:eastAsia="ru-RU" w:bidi="ru-RU"/>
        </w:rPr>
        <w:t>у</w:t>
      </w:r>
      <w:r w:rsidRPr="00C23D0F">
        <w:rPr>
          <w:lang w:eastAsia="ru-RU" w:bidi="ru-RU"/>
        </w:rPr>
        <w:t>ющей на отчетный финансовый год;</w:t>
      </w:r>
    </w:p>
    <w:p w:rsidR="000F79C6" w:rsidRPr="00C23D0F" w:rsidRDefault="000F79C6" w:rsidP="00592C0F">
      <w:pPr>
        <w:pStyle w:val="20"/>
        <w:shd w:val="clear" w:color="auto" w:fill="auto"/>
        <w:tabs>
          <w:tab w:val="left" w:pos="1154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>-наличия иных документов и информации, являющихся предметами внешней проверки;</w:t>
      </w:r>
    </w:p>
    <w:p w:rsidR="000F79C6" w:rsidRPr="00C23D0F" w:rsidRDefault="000F79C6" w:rsidP="00592C0F">
      <w:pPr>
        <w:pStyle w:val="20"/>
        <w:shd w:val="clear" w:color="auto" w:fill="auto"/>
        <w:tabs>
          <w:tab w:val="left" w:pos="5920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lastRenderedPageBreak/>
        <w:t>-наличия содержания данных в бюджетной отчетности, то есть отражение в бюджетной отчетности информации в таком объеме и структуре, которые позволяют сформировать адекватную информацию (представление) обо всех показателях исполнения бюджета по ГАБС.</w:t>
      </w:r>
    </w:p>
    <w:p w:rsidR="000F79C6" w:rsidRPr="00C23D0F" w:rsidRDefault="000F79C6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 w:rsidRPr="00C23D0F">
        <w:t>б)</w:t>
      </w:r>
      <w:r w:rsidR="00B05F82">
        <w:rPr>
          <w:lang w:eastAsia="ru-RU" w:bidi="ru-RU"/>
        </w:rPr>
        <w:t xml:space="preserve"> </w:t>
      </w:r>
      <w:r w:rsidRPr="00C23D0F">
        <w:rPr>
          <w:lang w:eastAsia="ru-RU" w:bidi="ru-RU"/>
        </w:rPr>
        <w:t>д</w:t>
      </w:r>
      <w:r w:rsidRPr="00C23D0F">
        <w:rPr>
          <w:rStyle w:val="21"/>
          <w:b w:val="0"/>
          <w:color w:val="auto"/>
        </w:rPr>
        <w:t>остоверность</w:t>
      </w:r>
      <w:r w:rsidR="00E94FAD">
        <w:rPr>
          <w:rStyle w:val="21"/>
          <w:b w:val="0"/>
          <w:color w:val="auto"/>
        </w:rPr>
        <w:t xml:space="preserve"> </w:t>
      </w:r>
      <w:r w:rsidRPr="00C23D0F">
        <w:rPr>
          <w:lang w:eastAsia="ru-RU" w:bidi="ru-RU"/>
        </w:rPr>
        <w:t>показателей бюджетной отчетности ГАБС. При прове</w:t>
      </w:r>
      <w:r w:rsidRPr="00C23D0F">
        <w:rPr>
          <w:lang w:eastAsia="ru-RU" w:bidi="ru-RU"/>
        </w:rPr>
        <w:t>р</w:t>
      </w:r>
      <w:r w:rsidRPr="00C23D0F">
        <w:rPr>
          <w:lang w:eastAsia="ru-RU" w:bidi="ru-RU"/>
        </w:rPr>
        <w:t xml:space="preserve">ке устанавливаются факты </w:t>
      </w:r>
      <w:r w:rsidRPr="00C23D0F">
        <w:t>внутренней согласованности соответствующих форм отчетности, то есть проверяются соотношения между показателями форм бюджетной отчетности.</w:t>
      </w:r>
    </w:p>
    <w:p w:rsidR="000F79C6" w:rsidRPr="00C23D0F" w:rsidRDefault="000F79C6" w:rsidP="00592C0F">
      <w:pPr>
        <w:pStyle w:val="ConsPlusNormal"/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>Достоверность финансовых операций может быть установлена путем проведения встречных проверок юридических и физических лиц, с которыми ГАБС имеет финансовые взаимоотношения. Результаты встречной проверки оформляются отдельной справкой (актом).</w:t>
      </w:r>
    </w:p>
    <w:p w:rsidR="000F79C6" w:rsidRPr="00C23D0F" w:rsidRDefault="006115CF" w:rsidP="00592C0F">
      <w:pPr>
        <w:pStyle w:val="ac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>6.2</w:t>
      </w:r>
      <w:r w:rsidR="000F79C6" w:rsidRPr="00C23D0F">
        <w:rPr>
          <w:sz w:val="28"/>
          <w:szCs w:val="28"/>
        </w:rPr>
        <w:t>.2. Проводится анализ неисполненных назначений по ассигнованиям и лимитам бюджетных обязательств, устанавливаются причины неисполнения.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>Выборочно проверяется соответствие фактических показателей, указа</w:t>
      </w:r>
      <w:r w:rsidRPr="00C23D0F">
        <w:rPr>
          <w:sz w:val="28"/>
          <w:szCs w:val="28"/>
        </w:rPr>
        <w:t>н</w:t>
      </w:r>
      <w:r w:rsidRPr="00C23D0F">
        <w:rPr>
          <w:sz w:val="28"/>
          <w:szCs w:val="28"/>
        </w:rPr>
        <w:t>ных в отчетности ГАБС, отчетности об исполнении местного бюджета.</w:t>
      </w:r>
    </w:p>
    <w:p w:rsidR="000F79C6" w:rsidRPr="00C23D0F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3D0F">
        <w:rPr>
          <w:sz w:val="28"/>
          <w:szCs w:val="28"/>
        </w:rPr>
        <w:t>При анализе пояснительной записки необходимо обратить внимание на наличие и заполнение всех форм пояснительной записки, следует провести с</w:t>
      </w:r>
      <w:r w:rsidRPr="00C23D0F">
        <w:rPr>
          <w:sz w:val="28"/>
          <w:szCs w:val="28"/>
        </w:rPr>
        <w:t>о</w:t>
      </w:r>
      <w:r w:rsidRPr="00C23D0F">
        <w:rPr>
          <w:sz w:val="28"/>
          <w:szCs w:val="28"/>
        </w:rPr>
        <w:t>поставление данных пояснительной записки с представленной отчетностью.</w:t>
      </w:r>
    </w:p>
    <w:p w:rsidR="000F79C6" w:rsidRPr="00C23D0F" w:rsidRDefault="006115CF" w:rsidP="00592C0F">
      <w:pPr>
        <w:pStyle w:val="20"/>
        <w:shd w:val="clear" w:color="auto" w:fill="auto"/>
        <w:spacing w:after="0" w:line="276" w:lineRule="auto"/>
        <w:ind w:firstLine="709"/>
        <w:jc w:val="both"/>
        <w:rPr>
          <w:lang w:eastAsia="ru-RU" w:bidi="ru-RU"/>
        </w:rPr>
      </w:pPr>
      <w:r w:rsidRPr="00C23D0F">
        <w:rPr>
          <w:lang w:eastAsia="ru-RU" w:bidi="ru-RU"/>
        </w:rPr>
        <w:t>6.2</w:t>
      </w:r>
      <w:r w:rsidR="000F79C6" w:rsidRPr="00C23D0F">
        <w:rPr>
          <w:lang w:eastAsia="ru-RU" w:bidi="ru-RU"/>
        </w:rPr>
        <w:t>.3. В случае если внешняя проверка бюджетной отчетности ГАБС пр</w:t>
      </w:r>
      <w:r w:rsidR="000F79C6" w:rsidRPr="00C23D0F">
        <w:rPr>
          <w:lang w:eastAsia="ru-RU" w:bidi="ru-RU"/>
        </w:rPr>
        <w:t>о</w:t>
      </w:r>
      <w:r w:rsidR="000F79C6" w:rsidRPr="00C23D0F">
        <w:rPr>
          <w:lang w:eastAsia="ru-RU" w:bidi="ru-RU"/>
        </w:rPr>
        <w:t>водилась в финансовом году, предшествующем отчетному, в ходе внешней проверки бюджетной отчетности проводится анализ устранения нарушений и недостатков по результатам проведенной внешней проверки в году, предш</w:t>
      </w:r>
      <w:r w:rsidR="000F79C6" w:rsidRPr="00C23D0F">
        <w:rPr>
          <w:lang w:eastAsia="ru-RU" w:bidi="ru-RU"/>
        </w:rPr>
        <w:t>е</w:t>
      </w:r>
      <w:r w:rsidR="000F79C6" w:rsidRPr="00C23D0F">
        <w:rPr>
          <w:lang w:eastAsia="ru-RU" w:bidi="ru-RU"/>
        </w:rPr>
        <w:t>ствующем отчетному финансовому году.</w:t>
      </w:r>
      <w:bookmarkStart w:id="1" w:name="bookmark14"/>
    </w:p>
    <w:p w:rsidR="006115CF" w:rsidRPr="00B05F82" w:rsidRDefault="006115CF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05F82">
        <w:rPr>
          <w:rFonts w:eastAsiaTheme="minorHAnsi"/>
          <w:bCs/>
          <w:sz w:val="28"/>
          <w:szCs w:val="28"/>
          <w:lang w:eastAsia="en-US"/>
        </w:rPr>
        <w:t>6.3. Порядок проведения внешней проверки годового отчета об исполн</w:t>
      </w:r>
      <w:r w:rsidRPr="00B05F82">
        <w:rPr>
          <w:rFonts w:eastAsiaTheme="minorHAnsi"/>
          <w:bCs/>
          <w:sz w:val="28"/>
          <w:szCs w:val="28"/>
          <w:lang w:eastAsia="en-US"/>
        </w:rPr>
        <w:t>е</w:t>
      </w:r>
      <w:r w:rsidRPr="00B05F82">
        <w:rPr>
          <w:rFonts w:eastAsiaTheme="minorHAnsi"/>
          <w:bCs/>
          <w:sz w:val="28"/>
          <w:szCs w:val="28"/>
          <w:lang w:eastAsia="en-US"/>
        </w:rPr>
        <w:t>нии местного бюджета за отчетный финансовый год</w:t>
      </w:r>
    </w:p>
    <w:p w:rsidR="00AD587E" w:rsidRPr="00C23D0F" w:rsidRDefault="00AD587E" w:rsidP="00592C0F">
      <w:pPr>
        <w:pStyle w:val="20"/>
        <w:shd w:val="clear" w:color="auto" w:fill="auto"/>
        <w:spacing w:after="0" w:line="276" w:lineRule="auto"/>
        <w:ind w:firstLine="709"/>
        <w:jc w:val="both"/>
      </w:pPr>
      <w:r w:rsidRPr="00C23D0F">
        <w:rPr>
          <w:lang w:eastAsia="ru-RU" w:bidi="ru-RU"/>
        </w:rPr>
        <w:t>В ходе проведения внешней проверки годового отчета об исполнении местного бюджета за отчетный финансовый год осуществляются следующие действия.</w:t>
      </w:r>
    </w:p>
    <w:p w:rsidR="00AD587E" w:rsidRPr="00C23D0F" w:rsidRDefault="00AD587E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>6.3.1. Проверяются факты соответствия исполнения местного бюджета требованиям бюджетного законодательства, в том числе соблюдение предел</w:t>
      </w:r>
      <w:r w:rsidRPr="00C23D0F">
        <w:rPr>
          <w:lang w:eastAsia="ru-RU" w:bidi="ru-RU"/>
        </w:rPr>
        <w:t>ь</w:t>
      </w:r>
      <w:r w:rsidRPr="00C23D0F">
        <w:rPr>
          <w:lang w:eastAsia="ru-RU" w:bidi="ru-RU"/>
        </w:rPr>
        <w:t>ных размеров: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дефицита местного бюджета;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резервного фонда;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муниципального долга;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муниципальных заимствований и т.д.</w:t>
      </w:r>
    </w:p>
    <w:p w:rsidR="00AD587E" w:rsidRPr="00C23D0F" w:rsidRDefault="00AD587E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 xml:space="preserve">6.3.2. Проверяется </w:t>
      </w:r>
      <w:r w:rsidRPr="00C23D0F">
        <w:rPr>
          <w:rStyle w:val="21"/>
          <w:b w:val="0"/>
          <w:color w:val="auto"/>
        </w:rPr>
        <w:t xml:space="preserve">полнота </w:t>
      </w:r>
      <w:r w:rsidRPr="00C23D0F">
        <w:rPr>
          <w:lang w:eastAsia="ru-RU" w:bidi="ru-RU"/>
        </w:rPr>
        <w:t xml:space="preserve">отчета об исполнении местного бюджета, </w:t>
      </w:r>
      <w:r w:rsidRPr="00C23D0F">
        <w:rPr>
          <w:rStyle w:val="21"/>
          <w:b w:val="0"/>
          <w:color w:val="auto"/>
        </w:rPr>
        <w:t>с</w:t>
      </w:r>
      <w:r w:rsidRPr="00C23D0F">
        <w:rPr>
          <w:rStyle w:val="21"/>
          <w:b w:val="0"/>
          <w:color w:val="auto"/>
        </w:rPr>
        <w:t>о</w:t>
      </w:r>
      <w:r w:rsidRPr="00C23D0F">
        <w:rPr>
          <w:rStyle w:val="21"/>
          <w:b w:val="0"/>
          <w:color w:val="auto"/>
        </w:rPr>
        <w:t xml:space="preserve">ответствие </w:t>
      </w:r>
      <w:r w:rsidRPr="00C23D0F">
        <w:rPr>
          <w:lang w:eastAsia="ru-RU" w:bidi="ru-RU"/>
        </w:rPr>
        <w:t>отчета об исполнении местного бюджета бюджетному законод</w:t>
      </w:r>
      <w:r w:rsidRPr="00C23D0F">
        <w:rPr>
          <w:lang w:eastAsia="ru-RU" w:bidi="ru-RU"/>
        </w:rPr>
        <w:t>а</w:t>
      </w:r>
      <w:r w:rsidRPr="00C23D0F">
        <w:rPr>
          <w:lang w:eastAsia="ru-RU" w:bidi="ru-RU"/>
        </w:rPr>
        <w:t>тельству по составу, содержанию, прозрачности и информативности показат</w:t>
      </w:r>
      <w:r w:rsidRPr="00C23D0F">
        <w:rPr>
          <w:lang w:eastAsia="ru-RU" w:bidi="ru-RU"/>
        </w:rPr>
        <w:t>е</w:t>
      </w:r>
      <w:r w:rsidRPr="00C23D0F">
        <w:rPr>
          <w:lang w:eastAsia="ru-RU" w:bidi="ru-RU"/>
        </w:rPr>
        <w:lastRenderedPageBreak/>
        <w:t>лей. При проверке устанавливаются факты: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 xml:space="preserve">наличия всех форм бюджетной отчетности, представленных в </w:t>
      </w:r>
      <w:r>
        <w:rPr>
          <w:lang w:eastAsia="ru-RU" w:bidi="ru-RU"/>
        </w:rPr>
        <w:t>КСП</w:t>
      </w:r>
      <w:r w:rsidR="00AD587E" w:rsidRPr="00C23D0F">
        <w:rPr>
          <w:lang w:eastAsia="ru-RU" w:bidi="ru-RU"/>
        </w:rPr>
        <w:t xml:space="preserve">, </w:t>
      </w:r>
      <w:r w:rsidR="00AD587E" w:rsidRPr="00C23D0F">
        <w:t>установленных Инструкцией о порядке составления и представления годовой, квартальной и месячной отчетности об исполнении бюджетов бюджетной с</w:t>
      </w:r>
      <w:r w:rsidR="00AD587E" w:rsidRPr="00C23D0F">
        <w:t>и</w:t>
      </w:r>
      <w:r w:rsidR="00AD587E" w:rsidRPr="00C23D0F">
        <w:t xml:space="preserve">стемы Российской Федерации, утверждаемой приказом Минфина РФ, </w:t>
      </w:r>
      <w:r w:rsidR="00AD587E" w:rsidRPr="00C23D0F">
        <w:rPr>
          <w:lang w:eastAsia="ru-RU" w:bidi="ru-RU"/>
        </w:rPr>
        <w:t>действ</w:t>
      </w:r>
      <w:r w:rsidR="00AD587E" w:rsidRPr="00C23D0F">
        <w:rPr>
          <w:lang w:eastAsia="ru-RU" w:bidi="ru-RU"/>
        </w:rPr>
        <w:t>у</w:t>
      </w:r>
      <w:r w:rsidR="00AD587E" w:rsidRPr="00C23D0F">
        <w:rPr>
          <w:lang w:eastAsia="ru-RU" w:bidi="ru-RU"/>
        </w:rPr>
        <w:t>ющей на отчетный финансовый год;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наличия иных документов и информации, являющихся предметами внешней проверки бюджета МО;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наличия данных в бюджетной отчетности;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851"/>
          <w:tab w:val="left" w:pos="8406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прозрачности и информативности бюджетной отчетности, то есть отр</w:t>
      </w:r>
      <w:r w:rsidR="00AD587E" w:rsidRPr="00C23D0F">
        <w:rPr>
          <w:lang w:eastAsia="ru-RU" w:bidi="ru-RU"/>
        </w:rPr>
        <w:t>а</w:t>
      </w:r>
      <w:r w:rsidR="00AD587E" w:rsidRPr="00C23D0F">
        <w:rPr>
          <w:lang w:eastAsia="ru-RU" w:bidi="ru-RU"/>
        </w:rPr>
        <w:t>жение в бюджетной отчетности информации в таком объеме и структуре, кот</w:t>
      </w:r>
      <w:r w:rsidR="00AD587E" w:rsidRPr="00C23D0F">
        <w:rPr>
          <w:lang w:eastAsia="ru-RU" w:bidi="ru-RU"/>
        </w:rPr>
        <w:t>о</w:t>
      </w:r>
      <w:r w:rsidR="00AD587E" w:rsidRPr="00C23D0F">
        <w:rPr>
          <w:lang w:eastAsia="ru-RU" w:bidi="ru-RU"/>
        </w:rPr>
        <w:t>рые позволяют сформировать адекватную информацию (представление) обо всех составляющих исполнения местного бюджета;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соответствие отчетных данных, отраженных в отчете об исполнении местного бюджета бюджетной классификации Российской Федерации.</w:t>
      </w:r>
    </w:p>
    <w:p w:rsidR="00AD587E" w:rsidRPr="00C23D0F" w:rsidRDefault="00AD587E" w:rsidP="00592C0F">
      <w:pPr>
        <w:pStyle w:val="20"/>
        <w:shd w:val="clear" w:color="auto" w:fill="auto"/>
        <w:tabs>
          <w:tab w:val="left" w:pos="1127"/>
        </w:tabs>
        <w:spacing w:after="0" w:line="276" w:lineRule="auto"/>
        <w:ind w:firstLine="709"/>
        <w:jc w:val="both"/>
      </w:pPr>
      <w:r w:rsidRPr="00C23D0F">
        <w:t xml:space="preserve">6.3.3. </w:t>
      </w:r>
      <w:r w:rsidRPr="00C23D0F">
        <w:rPr>
          <w:lang w:eastAsia="ru-RU" w:bidi="ru-RU"/>
        </w:rPr>
        <w:t xml:space="preserve">Проверяется </w:t>
      </w:r>
      <w:r w:rsidRPr="00C23D0F">
        <w:rPr>
          <w:rStyle w:val="21"/>
          <w:b w:val="0"/>
          <w:color w:val="auto"/>
        </w:rPr>
        <w:t xml:space="preserve">достоверность </w:t>
      </w:r>
      <w:r w:rsidRPr="00C23D0F">
        <w:rPr>
          <w:lang w:eastAsia="ru-RU" w:bidi="ru-RU"/>
        </w:rPr>
        <w:t>показателей отчета об исполнении местного бюджета. При проверке: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1127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 xml:space="preserve">устанавливаются факты </w:t>
      </w:r>
      <w:r w:rsidR="00AD587E" w:rsidRPr="00C23D0F">
        <w:t xml:space="preserve">внутренней согласованности соответствующих форм отчетности, </w:t>
      </w:r>
      <w:r w:rsidR="00AD587E" w:rsidRPr="00C23D0F">
        <w:rPr>
          <w:lang w:eastAsia="ru-RU" w:bidi="ru-RU"/>
        </w:rPr>
        <w:t xml:space="preserve">то есть </w:t>
      </w:r>
      <w:r w:rsidR="00AD587E" w:rsidRPr="00C23D0F">
        <w:t>проверяются соотношения между показателями форм бюджетной отчетности;</w:t>
      </w:r>
    </w:p>
    <w:p w:rsidR="00AD587E" w:rsidRPr="00C23D0F" w:rsidRDefault="00B05F82" w:rsidP="00592C0F">
      <w:pPr>
        <w:pStyle w:val="20"/>
        <w:shd w:val="clear" w:color="auto" w:fill="auto"/>
        <w:tabs>
          <w:tab w:val="left" w:pos="1127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AD587E" w:rsidRPr="00C23D0F">
        <w:rPr>
          <w:lang w:eastAsia="ru-RU" w:bidi="ru-RU"/>
        </w:rPr>
        <w:t>проводится экспертиза консолидации отчетности на уровне финансов</w:t>
      </w:r>
      <w:r w:rsidR="00AD587E" w:rsidRPr="00C23D0F">
        <w:rPr>
          <w:lang w:eastAsia="ru-RU" w:bidi="ru-RU"/>
        </w:rPr>
        <w:t>о</w:t>
      </w:r>
      <w:r w:rsidR="00AD587E" w:rsidRPr="00C23D0F">
        <w:rPr>
          <w:lang w:eastAsia="ru-RU" w:bidi="ru-RU"/>
        </w:rPr>
        <w:t>го органа и на уровне ГАБС посредством суммирования одноименных показ</w:t>
      </w:r>
      <w:r w:rsidR="00AD587E" w:rsidRPr="00C23D0F">
        <w:rPr>
          <w:lang w:eastAsia="ru-RU" w:bidi="ru-RU"/>
        </w:rPr>
        <w:t>а</w:t>
      </w:r>
      <w:r w:rsidR="00AD587E" w:rsidRPr="00C23D0F">
        <w:rPr>
          <w:lang w:eastAsia="ru-RU" w:bidi="ru-RU"/>
        </w:rPr>
        <w:t>телей форм бюджетной отчетности ГАБС и финансового органа по соотве</w:t>
      </w:r>
      <w:r w:rsidR="00AD587E" w:rsidRPr="00C23D0F">
        <w:rPr>
          <w:lang w:eastAsia="ru-RU" w:bidi="ru-RU"/>
        </w:rPr>
        <w:t>т</w:t>
      </w:r>
      <w:r w:rsidR="00AD587E" w:rsidRPr="00C23D0F">
        <w:rPr>
          <w:lang w:eastAsia="ru-RU" w:bidi="ru-RU"/>
        </w:rPr>
        <w:t>ствующим строкам и графам.</w:t>
      </w:r>
    </w:p>
    <w:p w:rsidR="00FA310A" w:rsidRPr="00C23D0F" w:rsidRDefault="00FA310A" w:rsidP="00592C0F">
      <w:pPr>
        <w:pStyle w:val="20"/>
        <w:shd w:val="clear" w:color="auto" w:fill="auto"/>
        <w:tabs>
          <w:tab w:val="left" w:pos="1164"/>
          <w:tab w:val="left" w:pos="9639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>6.3.4. Оцениваются и анализируются данные отчета об исполнении мес</w:t>
      </w:r>
      <w:r w:rsidRPr="00C23D0F">
        <w:rPr>
          <w:lang w:eastAsia="ru-RU" w:bidi="ru-RU"/>
        </w:rPr>
        <w:t>т</w:t>
      </w:r>
      <w:r w:rsidRPr="00C23D0F">
        <w:rPr>
          <w:lang w:eastAsia="ru-RU" w:bidi="ru-RU"/>
        </w:rPr>
        <w:t xml:space="preserve">ного бюджета по </w:t>
      </w:r>
      <w:r w:rsidRPr="00C23D0F">
        <w:rPr>
          <w:iCs/>
        </w:rPr>
        <w:t>следующим направлениям: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общая характеристика исполнения бюджета;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организация бюджетного процесса в муниципальном образовании, утверждение и исполнение бюджета (с учетом внесенных изменений);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анализ исполнения доходной части бюджета;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дефицит бюджета;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 xml:space="preserve">анализ исполнения расходной части бюджета; 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анализ исполнения текстовых статей решения представительного органа о бюджете;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анализ отчетов о расходовании средств резервного, муниципального д</w:t>
      </w:r>
      <w:r w:rsidR="00FA310A" w:rsidRPr="00C23D0F">
        <w:rPr>
          <w:sz w:val="28"/>
          <w:szCs w:val="28"/>
        </w:rPr>
        <w:t>о</w:t>
      </w:r>
      <w:r w:rsidR="00FA310A" w:rsidRPr="00C23D0F">
        <w:rPr>
          <w:sz w:val="28"/>
          <w:szCs w:val="28"/>
        </w:rPr>
        <w:t>рожного и других фондов, образованных исполнительным органом муниц</w:t>
      </w:r>
      <w:r w:rsidR="00FA310A" w:rsidRPr="00C23D0F">
        <w:rPr>
          <w:sz w:val="28"/>
          <w:szCs w:val="28"/>
        </w:rPr>
        <w:t>и</w:t>
      </w:r>
      <w:r w:rsidR="00FA310A" w:rsidRPr="00C23D0F">
        <w:rPr>
          <w:sz w:val="28"/>
          <w:szCs w:val="28"/>
        </w:rPr>
        <w:t>пального образования;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анализ информации о предоставлении и погашении бюджетных кред</w:t>
      </w:r>
      <w:r w:rsidR="00FA310A" w:rsidRPr="00C23D0F">
        <w:rPr>
          <w:sz w:val="28"/>
          <w:szCs w:val="28"/>
        </w:rPr>
        <w:t>и</w:t>
      </w:r>
      <w:r w:rsidR="00FA310A" w:rsidRPr="00C23D0F">
        <w:rPr>
          <w:sz w:val="28"/>
          <w:szCs w:val="28"/>
        </w:rPr>
        <w:t>тов;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A310A" w:rsidRPr="00C23D0F">
        <w:rPr>
          <w:sz w:val="28"/>
          <w:szCs w:val="28"/>
        </w:rPr>
        <w:t>анализ информации о выполнении программы муниципальных внутре</w:t>
      </w:r>
      <w:r w:rsidR="00FA310A" w:rsidRPr="00C23D0F">
        <w:rPr>
          <w:sz w:val="28"/>
          <w:szCs w:val="28"/>
        </w:rPr>
        <w:t>н</w:t>
      </w:r>
      <w:r w:rsidR="00FA310A" w:rsidRPr="00C23D0F">
        <w:rPr>
          <w:sz w:val="28"/>
          <w:szCs w:val="28"/>
        </w:rPr>
        <w:t xml:space="preserve">них заимствований; </w:t>
      </w:r>
    </w:p>
    <w:p w:rsidR="00FA310A" w:rsidRPr="00C23D0F" w:rsidRDefault="00B05F82" w:rsidP="00592C0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0A" w:rsidRPr="00C23D0F">
        <w:rPr>
          <w:sz w:val="28"/>
          <w:szCs w:val="28"/>
        </w:rPr>
        <w:t>анализ информации о выполнении программы муниципальных гара</w:t>
      </w:r>
      <w:r w:rsidR="00FA310A" w:rsidRPr="00C23D0F">
        <w:rPr>
          <w:sz w:val="28"/>
          <w:szCs w:val="28"/>
        </w:rPr>
        <w:t>н</w:t>
      </w:r>
      <w:r w:rsidR="00FA310A" w:rsidRPr="00C23D0F">
        <w:rPr>
          <w:sz w:val="28"/>
          <w:szCs w:val="28"/>
        </w:rPr>
        <w:t>тий.</w:t>
      </w:r>
    </w:p>
    <w:p w:rsidR="00FA310A" w:rsidRPr="00C23D0F" w:rsidRDefault="00FA310A" w:rsidP="00592C0F">
      <w:pPr>
        <w:pStyle w:val="20"/>
        <w:shd w:val="clear" w:color="auto" w:fill="auto"/>
        <w:tabs>
          <w:tab w:val="left" w:pos="1164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 xml:space="preserve">При проведении оценки и </w:t>
      </w:r>
      <w:r w:rsidR="00D67DDC" w:rsidRPr="00C23D0F">
        <w:rPr>
          <w:lang w:eastAsia="ru-RU" w:bidi="ru-RU"/>
        </w:rPr>
        <w:t>анализа,</w:t>
      </w:r>
      <w:r w:rsidRPr="00C23D0F">
        <w:rPr>
          <w:lang w:eastAsia="ru-RU" w:bidi="ru-RU"/>
        </w:rPr>
        <w:t xml:space="preserve"> данных отчета об исполнении местн</w:t>
      </w:r>
      <w:r w:rsidRPr="00C23D0F">
        <w:rPr>
          <w:lang w:eastAsia="ru-RU" w:bidi="ru-RU"/>
        </w:rPr>
        <w:t>о</w:t>
      </w:r>
      <w:r w:rsidRPr="00C23D0F">
        <w:rPr>
          <w:lang w:eastAsia="ru-RU" w:bidi="ru-RU"/>
        </w:rPr>
        <w:t>го бюджета по доходам, расходам, дефициту и источникам финансирования дефицита бюджета могут быть использованы примерные формы, указанные в таблицах 1-</w:t>
      </w:r>
      <w:r w:rsidR="00804A78">
        <w:rPr>
          <w:lang w:eastAsia="ru-RU" w:bidi="ru-RU"/>
        </w:rPr>
        <w:t>10</w:t>
      </w:r>
      <w:r w:rsidRPr="00C23D0F">
        <w:rPr>
          <w:lang w:eastAsia="ru-RU" w:bidi="ru-RU"/>
        </w:rPr>
        <w:t xml:space="preserve"> приложения 1 к настоящему Стандарту.</w:t>
      </w:r>
    </w:p>
    <w:p w:rsidR="00FA310A" w:rsidRPr="00C23D0F" w:rsidRDefault="00FA310A" w:rsidP="00592C0F">
      <w:pPr>
        <w:pStyle w:val="20"/>
        <w:shd w:val="clear" w:color="auto" w:fill="auto"/>
        <w:tabs>
          <w:tab w:val="left" w:pos="1419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>При анализе резервного фонда устанавливаются факты отсутствия р</w:t>
      </w:r>
      <w:r w:rsidRPr="00C23D0F">
        <w:rPr>
          <w:lang w:eastAsia="ru-RU" w:bidi="ru-RU"/>
        </w:rPr>
        <w:t>е</w:t>
      </w:r>
      <w:r w:rsidRPr="00C23D0F">
        <w:rPr>
          <w:lang w:eastAsia="ru-RU" w:bidi="ru-RU"/>
        </w:rPr>
        <w:t>зервных фондов представительных органов и депутатов представительных о</w:t>
      </w:r>
      <w:r w:rsidRPr="00C23D0F">
        <w:rPr>
          <w:lang w:eastAsia="ru-RU" w:bidi="ru-RU"/>
        </w:rPr>
        <w:t>р</w:t>
      </w:r>
      <w:r w:rsidRPr="00C23D0F">
        <w:rPr>
          <w:lang w:eastAsia="ru-RU" w:bidi="ru-RU"/>
        </w:rPr>
        <w:t xml:space="preserve">ганов, соответствия </w:t>
      </w:r>
      <w:r w:rsidR="006B1FD6">
        <w:rPr>
          <w:lang w:eastAsia="ru-RU" w:bidi="ru-RU"/>
        </w:rPr>
        <w:t xml:space="preserve"> </w:t>
      </w:r>
      <w:r w:rsidRPr="00C23D0F">
        <w:rPr>
          <w:lang w:eastAsia="ru-RU" w:bidi="ru-RU"/>
        </w:rPr>
        <w:t>направлений использования средств резервного фонда ц</w:t>
      </w:r>
      <w:r w:rsidRPr="00C23D0F">
        <w:rPr>
          <w:lang w:eastAsia="ru-RU" w:bidi="ru-RU"/>
        </w:rPr>
        <w:t>е</w:t>
      </w:r>
      <w:r w:rsidRPr="00C23D0F">
        <w:rPr>
          <w:lang w:eastAsia="ru-RU" w:bidi="ru-RU"/>
        </w:rPr>
        <w:t>лям, предусмотренным Бюджетным коде</w:t>
      </w:r>
      <w:r w:rsidR="00D67DDC">
        <w:rPr>
          <w:lang w:eastAsia="ru-RU" w:bidi="ru-RU"/>
        </w:rPr>
        <w:t>ксом</w:t>
      </w:r>
      <w:r w:rsidRPr="00C23D0F">
        <w:rPr>
          <w:lang w:eastAsia="ru-RU" w:bidi="ru-RU"/>
        </w:rPr>
        <w:t xml:space="preserve"> </w:t>
      </w:r>
      <w:r w:rsidRPr="00C23D0F">
        <w:t>Российской Федерации</w:t>
      </w:r>
      <w:r w:rsidRPr="00C23D0F">
        <w:rPr>
          <w:lang w:eastAsia="ru-RU" w:bidi="ru-RU"/>
        </w:rPr>
        <w:t xml:space="preserve"> (при наличии возможности).</w:t>
      </w:r>
    </w:p>
    <w:p w:rsidR="00FA310A" w:rsidRPr="00C23D0F" w:rsidRDefault="00FA310A" w:rsidP="00592C0F">
      <w:pPr>
        <w:pStyle w:val="20"/>
        <w:shd w:val="clear" w:color="auto" w:fill="auto"/>
        <w:tabs>
          <w:tab w:val="left" w:pos="1419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>6.3.5. Определяются факты соблюдения муниципальными образованиями требований, установленных статьей 136 Бюджетного кодекса</w:t>
      </w:r>
      <w:r w:rsidRPr="00C23D0F">
        <w:t xml:space="preserve"> Российской Ф</w:t>
      </w:r>
      <w:r w:rsidRPr="00C23D0F">
        <w:t>е</w:t>
      </w:r>
      <w:r w:rsidRPr="00C23D0F">
        <w:t>дерации</w:t>
      </w:r>
      <w:r w:rsidRPr="00C23D0F">
        <w:rPr>
          <w:lang w:eastAsia="ru-RU" w:bidi="ru-RU"/>
        </w:rPr>
        <w:t>:</w:t>
      </w:r>
    </w:p>
    <w:p w:rsidR="00FA310A" w:rsidRPr="00C23D0F" w:rsidRDefault="00B05F82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- </w:t>
      </w:r>
      <w:r w:rsidR="00FA310A" w:rsidRPr="00C23D0F">
        <w:rPr>
          <w:sz w:val="28"/>
          <w:szCs w:val="28"/>
          <w:lang w:bidi="ru-RU"/>
        </w:rPr>
        <w:t>соблюдение установленных высшим исполнительным органом госуда</w:t>
      </w:r>
      <w:r w:rsidR="00FA310A" w:rsidRPr="00C23D0F">
        <w:rPr>
          <w:sz w:val="28"/>
          <w:szCs w:val="28"/>
          <w:lang w:bidi="ru-RU"/>
        </w:rPr>
        <w:t>р</w:t>
      </w:r>
      <w:r w:rsidR="00FA310A" w:rsidRPr="00C23D0F">
        <w:rPr>
          <w:sz w:val="28"/>
          <w:szCs w:val="28"/>
          <w:lang w:bidi="ru-RU"/>
        </w:rPr>
        <w:t xml:space="preserve">ственной </w:t>
      </w:r>
      <w:proofErr w:type="gramStart"/>
      <w:r w:rsidR="00FA310A" w:rsidRPr="00C23D0F">
        <w:rPr>
          <w:sz w:val="28"/>
          <w:szCs w:val="28"/>
          <w:lang w:bidi="ru-RU"/>
        </w:rPr>
        <w:t xml:space="preserve">власти субъекта Российской Федерации нормативов формирования </w:t>
      </w:r>
      <w:r w:rsidR="006B1FD6">
        <w:rPr>
          <w:sz w:val="28"/>
          <w:szCs w:val="28"/>
          <w:lang w:bidi="ru-RU"/>
        </w:rPr>
        <w:t xml:space="preserve"> </w:t>
      </w:r>
      <w:r w:rsidR="00FA310A" w:rsidRPr="00C23D0F">
        <w:rPr>
          <w:sz w:val="28"/>
          <w:szCs w:val="28"/>
          <w:lang w:bidi="ru-RU"/>
        </w:rPr>
        <w:t>расходов</w:t>
      </w:r>
      <w:proofErr w:type="gramEnd"/>
      <w:r w:rsidR="00FA310A" w:rsidRPr="00C23D0F">
        <w:rPr>
          <w:sz w:val="28"/>
          <w:szCs w:val="28"/>
          <w:lang w:bidi="ru-RU"/>
        </w:rPr>
        <w:t xml:space="preserve"> на оплату труда </w:t>
      </w:r>
      <w:r w:rsidR="0073399C">
        <w:rPr>
          <w:sz w:val="28"/>
          <w:szCs w:val="28"/>
          <w:lang w:bidi="ru-RU"/>
        </w:rPr>
        <w:t xml:space="preserve"> </w:t>
      </w:r>
      <w:r w:rsidR="00FA310A" w:rsidRPr="00C23D0F">
        <w:rPr>
          <w:sz w:val="28"/>
          <w:szCs w:val="28"/>
          <w:lang w:bidi="ru-RU"/>
        </w:rPr>
        <w:t>депутатов, выборных должностных лиц местного с</w:t>
      </w:r>
      <w:r w:rsidR="00FA310A" w:rsidRPr="00C23D0F">
        <w:rPr>
          <w:sz w:val="28"/>
          <w:szCs w:val="28"/>
          <w:lang w:bidi="ru-RU"/>
        </w:rPr>
        <w:t>а</w:t>
      </w:r>
      <w:r w:rsidR="00FA310A" w:rsidRPr="00C23D0F">
        <w:rPr>
          <w:sz w:val="28"/>
          <w:szCs w:val="28"/>
          <w:lang w:bidi="ru-RU"/>
        </w:rPr>
        <w:t>моуправления, осуществляющих свои полномочия на постоянной основе, м</w:t>
      </w:r>
      <w:r w:rsidR="00FA310A" w:rsidRPr="00C23D0F">
        <w:rPr>
          <w:sz w:val="28"/>
          <w:szCs w:val="28"/>
          <w:lang w:bidi="ru-RU"/>
        </w:rPr>
        <w:t>у</w:t>
      </w:r>
      <w:r w:rsidR="00FA310A" w:rsidRPr="00C23D0F">
        <w:rPr>
          <w:sz w:val="28"/>
          <w:szCs w:val="28"/>
          <w:lang w:bidi="ru-RU"/>
        </w:rPr>
        <w:t>ниципальных служащих и (или) содержание органов местного самоуправления;</w:t>
      </w:r>
    </w:p>
    <w:p w:rsidR="00FA310A" w:rsidRPr="00C23D0F" w:rsidRDefault="00B05F82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A310A" w:rsidRPr="00C23D0F">
        <w:rPr>
          <w:rFonts w:eastAsiaTheme="minorHAnsi"/>
          <w:sz w:val="28"/>
          <w:szCs w:val="28"/>
          <w:lang w:eastAsia="en-US"/>
        </w:rPr>
        <w:t>отсутствие фактов установления и исполнения расходных обязательств, не связанных с решением вопросов, отнесенных Конституцией Российской Ф</w:t>
      </w:r>
      <w:r w:rsidR="00FA310A" w:rsidRPr="00C23D0F">
        <w:rPr>
          <w:rFonts w:eastAsiaTheme="minorHAnsi"/>
          <w:sz w:val="28"/>
          <w:szCs w:val="28"/>
          <w:lang w:eastAsia="en-US"/>
        </w:rPr>
        <w:t>е</w:t>
      </w:r>
      <w:r w:rsidR="00FA310A" w:rsidRPr="00C23D0F">
        <w:rPr>
          <w:rFonts w:eastAsiaTheme="minorHAnsi"/>
          <w:sz w:val="28"/>
          <w:szCs w:val="28"/>
          <w:lang w:eastAsia="en-US"/>
        </w:rPr>
        <w:t>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FA310A" w:rsidRPr="00C23D0F" w:rsidRDefault="00B05F82" w:rsidP="00592C0F">
      <w:pPr>
        <w:pStyle w:val="20"/>
        <w:shd w:val="clear" w:color="auto" w:fill="auto"/>
        <w:spacing w:after="0"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FA310A" w:rsidRPr="00C23D0F">
        <w:rPr>
          <w:lang w:eastAsia="ru-RU" w:bidi="ru-RU"/>
        </w:rPr>
        <w:t>подписание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</w:t>
      </w:r>
      <w:r w:rsidR="00FA310A" w:rsidRPr="00C23D0F">
        <w:rPr>
          <w:lang w:eastAsia="ru-RU" w:bidi="ru-RU"/>
        </w:rPr>
        <w:t>о</w:t>
      </w:r>
      <w:r w:rsidR="00FA310A" w:rsidRPr="00C23D0F">
        <w:rPr>
          <w:lang w:eastAsia="ru-RU" w:bidi="ru-RU"/>
        </w:rPr>
        <w:t>го бюджета.</w:t>
      </w:r>
    </w:p>
    <w:p w:rsidR="00FA310A" w:rsidRPr="006F74DF" w:rsidRDefault="00FA310A" w:rsidP="00592C0F">
      <w:pPr>
        <w:pStyle w:val="20"/>
        <w:shd w:val="clear" w:color="auto" w:fill="auto"/>
        <w:tabs>
          <w:tab w:val="left" w:pos="1484"/>
        </w:tabs>
        <w:spacing w:after="0" w:line="276" w:lineRule="auto"/>
        <w:ind w:firstLine="709"/>
        <w:jc w:val="both"/>
      </w:pPr>
      <w:r w:rsidRPr="00C23D0F">
        <w:rPr>
          <w:lang w:eastAsia="ru-RU" w:bidi="ru-RU"/>
        </w:rPr>
        <w:t>6.3.</w:t>
      </w:r>
      <w:r w:rsidR="00F9185A">
        <w:rPr>
          <w:lang w:eastAsia="ru-RU" w:bidi="ru-RU"/>
        </w:rPr>
        <w:t>6</w:t>
      </w:r>
      <w:r w:rsidRPr="00C23D0F">
        <w:rPr>
          <w:lang w:eastAsia="ru-RU" w:bidi="ru-RU"/>
        </w:rPr>
        <w:t>. Устанавливается наличие (отсутствие</w:t>
      </w:r>
      <w:r w:rsidRPr="006F74DF">
        <w:rPr>
          <w:lang w:eastAsia="ru-RU" w:bidi="ru-RU"/>
        </w:rPr>
        <w:t>) фактов осуществления ра</w:t>
      </w:r>
      <w:r w:rsidRPr="006F74DF">
        <w:rPr>
          <w:lang w:eastAsia="ru-RU" w:bidi="ru-RU"/>
        </w:rPr>
        <w:t>с</w:t>
      </w:r>
      <w:r w:rsidRPr="006F74DF">
        <w:rPr>
          <w:lang w:eastAsia="ru-RU" w:bidi="ru-RU"/>
        </w:rPr>
        <w:t>ходов местного бюджета:</w:t>
      </w:r>
    </w:p>
    <w:p w:rsidR="00FA310A" w:rsidRPr="006F74DF" w:rsidRDefault="00B05F82" w:rsidP="00592C0F">
      <w:pPr>
        <w:pStyle w:val="20"/>
        <w:shd w:val="clear" w:color="auto" w:fill="auto"/>
        <w:tabs>
          <w:tab w:val="left" w:pos="1031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FA310A" w:rsidRPr="006F74DF">
        <w:rPr>
          <w:lang w:eastAsia="ru-RU" w:bidi="ru-RU"/>
        </w:rPr>
        <w:t xml:space="preserve">на </w:t>
      </w:r>
      <w:proofErr w:type="spellStart"/>
      <w:r w:rsidR="00FA310A" w:rsidRPr="006F74DF">
        <w:rPr>
          <w:lang w:eastAsia="ru-RU" w:bidi="ru-RU"/>
        </w:rPr>
        <w:t>софинансирование</w:t>
      </w:r>
      <w:proofErr w:type="spellEnd"/>
      <w:r w:rsidR="00FA310A" w:rsidRPr="006F74DF">
        <w:rPr>
          <w:lang w:eastAsia="ru-RU" w:bidi="ru-RU"/>
        </w:rPr>
        <w:t xml:space="preserve"> расходов на реализацию переданных госуда</w:t>
      </w:r>
      <w:r w:rsidR="00FA310A" w:rsidRPr="006F74DF">
        <w:rPr>
          <w:lang w:eastAsia="ru-RU" w:bidi="ru-RU"/>
        </w:rPr>
        <w:t>р</w:t>
      </w:r>
      <w:r w:rsidR="00FA310A" w:rsidRPr="006F74DF">
        <w:rPr>
          <w:lang w:eastAsia="ru-RU" w:bidi="ru-RU"/>
        </w:rPr>
        <w:t>ственных полномочий дополнительно к средствам, предоставленным из краев</w:t>
      </w:r>
      <w:r w:rsidR="00FA310A" w:rsidRPr="006F74DF">
        <w:rPr>
          <w:lang w:eastAsia="ru-RU" w:bidi="ru-RU"/>
        </w:rPr>
        <w:t>о</w:t>
      </w:r>
      <w:r w:rsidR="00FA310A" w:rsidRPr="006F74DF">
        <w:rPr>
          <w:lang w:eastAsia="ru-RU" w:bidi="ru-RU"/>
        </w:rPr>
        <w:t>го бюджета</w:t>
      </w:r>
      <w:r w:rsidR="00F9185A">
        <w:rPr>
          <w:lang w:eastAsia="ru-RU" w:bidi="ru-RU"/>
        </w:rPr>
        <w:t>, местного бюджета</w:t>
      </w:r>
      <w:r w:rsidR="00FA310A" w:rsidRPr="006F74DF">
        <w:rPr>
          <w:lang w:eastAsia="ru-RU" w:bidi="ru-RU"/>
        </w:rPr>
        <w:t>;</w:t>
      </w:r>
    </w:p>
    <w:p w:rsidR="00D43856" w:rsidRPr="006F74DF" w:rsidRDefault="00B05F82" w:rsidP="00592C0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FA310A" w:rsidRPr="006F74DF">
        <w:rPr>
          <w:lang w:eastAsia="ru-RU" w:bidi="ru-RU"/>
        </w:rPr>
        <w:t>на превышение фактической численности работников органов местного самоуправления, депутатов и членов выборных органов местного самоуправл</w:t>
      </w:r>
      <w:r w:rsidR="00FA310A" w:rsidRPr="006F74DF">
        <w:rPr>
          <w:lang w:eastAsia="ru-RU" w:bidi="ru-RU"/>
        </w:rPr>
        <w:t>е</w:t>
      </w:r>
      <w:r w:rsidR="00FA310A" w:rsidRPr="006F74DF">
        <w:rPr>
          <w:lang w:eastAsia="ru-RU" w:bidi="ru-RU"/>
        </w:rPr>
        <w:t xml:space="preserve">ния, осуществляющих свои полномочия на постоянной основе, а также глав муниципальных образований </w:t>
      </w:r>
      <w:r w:rsidR="00D67DDC">
        <w:rPr>
          <w:lang w:eastAsia="ru-RU" w:bidi="ru-RU"/>
        </w:rPr>
        <w:t>района</w:t>
      </w:r>
      <w:r w:rsidR="00F9185A">
        <w:rPr>
          <w:lang w:eastAsia="ru-RU" w:bidi="ru-RU"/>
        </w:rPr>
        <w:t xml:space="preserve">, </w:t>
      </w:r>
      <w:r w:rsidR="00FA310A" w:rsidRPr="006F74DF">
        <w:rPr>
          <w:lang w:eastAsia="ru-RU" w:bidi="ru-RU"/>
        </w:rPr>
        <w:t>установленной нормативными правовыми актами Алтайского края.</w:t>
      </w:r>
    </w:p>
    <w:p w:rsidR="000F79C6" w:rsidRPr="006F74DF" w:rsidRDefault="00D43856" w:rsidP="00592C0F">
      <w:pPr>
        <w:pStyle w:val="20"/>
        <w:shd w:val="clear" w:color="auto" w:fill="auto"/>
        <w:spacing w:after="0" w:line="276" w:lineRule="auto"/>
        <w:ind w:firstLine="709"/>
        <w:rPr>
          <w:b/>
        </w:rPr>
      </w:pPr>
      <w:bookmarkStart w:id="2" w:name="bookmark17"/>
      <w:bookmarkEnd w:id="1"/>
      <w:r w:rsidRPr="006F74DF">
        <w:rPr>
          <w:b/>
          <w:lang w:eastAsia="ru-RU" w:bidi="ru-RU"/>
        </w:rPr>
        <w:lastRenderedPageBreak/>
        <w:t>7</w:t>
      </w:r>
      <w:r w:rsidR="000F79C6" w:rsidRPr="006F74DF">
        <w:rPr>
          <w:b/>
          <w:lang w:eastAsia="ru-RU" w:bidi="ru-RU"/>
        </w:rPr>
        <w:t xml:space="preserve">. Оформление результатов внешней проверки </w:t>
      </w:r>
      <w:r w:rsidR="000F79C6" w:rsidRPr="006F74DF">
        <w:rPr>
          <w:b/>
        </w:rPr>
        <w:t>бюджета МО</w:t>
      </w:r>
      <w:bookmarkStart w:id="3" w:name="bookmark16"/>
      <w:bookmarkEnd w:id="2"/>
    </w:p>
    <w:p w:rsidR="000F79C6" w:rsidRPr="00B05F82" w:rsidRDefault="00CA6DEE" w:rsidP="00592C0F">
      <w:pPr>
        <w:pStyle w:val="20"/>
        <w:shd w:val="clear" w:color="auto" w:fill="auto"/>
        <w:spacing w:after="0" w:line="276" w:lineRule="auto"/>
        <w:ind w:firstLine="709"/>
        <w:jc w:val="both"/>
      </w:pPr>
      <w:r w:rsidRPr="00B05F82">
        <w:rPr>
          <w:lang w:eastAsia="ru-RU" w:bidi="ru-RU"/>
        </w:rPr>
        <w:t>7</w:t>
      </w:r>
      <w:r w:rsidR="000F79C6" w:rsidRPr="00B05F82">
        <w:rPr>
          <w:lang w:eastAsia="ru-RU" w:bidi="ru-RU"/>
        </w:rPr>
        <w:t xml:space="preserve">.1. Оформление результатов внешней проверки бюджетной отчетности </w:t>
      </w:r>
      <w:bookmarkEnd w:id="3"/>
      <w:r w:rsidR="000F79C6" w:rsidRPr="00B05F82">
        <w:rPr>
          <w:lang w:eastAsia="ru-RU" w:bidi="ru-RU"/>
        </w:rPr>
        <w:t>ГАБС.</w:t>
      </w:r>
    </w:p>
    <w:p w:rsidR="000F79C6" w:rsidRPr="006F74DF" w:rsidRDefault="00CA6DEE" w:rsidP="00592C0F">
      <w:pPr>
        <w:pStyle w:val="20"/>
        <w:shd w:val="clear" w:color="auto" w:fill="auto"/>
        <w:tabs>
          <w:tab w:val="left" w:pos="1484"/>
        </w:tabs>
        <w:spacing w:after="0" w:line="276" w:lineRule="auto"/>
        <w:ind w:firstLine="709"/>
        <w:jc w:val="both"/>
        <w:rPr>
          <w:b/>
        </w:rPr>
      </w:pPr>
      <w:r w:rsidRPr="006F74DF">
        <w:rPr>
          <w:rStyle w:val="21"/>
          <w:b w:val="0"/>
          <w:color w:val="auto"/>
        </w:rPr>
        <w:t>7</w:t>
      </w:r>
      <w:r w:rsidR="000F79C6" w:rsidRPr="006F74DF">
        <w:rPr>
          <w:rStyle w:val="21"/>
          <w:b w:val="0"/>
          <w:color w:val="auto"/>
        </w:rPr>
        <w:t>.1.1. Результаты</w:t>
      </w:r>
      <w:r w:rsidR="007B3354">
        <w:rPr>
          <w:rStyle w:val="21"/>
          <w:b w:val="0"/>
          <w:color w:val="auto"/>
        </w:rPr>
        <w:t xml:space="preserve"> </w:t>
      </w:r>
      <w:r w:rsidR="000F79C6" w:rsidRPr="006F74DF">
        <w:rPr>
          <w:lang w:eastAsia="ru-RU" w:bidi="ru-RU"/>
        </w:rPr>
        <w:t xml:space="preserve">внешней проверки бюджетной отчетности ГАБС </w:t>
      </w:r>
      <w:r w:rsidR="000F79C6" w:rsidRPr="006F74DF">
        <w:rPr>
          <w:rStyle w:val="21"/>
          <w:b w:val="0"/>
          <w:color w:val="auto"/>
        </w:rPr>
        <w:t xml:space="preserve">оформляются в виде </w:t>
      </w:r>
      <w:r w:rsidR="00C91B53">
        <w:rPr>
          <w:rStyle w:val="21"/>
          <w:b w:val="0"/>
          <w:color w:val="auto"/>
        </w:rPr>
        <w:t xml:space="preserve">заключения или </w:t>
      </w:r>
      <w:r w:rsidR="000F79C6" w:rsidRPr="006F74DF">
        <w:rPr>
          <w:rStyle w:val="21"/>
          <w:b w:val="0"/>
          <w:color w:val="auto"/>
        </w:rPr>
        <w:t>аналитической записки</w:t>
      </w:r>
      <w:r w:rsidRPr="006F74DF">
        <w:rPr>
          <w:rStyle w:val="21"/>
          <w:b w:val="0"/>
          <w:color w:val="auto"/>
        </w:rPr>
        <w:t>, составляемой по каждому ГАБС</w:t>
      </w:r>
      <w:r w:rsidR="00C91B53">
        <w:rPr>
          <w:rStyle w:val="21"/>
          <w:b w:val="0"/>
          <w:color w:val="auto"/>
        </w:rPr>
        <w:t xml:space="preserve"> (далее – «аналитическая записка»</w:t>
      </w:r>
      <w:r w:rsidR="00F9185A">
        <w:rPr>
          <w:rStyle w:val="21"/>
          <w:b w:val="0"/>
          <w:color w:val="auto"/>
        </w:rPr>
        <w:t>)</w:t>
      </w:r>
      <w:r w:rsidR="000F79C6" w:rsidRPr="006F74DF">
        <w:rPr>
          <w:rStyle w:val="21"/>
          <w:b w:val="0"/>
          <w:color w:val="auto"/>
        </w:rPr>
        <w:t>.</w:t>
      </w:r>
    </w:p>
    <w:p w:rsidR="000F79C6" w:rsidRPr="006F74DF" w:rsidRDefault="000F79C6" w:rsidP="00592C0F">
      <w:pPr>
        <w:pStyle w:val="20"/>
        <w:shd w:val="clear" w:color="auto" w:fill="auto"/>
        <w:tabs>
          <w:tab w:val="left" w:pos="1484"/>
        </w:tabs>
        <w:spacing w:after="0" w:line="276" w:lineRule="auto"/>
        <w:ind w:firstLine="709"/>
        <w:jc w:val="both"/>
      </w:pPr>
      <w:r w:rsidRPr="006F74DF">
        <w:rPr>
          <w:rStyle w:val="21"/>
          <w:b w:val="0"/>
          <w:color w:val="auto"/>
        </w:rPr>
        <w:t>Аналитическая записка</w:t>
      </w:r>
      <w:r w:rsidR="007B3354">
        <w:rPr>
          <w:rStyle w:val="21"/>
          <w:b w:val="0"/>
          <w:color w:val="auto"/>
        </w:rPr>
        <w:t xml:space="preserve"> </w:t>
      </w:r>
      <w:r w:rsidRPr="006F74DF">
        <w:rPr>
          <w:lang w:eastAsia="ru-RU" w:bidi="ru-RU"/>
        </w:rPr>
        <w:t>представляет собой отчет о результатах провед</w:t>
      </w:r>
      <w:r w:rsidRPr="006F74DF">
        <w:rPr>
          <w:lang w:eastAsia="ru-RU" w:bidi="ru-RU"/>
        </w:rPr>
        <w:t>е</w:t>
      </w:r>
      <w:r w:rsidRPr="006F74DF">
        <w:rPr>
          <w:lang w:eastAsia="ru-RU" w:bidi="ru-RU"/>
        </w:rPr>
        <w:t>ния внешней проверки бюджетной отчетности ГАБС.</w:t>
      </w:r>
    </w:p>
    <w:p w:rsidR="000F79C6" w:rsidRPr="006F74DF" w:rsidRDefault="00CA6DEE" w:rsidP="00592C0F">
      <w:pPr>
        <w:pStyle w:val="20"/>
        <w:shd w:val="clear" w:color="auto" w:fill="auto"/>
        <w:tabs>
          <w:tab w:val="left" w:pos="1484"/>
        </w:tabs>
        <w:spacing w:after="0" w:line="276" w:lineRule="auto"/>
        <w:ind w:firstLine="709"/>
        <w:jc w:val="both"/>
      </w:pPr>
      <w:r w:rsidRPr="006F74DF">
        <w:rPr>
          <w:rStyle w:val="21"/>
          <w:b w:val="0"/>
          <w:color w:val="auto"/>
        </w:rPr>
        <w:t>7</w:t>
      </w:r>
      <w:r w:rsidR="000F79C6" w:rsidRPr="006F74DF">
        <w:rPr>
          <w:rStyle w:val="21"/>
          <w:b w:val="0"/>
          <w:color w:val="auto"/>
        </w:rPr>
        <w:t xml:space="preserve">.1.2. </w:t>
      </w:r>
      <w:r w:rsidR="000F79C6" w:rsidRPr="006F74DF">
        <w:rPr>
          <w:lang w:eastAsia="ru-RU" w:bidi="ru-RU"/>
        </w:rPr>
        <w:t>В аналитической записке указывается каждое нарушение, выявле</w:t>
      </w:r>
      <w:r w:rsidR="000F79C6" w:rsidRPr="006F74DF">
        <w:rPr>
          <w:lang w:eastAsia="ru-RU" w:bidi="ru-RU"/>
        </w:rPr>
        <w:t>н</w:t>
      </w:r>
      <w:r w:rsidR="000F79C6" w:rsidRPr="006F74DF">
        <w:rPr>
          <w:lang w:eastAsia="ru-RU" w:bidi="ru-RU"/>
        </w:rPr>
        <w:t>ное в ходе проведения внешней проверки, положения нормативных правовых актов, которые были нарушены, в чем выразилось нарушение.</w:t>
      </w:r>
    </w:p>
    <w:p w:rsidR="000F79C6" w:rsidRPr="006F74DF" w:rsidRDefault="00CA6DEE" w:rsidP="00592C0F">
      <w:pPr>
        <w:pStyle w:val="20"/>
        <w:shd w:val="clear" w:color="auto" w:fill="auto"/>
        <w:tabs>
          <w:tab w:val="left" w:pos="1484"/>
        </w:tabs>
        <w:spacing w:after="0" w:line="276" w:lineRule="auto"/>
        <w:ind w:firstLine="709"/>
        <w:jc w:val="both"/>
      </w:pPr>
      <w:r w:rsidRPr="006F74DF">
        <w:rPr>
          <w:lang w:eastAsia="ru-RU" w:bidi="ru-RU"/>
        </w:rPr>
        <w:t>7</w:t>
      </w:r>
      <w:r w:rsidR="000F79C6" w:rsidRPr="006F74DF">
        <w:rPr>
          <w:lang w:eastAsia="ru-RU" w:bidi="ru-RU"/>
        </w:rPr>
        <w:t xml:space="preserve">.1.3. К аналитической записке прилагаются сведения о наличии всех форм бюджетной отчетности ГАБС, документов, подтверждающих исполнение местного бюджета, и информации о показателях, характеризующих исполнение местного бюджета, представленных в соответствии с письмом-запросом </w:t>
      </w:r>
      <w:r w:rsidR="00B05F82">
        <w:rPr>
          <w:lang w:eastAsia="ru-RU" w:bidi="ru-RU"/>
        </w:rPr>
        <w:t>КСП</w:t>
      </w:r>
      <w:r w:rsidR="000F79C6" w:rsidRPr="006F74DF">
        <w:rPr>
          <w:lang w:eastAsia="ru-RU" w:bidi="ru-RU"/>
        </w:rPr>
        <w:t>.</w:t>
      </w:r>
    </w:p>
    <w:p w:rsidR="000F79C6" w:rsidRPr="006F74DF" w:rsidRDefault="006F74DF" w:rsidP="00592C0F">
      <w:pPr>
        <w:pStyle w:val="20"/>
        <w:shd w:val="clear" w:color="auto" w:fill="auto"/>
        <w:spacing w:after="0" w:line="276" w:lineRule="auto"/>
        <w:ind w:firstLine="709"/>
        <w:jc w:val="both"/>
      </w:pPr>
      <w:proofErr w:type="gramStart"/>
      <w:r w:rsidRPr="006F74DF">
        <w:rPr>
          <w:lang w:eastAsia="ru-RU" w:bidi="ru-RU"/>
        </w:rPr>
        <w:t>Перечень ф</w:t>
      </w:r>
      <w:r w:rsidR="000F79C6" w:rsidRPr="006F74DF">
        <w:rPr>
          <w:lang w:eastAsia="ru-RU" w:bidi="ru-RU"/>
        </w:rPr>
        <w:t>орм бюджетной отчетности ГАБС в «Сведениях о наличии всех форм бюджетной отчетности главных администраторов бюджетных средств, документов, подтверждающих исполнение местного бюджета, и и</w:t>
      </w:r>
      <w:r w:rsidR="000F79C6" w:rsidRPr="006F74DF">
        <w:rPr>
          <w:lang w:eastAsia="ru-RU" w:bidi="ru-RU"/>
        </w:rPr>
        <w:t>н</w:t>
      </w:r>
      <w:r w:rsidR="000F79C6" w:rsidRPr="006F74DF">
        <w:rPr>
          <w:lang w:eastAsia="ru-RU" w:bidi="ru-RU"/>
        </w:rPr>
        <w:t>формации о показателях, характеризующих исполнение местного бюджета, представленных для проведения внешней проверки бюджетной отчетности главных администраторов бюджетных средств», указанны</w:t>
      </w:r>
      <w:r w:rsidRPr="006F74DF">
        <w:rPr>
          <w:lang w:eastAsia="ru-RU" w:bidi="ru-RU"/>
        </w:rPr>
        <w:t>х</w:t>
      </w:r>
      <w:r w:rsidR="000F79C6" w:rsidRPr="006F74DF">
        <w:rPr>
          <w:lang w:eastAsia="ru-RU" w:bidi="ru-RU"/>
        </w:rPr>
        <w:t xml:space="preserve"> в приложении 2 к настоящему Стандарту, подлеж</w:t>
      </w:r>
      <w:r w:rsidRPr="006F74DF">
        <w:rPr>
          <w:lang w:eastAsia="ru-RU" w:bidi="ru-RU"/>
        </w:rPr>
        <w:t>и</w:t>
      </w:r>
      <w:r w:rsidR="000F79C6" w:rsidRPr="006F74DF">
        <w:rPr>
          <w:lang w:eastAsia="ru-RU" w:bidi="ru-RU"/>
        </w:rPr>
        <w:t>т уточнению с учетом действующих редакций:</w:t>
      </w:r>
      <w:proofErr w:type="gramEnd"/>
    </w:p>
    <w:p w:rsidR="000F79C6" w:rsidRPr="006F74DF" w:rsidRDefault="000F79C6" w:rsidP="00592C0F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76" w:lineRule="auto"/>
        <w:ind w:firstLine="709"/>
        <w:jc w:val="both"/>
      </w:pPr>
      <w:r w:rsidRPr="006F74DF">
        <w:rPr>
          <w:lang w:eastAsia="ru-RU" w:bidi="ru-RU"/>
        </w:rPr>
        <w:t>Инструкции о порядке составления и представления годовой, ква</w:t>
      </w:r>
      <w:r w:rsidRPr="006F74DF">
        <w:rPr>
          <w:lang w:eastAsia="ru-RU" w:bidi="ru-RU"/>
        </w:rPr>
        <w:t>р</w:t>
      </w:r>
      <w:r w:rsidRPr="006F74DF">
        <w:rPr>
          <w:lang w:eastAsia="ru-RU" w:bidi="ru-RU"/>
        </w:rPr>
        <w:t>тальной и месячной отчетности об исполнении бюджетов бюджетной системы Российской Федерации, утвержденной приказом Минфина РФ, в действующей на отчетный финансовый год редакции;</w:t>
      </w:r>
    </w:p>
    <w:p w:rsidR="000F79C6" w:rsidRPr="006F74DF" w:rsidRDefault="000F79C6" w:rsidP="00592C0F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76" w:lineRule="auto"/>
        <w:ind w:firstLine="709"/>
        <w:jc w:val="both"/>
      </w:pPr>
      <w:r w:rsidRPr="006F74DF">
        <w:rPr>
          <w:lang w:eastAsia="ru-RU" w:bidi="ru-RU"/>
        </w:rPr>
        <w:t>Инструкции о порядке составления, представления годовой, ква</w:t>
      </w:r>
      <w:r w:rsidRPr="006F74DF">
        <w:rPr>
          <w:lang w:eastAsia="ru-RU" w:bidi="ru-RU"/>
        </w:rPr>
        <w:t>р</w:t>
      </w:r>
      <w:r w:rsidRPr="006F74DF">
        <w:rPr>
          <w:lang w:eastAsia="ru-RU" w:bidi="ru-RU"/>
        </w:rPr>
        <w:t>тальной бухгалтерской отчетности государственных (муниципальных) бю</w:t>
      </w:r>
      <w:r w:rsidRPr="006F74DF">
        <w:rPr>
          <w:lang w:eastAsia="ru-RU" w:bidi="ru-RU"/>
        </w:rPr>
        <w:t>д</w:t>
      </w:r>
      <w:r w:rsidRPr="006F74DF">
        <w:rPr>
          <w:lang w:eastAsia="ru-RU" w:bidi="ru-RU"/>
        </w:rPr>
        <w:t>жетных и автономных учреждений, утвержденной приказом Минфина РФ, в действующей на отчетный финансовый год редакции.</w:t>
      </w:r>
    </w:p>
    <w:p w:rsidR="000F79C6" w:rsidRPr="00B05F82" w:rsidRDefault="006F74DF" w:rsidP="00592C0F">
      <w:pPr>
        <w:pStyle w:val="20"/>
        <w:shd w:val="clear" w:color="auto" w:fill="auto"/>
        <w:tabs>
          <w:tab w:val="left" w:pos="1148"/>
        </w:tabs>
        <w:spacing w:after="0" w:line="276" w:lineRule="auto"/>
        <w:ind w:firstLine="709"/>
        <w:jc w:val="both"/>
      </w:pPr>
      <w:r w:rsidRPr="00B05F82">
        <w:t>7</w:t>
      </w:r>
      <w:r w:rsidR="000F79C6" w:rsidRPr="00B05F82">
        <w:t>.2. Оформление результатов внешней проверки годового отчета об и</w:t>
      </w:r>
      <w:r w:rsidR="000F79C6" w:rsidRPr="00B05F82">
        <w:t>с</w:t>
      </w:r>
      <w:r w:rsidR="000F79C6" w:rsidRPr="00B05F82">
        <w:t>полнении местного бюджета за отчетный финансовый год.</w:t>
      </w:r>
    </w:p>
    <w:p w:rsidR="002E45FD" w:rsidRPr="00DC64BD" w:rsidRDefault="006F74DF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E45FD">
        <w:rPr>
          <w:sz w:val="28"/>
          <w:szCs w:val="28"/>
          <w:lang w:bidi="ru-RU"/>
        </w:rPr>
        <w:t>7</w:t>
      </w:r>
      <w:r w:rsidR="000F79C6" w:rsidRPr="002E45FD">
        <w:rPr>
          <w:sz w:val="28"/>
          <w:szCs w:val="28"/>
          <w:lang w:bidi="ru-RU"/>
        </w:rPr>
        <w:t xml:space="preserve">.2.1. </w:t>
      </w:r>
      <w:r w:rsidR="002E45FD" w:rsidRPr="002E45FD">
        <w:rPr>
          <w:rFonts w:eastAsiaTheme="minorHAnsi"/>
          <w:bCs/>
          <w:sz w:val="28"/>
          <w:szCs w:val="28"/>
          <w:lang w:eastAsia="en-US"/>
        </w:rPr>
        <w:t xml:space="preserve">Результаты </w:t>
      </w:r>
      <w:r w:rsidR="002E45FD" w:rsidRPr="002E45FD">
        <w:rPr>
          <w:rFonts w:eastAsiaTheme="minorHAnsi"/>
          <w:sz w:val="28"/>
          <w:szCs w:val="28"/>
          <w:lang w:eastAsia="en-US"/>
        </w:rPr>
        <w:t xml:space="preserve">внешней проверки годового отчета об исполнении местного бюджета </w:t>
      </w:r>
      <w:r w:rsidR="002E45FD" w:rsidRPr="00DC64BD">
        <w:rPr>
          <w:rFonts w:eastAsiaTheme="minorHAnsi"/>
          <w:color w:val="000000"/>
          <w:sz w:val="28"/>
          <w:szCs w:val="28"/>
          <w:lang w:eastAsia="en-US"/>
        </w:rPr>
        <w:t xml:space="preserve">за отчетный финансовый год </w:t>
      </w:r>
      <w:r w:rsidR="002E45FD" w:rsidRPr="00DC64BD">
        <w:rPr>
          <w:rFonts w:eastAsiaTheme="minorHAnsi"/>
          <w:bCs/>
          <w:color w:val="000000"/>
          <w:sz w:val="28"/>
          <w:szCs w:val="28"/>
          <w:lang w:eastAsia="en-US"/>
        </w:rPr>
        <w:t>оформляются в виде</w:t>
      </w:r>
      <w:r w:rsidR="002E45FD">
        <w:rPr>
          <w:rFonts w:eastAsiaTheme="minorHAnsi"/>
          <w:bCs/>
          <w:color w:val="000000"/>
          <w:sz w:val="28"/>
          <w:szCs w:val="28"/>
          <w:lang w:eastAsia="en-US"/>
        </w:rPr>
        <w:t xml:space="preserve"> акта или </w:t>
      </w:r>
      <w:r w:rsidR="002E45FD" w:rsidRPr="00DC64BD">
        <w:rPr>
          <w:rFonts w:eastAsiaTheme="minorHAnsi"/>
          <w:bCs/>
          <w:color w:val="000000"/>
          <w:sz w:val="28"/>
          <w:szCs w:val="28"/>
          <w:lang w:eastAsia="en-US"/>
        </w:rPr>
        <w:t>аналитической записки</w:t>
      </w:r>
      <w:r w:rsidR="002E45FD">
        <w:rPr>
          <w:rFonts w:eastAsiaTheme="minorHAnsi"/>
          <w:bCs/>
          <w:color w:val="000000"/>
          <w:sz w:val="28"/>
          <w:szCs w:val="28"/>
          <w:lang w:eastAsia="en-US"/>
        </w:rPr>
        <w:t xml:space="preserve"> (далее </w:t>
      </w:r>
      <w:r w:rsidR="00C91B53">
        <w:rPr>
          <w:rFonts w:eastAsiaTheme="minorHAnsi"/>
          <w:bCs/>
          <w:color w:val="000000"/>
          <w:sz w:val="28"/>
          <w:szCs w:val="28"/>
          <w:lang w:eastAsia="en-US"/>
        </w:rPr>
        <w:t xml:space="preserve">– </w:t>
      </w:r>
      <w:r w:rsidR="002E45FD">
        <w:rPr>
          <w:rFonts w:eastAsiaTheme="minorHAnsi"/>
          <w:bCs/>
          <w:color w:val="000000"/>
          <w:sz w:val="28"/>
          <w:szCs w:val="28"/>
          <w:lang w:eastAsia="en-US"/>
        </w:rPr>
        <w:t>«аналитическая записка»)</w:t>
      </w:r>
      <w:r w:rsidR="002E45FD" w:rsidRPr="00DC64BD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2E45FD" w:rsidRPr="00DC64BD" w:rsidRDefault="002E45FD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 xml:space="preserve">.2.2. </w:t>
      </w:r>
      <w:r w:rsidRPr="00DC64BD">
        <w:rPr>
          <w:rFonts w:eastAsiaTheme="minorHAnsi"/>
          <w:bCs/>
          <w:color w:val="000000"/>
          <w:sz w:val="28"/>
          <w:szCs w:val="28"/>
          <w:lang w:eastAsia="en-US"/>
        </w:rPr>
        <w:t xml:space="preserve">Аналитическая записка 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представляет собой отчет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о результатах проведения внешней проверки годового отчета об исполнении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местного бю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жета за отчетный финансовый год.</w:t>
      </w:r>
    </w:p>
    <w:p w:rsidR="002E45FD" w:rsidRPr="00DC64BD" w:rsidRDefault="002E45FD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.2.3. Требования к содержанию аналитической записки.</w:t>
      </w:r>
    </w:p>
    <w:p w:rsidR="002E45FD" w:rsidRDefault="002E45FD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C64BD">
        <w:rPr>
          <w:rFonts w:eastAsiaTheme="minorHAnsi"/>
          <w:color w:val="000000"/>
          <w:sz w:val="28"/>
          <w:szCs w:val="28"/>
          <w:lang w:eastAsia="en-US"/>
        </w:rPr>
        <w:lastRenderedPageBreak/>
        <w:t>В аналитической записке указывается информация по результатам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полнения действий по проведению внешней проверки годового отчета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б и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полнении местного бюджета за отчетный финансовый год, установленных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 xml:space="preserve">в разделе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6.3. </w:t>
      </w:r>
      <w:r w:rsidRPr="00DC64BD"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eastAsiaTheme="minorHAnsi"/>
          <w:color w:val="000000"/>
          <w:sz w:val="28"/>
          <w:szCs w:val="28"/>
          <w:lang w:eastAsia="en-US"/>
        </w:rPr>
        <w:t>Порядок проведения внешней проверки годового отчета об и</w:t>
      </w:r>
      <w:r>
        <w:rPr>
          <w:rFonts w:eastAsiaTheme="minorHAnsi"/>
          <w:color w:val="000000"/>
          <w:sz w:val="28"/>
          <w:szCs w:val="28"/>
          <w:lang w:eastAsia="en-US"/>
        </w:rPr>
        <w:t>с</w:t>
      </w:r>
      <w:r>
        <w:rPr>
          <w:rFonts w:eastAsiaTheme="minorHAnsi"/>
          <w:color w:val="000000"/>
          <w:sz w:val="28"/>
          <w:szCs w:val="28"/>
          <w:lang w:eastAsia="en-US"/>
        </w:rPr>
        <w:t>полнении местного бюджета» настоящего Стандарта, в том числе излагаются выводы, характеризующие представленную информацию:</w:t>
      </w:r>
    </w:p>
    <w:p w:rsidR="002E45FD" w:rsidRPr="002E45FD" w:rsidRDefault="002E45FD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45FD">
        <w:rPr>
          <w:rFonts w:eastAsiaTheme="minorHAnsi"/>
          <w:color w:val="000000"/>
          <w:sz w:val="28"/>
          <w:szCs w:val="28"/>
          <w:lang w:eastAsia="en-US"/>
        </w:rPr>
        <w:t>а) соответствие отчета об исполнении местного бюджета требованиям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Бюджетного кодекса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Российской Федерации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2E45FD" w:rsidRPr="002E45FD" w:rsidRDefault="002E45FD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45FD">
        <w:rPr>
          <w:rFonts w:eastAsiaTheme="minorHAnsi"/>
          <w:color w:val="000000"/>
          <w:sz w:val="28"/>
          <w:szCs w:val="28"/>
          <w:lang w:eastAsia="en-US"/>
        </w:rPr>
        <w:t>б) общая характеристика исполнения местного бюджета, в том числе: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анализ исполнения местного бюджета по доходам, расходами источникам ф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нансирования дефицита бюджета;</w:t>
      </w:r>
    </w:p>
    <w:p w:rsidR="002E45FD" w:rsidRPr="002E45FD" w:rsidRDefault="00070B1C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2E45FD" w:rsidRPr="002E45FD">
        <w:rPr>
          <w:rFonts w:eastAsiaTheme="minorHAnsi"/>
          <w:color w:val="000000"/>
          <w:sz w:val="28"/>
          <w:szCs w:val="28"/>
          <w:lang w:eastAsia="en-US"/>
        </w:rPr>
        <w:t>причины неиспользования бюджетных ассигнований, предусмотренных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E45FD" w:rsidRPr="002E45FD">
        <w:rPr>
          <w:rFonts w:eastAsiaTheme="minorHAnsi"/>
          <w:color w:val="000000"/>
          <w:sz w:val="28"/>
          <w:szCs w:val="28"/>
          <w:lang w:eastAsia="en-US"/>
        </w:rPr>
        <w:t>местным бюджетом;</w:t>
      </w:r>
    </w:p>
    <w:p w:rsidR="002E45FD" w:rsidRPr="002E45FD" w:rsidRDefault="00070B1C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2E45FD" w:rsidRPr="002E45FD">
        <w:rPr>
          <w:rFonts w:eastAsiaTheme="minorHAnsi"/>
          <w:color w:val="000000"/>
          <w:sz w:val="28"/>
          <w:szCs w:val="28"/>
          <w:lang w:eastAsia="en-US"/>
        </w:rPr>
        <w:t>исполнение отдельных текстовых статей местного бюджета;</w:t>
      </w:r>
    </w:p>
    <w:p w:rsidR="002E45FD" w:rsidRPr="002E45FD" w:rsidRDefault="002E45FD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45FD"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Pr="002E45FD">
        <w:rPr>
          <w:rFonts w:eastAsiaTheme="minorHAnsi"/>
          <w:bCs/>
          <w:color w:val="000000"/>
          <w:sz w:val="28"/>
          <w:szCs w:val="28"/>
          <w:lang w:eastAsia="en-US"/>
        </w:rPr>
        <w:t xml:space="preserve">полнота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 xml:space="preserve">отчета об исполнении местного бюджета, </w:t>
      </w:r>
      <w:r w:rsidRPr="002E45FD">
        <w:rPr>
          <w:rFonts w:eastAsiaTheme="minorHAnsi"/>
          <w:bCs/>
          <w:color w:val="000000"/>
          <w:sz w:val="28"/>
          <w:szCs w:val="28"/>
          <w:lang w:eastAsia="en-US"/>
        </w:rPr>
        <w:t xml:space="preserve">соответствие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отчета об исполнении местного бюджета бюджетному законодательст</w:t>
      </w:r>
      <w:r w:rsidR="008177F1">
        <w:rPr>
          <w:rFonts w:eastAsiaTheme="minorHAnsi"/>
          <w:color w:val="000000"/>
          <w:sz w:val="28"/>
          <w:szCs w:val="28"/>
          <w:lang w:eastAsia="en-US"/>
        </w:rPr>
        <w:t>ву в части сост</w:t>
      </w:r>
      <w:r w:rsidR="008177F1">
        <w:rPr>
          <w:rFonts w:eastAsiaTheme="minorHAnsi"/>
          <w:color w:val="000000"/>
          <w:sz w:val="28"/>
          <w:szCs w:val="28"/>
          <w:lang w:eastAsia="en-US"/>
        </w:rPr>
        <w:t>а</w:t>
      </w:r>
      <w:r w:rsidR="008177F1">
        <w:rPr>
          <w:rFonts w:eastAsiaTheme="minorHAnsi"/>
          <w:color w:val="000000"/>
          <w:sz w:val="28"/>
          <w:szCs w:val="28"/>
          <w:lang w:eastAsia="en-US"/>
        </w:rPr>
        <w:t xml:space="preserve">ва, содержания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и информативности показателей;</w:t>
      </w:r>
    </w:p>
    <w:p w:rsidR="002E45FD" w:rsidRPr="002E45FD" w:rsidRDefault="002E45FD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45FD">
        <w:rPr>
          <w:rFonts w:eastAsiaTheme="minorHAnsi"/>
          <w:color w:val="161616"/>
          <w:sz w:val="28"/>
          <w:szCs w:val="28"/>
          <w:lang w:eastAsia="en-US"/>
        </w:rPr>
        <w:t xml:space="preserve">г) </w:t>
      </w:r>
      <w:r w:rsidRPr="002E45FD">
        <w:rPr>
          <w:rFonts w:eastAsiaTheme="minorHAnsi"/>
          <w:bCs/>
          <w:color w:val="000000"/>
          <w:sz w:val="28"/>
          <w:szCs w:val="28"/>
          <w:lang w:eastAsia="en-US"/>
        </w:rPr>
        <w:t xml:space="preserve">достоверность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показателей отчета об исполнении местного бюджета;</w:t>
      </w:r>
    </w:p>
    <w:p w:rsidR="002E45FD" w:rsidRDefault="002E45FD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45FD">
        <w:rPr>
          <w:rFonts w:eastAsiaTheme="minorHAnsi"/>
          <w:color w:val="000000"/>
          <w:sz w:val="28"/>
          <w:szCs w:val="28"/>
          <w:lang w:eastAsia="en-US"/>
        </w:rPr>
        <w:t>д) характеристика исполнения средств резервного фонда;</w:t>
      </w:r>
    </w:p>
    <w:p w:rsidR="002E45FD" w:rsidRPr="002E45FD" w:rsidRDefault="002E45FD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е)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 xml:space="preserve">характеристика исполнения средств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дорожного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 xml:space="preserve"> фо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да;</w:t>
      </w:r>
    </w:p>
    <w:p w:rsidR="002E45FD" w:rsidRPr="002E45FD" w:rsidRDefault="002E45FD" w:rsidP="00592C0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ж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) соблюдение муниципальным образованием требований, установле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ных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 xml:space="preserve">статьей 136 Бюджетного кодекса </w:t>
      </w:r>
      <w:r w:rsidR="00681219">
        <w:rPr>
          <w:rFonts w:eastAsiaTheme="minorHAnsi"/>
          <w:color w:val="000000"/>
          <w:sz w:val="28"/>
          <w:szCs w:val="28"/>
          <w:lang w:eastAsia="en-US"/>
        </w:rPr>
        <w:t xml:space="preserve">Российской Федерации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в части устано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ления и исполнения расходных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обязательств, не связанных с решением вопр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сов, отнесенных Конституцией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Российской Федерации, федеральными закон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ми, законами субъекта Российской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Федерации к полномочиям соответству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щих органов местного самоуправления;</w:t>
      </w:r>
    </w:p>
    <w:p w:rsidR="002E45FD" w:rsidRPr="002E45FD" w:rsidRDefault="002E45FD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) другая информация.</w:t>
      </w:r>
    </w:p>
    <w:p w:rsidR="004A0A72" w:rsidRPr="00D57A54" w:rsidRDefault="004A0A72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45FD">
        <w:rPr>
          <w:rFonts w:eastAsiaTheme="minorHAnsi"/>
          <w:color w:val="000000"/>
          <w:sz w:val="28"/>
          <w:szCs w:val="28"/>
          <w:lang w:eastAsia="en-US"/>
        </w:rPr>
        <w:t>В аналитической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записке отражается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каждое нарушение, выявленное в ходе проведения внешней проверки</w:t>
      </w:r>
      <w:r w:rsidR="007B3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годового отчета об исполнении местного бюджета за отчетный финансовый год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информация о том, в чем выразилось нарушение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2E45FD">
        <w:rPr>
          <w:rFonts w:eastAsiaTheme="minorHAnsi"/>
          <w:color w:val="000000"/>
          <w:sz w:val="28"/>
          <w:szCs w:val="28"/>
          <w:lang w:eastAsia="en-US"/>
        </w:rPr>
        <w:t>к каждому нарушению указываются положения нор</w:t>
      </w:r>
      <w:r w:rsidRPr="00D57A54">
        <w:rPr>
          <w:rFonts w:eastAsiaTheme="minorHAnsi"/>
          <w:sz w:val="28"/>
          <w:szCs w:val="28"/>
          <w:lang w:eastAsia="en-US"/>
        </w:rPr>
        <w:t>мативных пр</w:t>
      </w:r>
      <w:r w:rsidRPr="00D57A54">
        <w:rPr>
          <w:rFonts w:eastAsiaTheme="minorHAnsi"/>
          <w:sz w:val="28"/>
          <w:szCs w:val="28"/>
          <w:lang w:eastAsia="en-US"/>
        </w:rPr>
        <w:t>а</w:t>
      </w:r>
      <w:r w:rsidRPr="00D57A54">
        <w:rPr>
          <w:rFonts w:eastAsiaTheme="minorHAnsi"/>
          <w:sz w:val="28"/>
          <w:szCs w:val="28"/>
          <w:lang w:eastAsia="en-US"/>
        </w:rPr>
        <w:t>вовых актов, которые были нарушены.</w:t>
      </w:r>
    </w:p>
    <w:p w:rsidR="00D57A54" w:rsidRPr="00D57A54" w:rsidRDefault="00D57A54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7A54">
        <w:rPr>
          <w:rFonts w:eastAsiaTheme="minorHAnsi"/>
          <w:sz w:val="28"/>
          <w:szCs w:val="28"/>
          <w:lang w:eastAsia="en-US"/>
        </w:rPr>
        <w:t xml:space="preserve">7.2.4. </w:t>
      </w:r>
      <w:r w:rsidRPr="00D57A54">
        <w:rPr>
          <w:sz w:val="28"/>
          <w:szCs w:val="28"/>
        </w:rPr>
        <w:t>При оформлении результатов внешней проверки бюджета МО</w:t>
      </w:r>
      <w:r w:rsidRPr="00D57A54">
        <w:rPr>
          <w:sz w:val="28"/>
          <w:szCs w:val="28"/>
          <w:lang w:bidi="ru-RU"/>
        </w:rPr>
        <w:t xml:space="preserve"> к</w:t>
      </w:r>
      <w:r w:rsidRPr="00D57A54">
        <w:rPr>
          <w:rFonts w:eastAsiaTheme="minorHAnsi"/>
          <w:sz w:val="28"/>
          <w:szCs w:val="28"/>
          <w:lang w:eastAsia="en-US"/>
        </w:rPr>
        <w:t xml:space="preserve"> аналитической записке </w:t>
      </w:r>
      <w:r w:rsidRPr="00D57A54">
        <w:rPr>
          <w:sz w:val="28"/>
          <w:szCs w:val="28"/>
          <w:lang w:bidi="ru-RU"/>
        </w:rPr>
        <w:t>прилагаются в форме таблицы, представленной в пр</w:t>
      </w:r>
      <w:r w:rsidRPr="00D57A54">
        <w:rPr>
          <w:sz w:val="28"/>
          <w:szCs w:val="28"/>
          <w:lang w:bidi="ru-RU"/>
        </w:rPr>
        <w:t>и</w:t>
      </w:r>
      <w:r w:rsidRPr="00D57A54">
        <w:rPr>
          <w:sz w:val="28"/>
          <w:szCs w:val="28"/>
          <w:lang w:bidi="ru-RU"/>
        </w:rPr>
        <w:t xml:space="preserve">ложении 3 к настоящему Стандарту, сведения о наличии всех форм бюджетной отчетности, документов, подтверждающих исполнение местного бюджета, и информации о показателях, характеризующих исполнение местного бюджета, представленных в соответствии с письмом-запросом </w:t>
      </w:r>
      <w:r w:rsidR="00D12312">
        <w:rPr>
          <w:sz w:val="28"/>
          <w:szCs w:val="28"/>
          <w:lang w:bidi="ru-RU"/>
        </w:rPr>
        <w:t>КСК</w:t>
      </w:r>
      <w:r w:rsidRPr="00D57A54">
        <w:rPr>
          <w:sz w:val="28"/>
          <w:szCs w:val="28"/>
          <w:lang w:bidi="ru-RU"/>
        </w:rPr>
        <w:t xml:space="preserve"> МО.</w:t>
      </w:r>
    </w:p>
    <w:p w:rsidR="00D57A54" w:rsidRDefault="00D57A54" w:rsidP="00592C0F">
      <w:pPr>
        <w:pStyle w:val="20"/>
        <w:shd w:val="clear" w:color="auto" w:fill="auto"/>
        <w:spacing w:after="0" w:line="276" w:lineRule="auto"/>
        <w:ind w:firstLine="709"/>
        <w:jc w:val="both"/>
        <w:rPr>
          <w:lang w:eastAsia="ru-RU" w:bidi="ru-RU"/>
        </w:rPr>
      </w:pPr>
      <w:r w:rsidRPr="00D57A54">
        <w:rPr>
          <w:lang w:eastAsia="ru-RU" w:bidi="ru-RU"/>
        </w:rPr>
        <w:lastRenderedPageBreak/>
        <w:t xml:space="preserve">Формы бюджетной отчетности, указанные в приложении 3 к настоящему Стандарту, при разработке письма-запроса </w:t>
      </w:r>
      <w:r w:rsidR="00070B1C">
        <w:rPr>
          <w:lang w:eastAsia="ru-RU" w:bidi="ru-RU"/>
        </w:rPr>
        <w:t>КСП</w:t>
      </w:r>
      <w:r w:rsidRPr="00D57A54">
        <w:rPr>
          <w:lang w:eastAsia="ru-RU" w:bidi="ru-RU"/>
        </w:rPr>
        <w:t xml:space="preserve"> подлежат уточнению с учетом действующей на отчетный финансовый год редакции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</w:t>
      </w:r>
      <w:r w:rsidRPr="00D57A54">
        <w:rPr>
          <w:lang w:eastAsia="ru-RU" w:bidi="ru-RU"/>
        </w:rPr>
        <w:t>р</w:t>
      </w:r>
      <w:r w:rsidRPr="00D57A54">
        <w:rPr>
          <w:lang w:eastAsia="ru-RU" w:bidi="ru-RU"/>
        </w:rPr>
        <w:t>жденной приказом Минфина РФ.</w:t>
      </w:r>
    </w:p>
    <w:p w:rsidR="00086F00" w:rsidRPr="00070B1C" w:rsidRDefault="00086F00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70B1C">
        <w:rPr>
          <w:rFonts w:eastAsiaTheme="minorHAnsi"/>
          <w:bCs/>
          <w:color w:val="000000"/>
          <w:sz w:val="28"/>
          <w:szCs w:val="28"/>
          <w:lang w:eastAsia="en-US"/>
        </w:rPr>
        <w:t xml:space="preserve">7.3. Формирование заключения </w:t>
      </w:r>
      <w:r w:rsidR="00070B1C">
        <w:rPr>
          <w:rFonts w:eastAsiaTheme="minorHAnsi"/>
          <w:bCs/>
          <w:color w:val="000000"/>
          <w:sz w:val="28"/>
          <w:szCs w:val="28"/>
          <w:lang w:eastAsia="en-US"/>
        </w:rPr>
        <w:t>КСП</w:t>
      </w:r>
      <w:r w:rsidRPr="00070B1C">
        <w:rPr>
          <w:rFonts w:eastAsiaTheme="minorHAnsi"/>
          <w:bCs/>
          <w:color w:val="000000"/>
          <w:sz w:val="28"/>
          <w:szCs w:val="28"/>
          <w:lang w:eastAsia="en-US"/>
        </w:rPr>
        <w:t xml:space="preserve"> на годовой </w:t>
      </w:r>
      <w:r w:rsidRPr="00070B1C">
        <w:rPr>
          <w:rFonts w:eastAsiaTheme="minorHAnsi"/>
          <w:bCs/>
          <w:sz w:val="28"/>
          <w:szCs w:val="28"/>
          <w:lang w:eastAsia="en-US"/>
        </w:rPr>
        <w:t>отчет об исполнении местного бюджета</w:t>
      </w:r>
    </w:p>
    <w:p w:rsidR="000F79C6" w:rsidRPr="0010790C" w:rsidRDefault="006F74DF" w:rsidP="00592C0F">
      <w:pPr>
        <w:pStyle w:val="20"/>
        <w:shd w:val="clear" w:color="auto" w:fill="auto"/>
        <w:tabs>
          <w:tab w:val="left" w:pos="1455"/>
        </w:tabs>
        <w:spacing w:after="0" w:line="276" w:lineRule="auto"/>
        <w:ind w:firstLine="709"/>
        <w:jc w:val="both"/>
        <w:rPr>
          <w:lang w:eastAsia="ru-RU" w:bidi="ru-RU"/>
        </w:rPr>
      </w:pPr>
      <w:r w:rsidRPr="0010790C">
        <w:rPr>
          <w:rStyle w:val="21"/>
          <w:b w:val="0"/>
          <w:color w:val="auto"/>
        </w:rPr>
        <w:t>7</w:t>
      </w:r>
      <w:r w:rsidR="000F79C6" w:rsidRPr="0010790C">
        <w:rPr>
          <w:rStyle w:val="21"/>
          <w:b w:val="0"/>
          <w:color w:val="auto"/>
        </w:rPr>
        <w:t>.</w:t>
      </w:r>
      <w:r w:rsidR="004600AF" w:rsidRPr="0010790C">
        <w:rPr>
          <w:rStyle w:val="21"/>
          <w:b w:val="0"/>
          <w:color w:val="auto"/>
        </w:rPr>
        <w:t>3</w:t>
      </w:r>
      <w:r w:rsidR="000F79C6" w:rsidRPr="0010790C">
        <w:rPr>
          <w:rStyle w:val="21"/>
          <w:b w:val="0"/>
          <w:color w:val="auto"/>
        </w:rPr>
        <w:t>.</w:t>
      </w:r>
      <w:r w:rsidR="005C1AA5" w:rsidRPr="0010790C">
        <w:rPr>
          <w:rStyle w:val="21"/>
          <w:b w:val="0"/>
          <w:color w:val="auto"/>
        </w:rPr>
        <w:t>1</w:t>
      </w:r>
      <w:r w:rsidR="000F79C6" w:rsidRPr="0010790C">
        <w:rPr>
          <w:rStyle w:val="21"/>
          <w:b w:val="0"/>
          <w:color w:val="auto"/>
        </w:rPr>
        <w:t xml:space="preserve">. Результаты </w:t>
      </w:r>
      <w:r w:rsidR="000F79C6" w:rsidRPr="0010790C">
        <w:rPr>
          <w:lang w:eastAsia="ru-RU" w:bidi="ru-RU"/>
        </w:rPr>
        <w:t>внешней проверки бюджета МО, которая включает внешнюю проверку бюджетной отчетности ГАБС и внешнюю проверку год</w:t>
      </w:r>
      <w:r w:rsidR="000F79C6" w:rsidRPr="0010790C">
        <w:rPr>
          <w:lang w:eastAsia="ru-RU" w:bidi="ru-RU"/>
        </w:rPr>
        <w:t>о</w:t>
      </w:r>
      <w:r w:rsidR="000F79C6" w:rsidRPr="0010790C">
        <w:rPr>
          <w:lang w:eastAsia="ru-RU" w:bidi="ru-RU"/>
        </w:rPr>
        <w:t xml:space="preserve">вого отчета об исполнении местного бюджета за отчетный финансовый год, оформляются в форме заключения </w:t>
      </w:r>
      <w:r w:rsidR="00070B1C">
        <w:rPr>
          <w:lang w:eastAsia="ru-RU" w:bidi="ru-RU"/>
        </w:rPr>
        <w:t>КСП</w:t>
      </w:r>
      <w:r w:rsidR="000F79C6" w:rsidRPr="0010790C">
        <w:rPr>
          <w:lang w:eastAsia="ru-RU" w:bidi="ru-RU"/>
        </w:rPr>
        <w:t xml:space="preserve"> на годовой отчет об исполнении мес</w:t>
      </w:r>
      <w:r w:rsidR="000F79C6" w:rsidRPr="0010790C">
        <w:rPr>
          <w:lang w:eastAsia="ru-RU" w:bidi="ru-RU"/>
        </w:rPr>
        <w:t>т</w:t>
      </w:r>
      <w:r w:rsidR="000F79C6" w:rsidRPr="0010790C">
        <w:rPr>
          <w:lang w:eastAsia="ru-RU" w:bidi="ru-RU"/>
        </w:rPr>
        <w:t>ного бюджета.</w:t>
      </w:r>
    </w:p>
    <w:p w:rsidR="005C1AA5" w:rsidRPr="0010790C" w:rsidRDefault="005C1AA5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90C">
        <w:rPr>
          <w:rFonts w:eastAsiaTheme="minorHAnsi"/>
          <w:sz w:val="28"/>
          <w:szCs w:val="28"/>
          <w:lang w:eastAsia="en-US"/>
        </w:rPr>
        <w:t xml:space="preserve">7.3.2. </w:t>
      </w:r>
      <w:r w:rsidRPr="0010790C">
        <w:rPr>
          <w:rFonts w:eastAsiaTheme="minorHAnsi"/>
          <w:bCs/>
          <w:sz w:val="28"/>
          <w:szCs w:val="28"/>
          <w:lang w:eastAsia="en-US"/>
        </w:rPr>
        <w:t xml:space="preserve">Заключение </w:t>
      </w:r>
      <w:r w:rsidRPr="0010790C">
        <w:rPr>
          <w:rFonts w:eastAsiaTheme="minorHAnsi"/>
          <w:sz w:val="28"/>
          <w:szCs w:val="28"/>
          <w:lang w:eastAsia="en-US"/>
        </w:rPr>
        <w:t>формируется на основе:</w:t>
      </w:r>
    </w:p>
    <w:p w:rsidR="005C1AA5" w:rsidRPr="0010790C" w:rsidRDefault="005C1AA5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790C">
        <w:rPr>
          <w:rFonts w:eastAsiaTheme="minorHAnsi"/>
          <w:sz w:val="28"/>
          <w:szCs w:val="28"/>
          <w:lang w:eastAsia="en-US"/>
        </w:rPr>
        <w:t xml:space="preserve">аналитических </w:t>
      </w:r>
      <w:r w:rsidRPr="0010790C">
        <w:rPr>
          <w:rFonts w:eastAsiaTheme="minorHAnsi"/>
          <w:color w:val="000000"/>
          <w:sz w:val="28"/>
          <w:szCs w:val="28"/>
          <w:lang w:eastAsia="en-US"/>
        </w:rPr>
        <w:t>записок по результатам внешней проверки бюджетной о</w:t>
      </w:r>
      <w:r w:rsidRPr="0010790C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10790C">
        <w:rPr>
          <w:rFonts w:eastAsiaTheme="minorHAnsi"/>
          <w:color w:val="000000"/>
          <w:sz w:val="28"/>
          <w:szCs w:val="28"/>
          <w:lang w:eastAsia="en-US"/>
        </w:rPr>
        <w:t>четности главных администраторов бюджетных средств;</w:t>
      </w:r>
    </w:p>
    <w:p w:rsidR="005C1AA5" w:rsidRPr="0010790C" w:rsidRDefault="005C1AA5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90C">
        <w:rPr>
          <w:rFonts w:eastAsiaTheme="minorHAnsi"/>
          <w:color w:val="000000"/>
          <w:sz w:val="28"/>
          <w:szCs w:val="28"/>
          <w:lang w:eastAsia="en-US"/>
        </w:rPr>
        <w:t xml:space="preserve">аналитической записки по результатам внешней проверки годового </w:t>
      </w:r>
      <w:r w:rsidRPr="0010790C">
        <w:rPr>
          <w:rFonts w:eastAsiaTheme="minorHAnsi"/>
          <w:sz w:val="28"/>
          <w:szCs w:val="28"/>
          <w:lang w:eastAsia="en-US"/>
        </w:rPr>
        <w:t>отч</w:t>
      </w:r>
      <w:r w:rsidRPr="0010790C">
        <w:rPr>
          <w:rFonts w:eastAsiaTheme="minorHAnsi"/>
          <w:sz w:val="28"/>
          <w:szCs w:val="28"/>
          <w:lang w:eastAsia="en-US"/>
        </w:rPr>
        <w:t>е</w:t>
      </w:r>
      <w:r w:rsidRPr="0010790C">
        <w:rPr>
          <w:rFonts w:eastAsiaTheme="minorHAnsi"/>
          <w:sz w:val="28"/>
          <w:szCs w:val="28"/>
          <w:lang w:eastAsia="en-US"/>
        </w:rPr>
        <w:t>та об исполнении местного бюджета.</w:t>
      </w:r>
    </w:p>
    <w:p w:rsidR="000F79C6" w:rsidRPr="0010790C" w:rsidRDefault="006F74DF" w:rsidP="00592C0F">
      <w:pPr>
        <w:pStyle w:val="20"/>
        <w:shd w:val="clear" w:color="auto" w:fill="auto"/>
        <w:tabs>
          <w:tab w:val="left" w:pos="1506"/>
        </w:tabs>
        <w:spacing w:after="0" w:line="276" w:lineRule="auto"/>
        <w:ind w:firstLine="709"/>
        <w:jc w:val="both"/>
      </w:pPr>
      <w:r w:rsidRPr="0010790C">
        <w:rPr>
          <w:lang w:eastAsia="ru-RU" w:bidi="ru-RU"/>
        </w:rPr>
        <w:t>7</w:t>
      </w:r>
      <w:r w:rsidR="000F79C6" w:rsidRPr="0010790C">
        <w:rPr>
          <w:lang w:eastAsia="ru-RU" w:bidi="ru-RU"/>
        </w:rPr>
        <w:t>.</w:t>
      </w:r>
      <w:r w:rsidR="005C1AA5" w:rsidRPr="0010790C">
        <w:rPr>
          <w:lang w:eastAsia="ru-RU" w:bidi="ru-RU"/>
        </w:rPr>
        <w:t>3</w:t>
      </w:r>
      <w:r w:rsidR="000F79C6" w:rsidRPr="0010790C">
        <w:rPr>
          <w:lang w:eastAsia="ru-RU" w:bidi="ru-RU"/>
        </w:rPr>
        <w:t xml:space="preserve">.3. При формировании </w:t>
      </w:r>
      <w:r w:rsidR="004600AF" w:rsidRPr="0010790C">
        <w:rPr>
          <w:lang w:eastAsia="ru-RU" w:bidi="ru-RU"/>
        </w:rPr>
        <w:t>з</w:t>
      </w:r>
      <w:r w:rsidR="000F79C6" w:rsidRPr="0010790C">
        <w:rPr>
          <w:lang w:eastAsia="ru-RU" w:bidi="ru-RU"/>
        </w:rPr>
        <w:t>аключения должны быть обеспечены следу</w:t>
      </w:r>
      <w:r w:rsidR="000F79C6" w:rsidRPr="0010790C">
        <w:rPr>
          <w:lang w:eastAsia="ru-RU" w:bidi="ru-RU"/>
        </w:rPr>
        <w:t>ю</w:t>
      </w:r>
      <w:r w:rsidR="000F79C6" w:rsidRPr="0010790C">
        <w:rPr>
          <w:lang w:eastAsia="ru-RU" w:bidi="ru-RU"/>
        </w:rPr>
        <w:t>щие принципы: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объективность;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обоснованность;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системность;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четкость;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доступность;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лаконичность изложения.</w:t>
      </w:r>
    </w:p>
    <w:p w:rsidR="001707F1" w:rsidRPr="0010790C" w:rsidRDefault="006959D3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790C">
        <w:rPr>
          <w:sz w:val="28"/>
          <w:szCs w:val="28"/>
          <w:lang w:bidi="ru-RU"/>
        </w:rPr>
        <w:t>7.3.4</w:t>
      </w:r>
      <w:r w:rsidR="000F79C6" w:rsidRPr="0010790C">
        <w:rPr>
          <w:sz w:val="28"/>
          <w:szCs w:val="28"/>
          <w:lang w:bidi="ru-RU"/>
        </w:rPr>
        <w:t xml:space="preserve">. </w:t>
      </w:r>
      <w:r w:rsidR="001707F1" w:rsidRPr="0010790C">
        <w:rPr>
          <w:sz w:val="28"/>
          <w:szCs w:val="28"/>
        </w:rPr>
        <w:t>Структура заключения формируется исходя из задач (вопросов) внешней проверки и структуры решения о бюджете.</w:t>
      </w:r>
    </w:p>
    <w:p w:rsidR="000F79C6" w:rsidRPr="0010790C" w:rsidRDefault="000F79C6" w:rsidP="00592C0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790C">
        <w:rPr>
          <w:sz w:val="28"/>
          <w:szCs w:val="28"/>
          <w:lang w:bidi="ru-RU"/>
        </w:rPr>
        <w:t>Заключение состоит из текстовой части, выводов и предложений.</w:t>
      </w:r>
      <w:r w:rsidRPr="0010790C">
        <w:rPr>
          <w:sz w:val="28"/>
          <w:szCs w:val="28"/>
        </w:rPr>
        <w:t xml:space="preserve"> Соста</w:t>
      </w:r>
      <w:r w:rsidRPr="0010790C">
        <w:rPr>
          <w:sz w:val="28"/>
          <w:szCs w:val="28"/>
        </w:rPr>
        <w:t>в</w:t>
      </w:r>
      <w:r w:rsidRPr="0010790C">
        <w:rPr>
          <w:sz w:val="28"/>
          <w:szCs w:val="28"/>
        </w:rPr>
        <w:t>ной частью заключения могут быть приложения.</w:t>
      </w:r>
    </w:p>
    <w:p w:rsidR="0081426D" w:rsidRPr="0010790C" w:rsidRDefault="00292FF7" w:rsidP="00592C0F">
      <w:pPr>
        <w:pStyle w:val="20"/>
        <w:shd w:val="clear" w:color="auto" w:fill="auto"/>
        <w:tabs>
          <w:tab w:val="left" w:pos="1506"/>
        </w:tabs>
        <w:spacing w:after="0" w:line="276" w:lineRule="auto"/>
        <w:ind w:firstLine="709"/>
        <w:jc w:val="both"/>
      </w:pPr>
      <w:r w:rsidRPr="0010790C">
        <w:rPr>
          <w:lang w:eastAsia="ru-RU" w:bidi="ru-RU"/>
        </w:rPr>
        <w:t>7.3</w:t>
      </w:r>
      <w:r w:rsidR="000F79C6" w:rsidRPr="0010790C">
        <w:rPr>
          <w:lang w:eastAsia="ru-RU" w:bidi="ru-RU"/>
        </w:rPr>
        <w:t xml:space="preserve">.4.1. </w:t>
      </w:r>
      <w:r w:rsidR="0081426D" w:rsidRPr="0010790C">
        <w:rPr>
          <w:lang w:eastAsia="ru-RU" w:bidi="ru-RU"/>
        </w:rPr>
        <w:t>Т</w:t>
      </w:r>
      <w:r w:rsidR="000F79C6" w:rsidRPr="0010790C">
        <w:rPr>
          <w:rStyle w:val="21"/>
          <w:b w:val="0"/>
          <w:color w:val="auto"/>
        </w:rPr>
        <w:t>екстов</w:t>
      </w:r>
      <w:r w:rsidR="0081426D" w:rsidRPr="0010790C">
        <w:rPr>
          <w:rStyle w:val="21"/>
          <w:b w:val="0"/>
          <w:color w:val="auto"/>
        </w:rPr>
        <w:t>ая</w:t>
      </w:r>
      <w:r w:rsidR="000F79C6" w:rsidRPr="0010790C">
        <w:rPr>
          <w:rStyle w:val="21"/>
          <w:b w:val="0"/>
          <w:color w:val="auto"/>
        </w:rPr>
        <w:t xml:space="preserve"> часть</w:t>
      </w:r>
      <w:r w:rsidR="007B3354">
        <w:rPr>
          <w:rStyle w:val="21"/>
          <w:b w:val="0"/>
          <w:color w:val="auto"/>
        </w:rPr>
        <w:t xml:space="preserve"> </w:t>
      </w:r>
      <w:r w:rsidR="004600AF" w:rsidRPr="0010790C">
        <w:rPr>
          <w:lang w:eastAsia="ru-RU" w:bidi="ru-RU"/>
        </w:rPr>
        <w:t>з</w:t>
      </w:r>
      <w:r w:rsidR="000F79C6" w:rsidRPr="0010790C">
        <w:rPr>
          <w:lang w:eastAsia="ru-RU" w:bidi="ru-RU"/>
        </w:rPr>
        <w:t xml:space="preserve">аключения </w:t>
      </w:r>
      <w:r w:rsidR="0081426D" w:rsidRPr="0010790C">
        <w:t>может включать</w:t>
      </w:r>
      <w:r w:rsidR="000F79C6" w:rsidRPr="0010790C">
        <w:rPr>
          <w:lang w:eastAsia="ru-RU" w:bidi="ru-RU"/>
        </w:rPr>
        <w:t xml:space="preserve"> следующие осно</w:t>
      </w:r>
      <w:r w:rsidR="000F79C6" w:rsidRPr="0010790C">
        <w:rPr>
          <w:lang w:eastAsia="ru-RU" w:bidi="ru-RU"/>
        </w:rPr>
        <w:t>в</w:t>
      </w:r>
      <w:r w:rsidR="000F79C6" w:rsidRPr="0010790C">
        <w:rPr>
          <w:lang w:eastAsia="ru-RU" w:bidi="ru-RU"/>
        </w:rPr>
        <w:t>ные положения:</w:t>
      </w:r>
    </w:p>
    <w:p w:rsidR="000F79C6" w:rsidRPr="0010790C" w:rsidRDefault="0081426D" w:rsidP="00592C0F">
      <w:pPr>
        <w:pStyle w:val="20"/>
        <w:shd w:val="clear" w:color="auto" w:fill="auto"/>
        <w:tabs>
          <w:tab w:val="left" w:pos="1506"/>
        </w:tabs>
        <w:spacing w:after="0" w:line="276" w:lineRule="auto"/>
        <w:ind w:firstLine="709"/>
        <w:jc w:val="both"/>
      </w:pPr>
      <w:r w:rsidRPr="0010790C">
        <w:rPr>
          <w:lang w:eastAsia="ru-RU" w:bidi="ru-RU"/>
        </w:rPr>
        <w:t xml:space="preserve">а) </w:t>
      </w:r>
      <w:r w:rsidRPr="0010790C">
        <w:t>общие положения (</w:t>
      </w:r>
      <w:r w:rsidR="00D76B4B" w:rsidRPr="0010790C">
        <w:rPr>
          <w:lang w:eastAsia="ru-RU" w:bidi="ru-RU"/>
        </w:rPr>
        <w:t xml:space="preserve">информация о количестве проведенных внешних проверок бюджетной отчетности ГАБС; </w:t>
      </w:r>
      <w:r w:rsidRPr="0010790C">
        <w:t xml:space="preserve">сроки и </w:t>
      </w:r>
      <w:r w:rsidR="00D76B4B" w:rsidRPr="0010790C">
        <w:rPr>
          <w:rStyle w:val="21"/>
          <w:b w:val="0"/>
          <w:color w:val="auto"/>
        </w:rPr>
        <w:t xml:space="preserve">полнота </w:t>
      </w:r>
      <w:r w:rsidR="00D76B4B" w:rsidRPr="0010790C">
        <w:rPr>
          <w:lang w:eastAsia="ru-RU" w:bidi="ru-RU"/>
        </w:rPr>
        <w:t>бюджетной отчетн</w:t>
      </w:r>
      <w:r w:rsidR="00D76B4B" w:rsidRPr="0010790C">
        <w:rPr>
          <w:lang w:eastAsia="ru-RU" w:bidi="ru-RU"/>
        </w:rPr>
        <w:t>о</w:t>
      </w:r>
      <w:r w:rsidR="00D76B4B" w:rsidRPr="0010790C">
        <w:rPr>
          <w:lang w:eastAsia="ru-RU" w:bidi="ru-RU"/>
        </w:rPr>
        <w:t>сти ГАБС и годового отчета об исполнении местного бюджета</w:t>
      </w:r>
      <w:r w:rsidR="00681219">
        <w:rPr>
          <w:lang w:eastAsia="ru-RU" w:bidi="ru-RU"/>
        </w:rPr>
        <w:t>;</w:t>
      </w:r>
      <w:r w:rsidR="007B3354">
        <w:rPr>
          <w:lang w:eastAsia="ru-RU" w:bidi="ru-RU"/>
        </w:rPr>
        <w:t xml:space="preserve"> </w:t>
      </w:r>
      <w:r w:rsidR="00D76B4B" w:rsidRPr="0010790C">
        <w:rPr>
          <w:rStyle w:val="21"/>
          <w:b w:val="0"/>
          <w:color w:val="auto"/>
        </w:rPr>
        <w:t xml:space="preserve">соответствие </w:t>
      </w:r>
      <w:r w:rsidR="00D76B4B" w:rsidRPr="0010790C">
        <w:rPr>
          <w:lang w:eastAsia="ru-RU" w:bidi="ru-RU"/>
        </w:rPr>
        <w:t>бюджетной отчетности ГАБС и годового отчета об исполнении местного бю</w:t>
      </w:r>
      <w:r w:rsidR="00D76B4B" w:rsidRPr="0010790C">
        <w:rPr>
          <w:lang w:eastAsia="ru-RU" w:bidi="ru-RU"/>
        </w:rPr>
        <w:t>д</w:t>
      </w:r>
      <w:r w:rsidR="00D76B4B" w:rsidRPr="0010790C">
        <w:rPr>
          <w:lang w:eastAsia="ru-RU" w:bidi="ru-RU"/>
        </w:rPr>
        <w:t>жета бюджетному законодательству в части состава, содержания, информати</w:t>
      </w:r>
      <w:r w:rsidR="00D76B4B" w:rsidRPr="0010790C">
        <w:rPr>
          <w:lang w:eastAsia="ru-RU" w:bidi="ru-RU"/>
        </w:rPr>
        <w:t>в</w:t>
      </w:r>
      <w:r w:rsidR="00D76B4B" w:rsidRPr="0010790C">
        <w:rPr>
          <w:lang w:eastAsia="ru-RU" w:bidi="ru-RU"/>
        </w:rPr>
        <w:t>ности показателей; соответствие бюджетных отчетностей ГАБС, годового отч</w:t>
      </w:r>
      <w:r w:rsidR="00D76B4B" w:rsidRPr="0010790C">
        <w:rPr>
          <w:lang w:eastAsia="ru-RU" w:bidi="ru-RU"/>
        </w:rPr>
        <w:t>е</w:t>
      </w:r>
      <w:r w:rsidR="00D76B4B" w:rsidRPr="0010790C">
        <w:rPr>
          <w:lang w:eastAsia="ru-RU" w:bidi="ru-RU"/>
        </w:rPr>
        <w:t xml:space="preserve">та об исполнении местного бюджета и представленных одновременно с ним </w:t>
      </w:r>
      <w:r w:rsidR="00D76B4B" w:rsidRPr="0010790C">
        <w:rPr>
          <w:lang w:eastAsia="ru-RU" w:bidi="ru-RU"/>
        </w:rPr>
        <w:lastRenderedPageBreak/>
        <w:t>документов и материалов, требованиям Бюджетного кодекса Российской Фед</w:t>
      </w:r>
      <w:r w:rsidR="00D76B4B" w:rsidRPr="0010790C">
        <w:rPr>
          <w:lang w:eastAsia="ru-RU" w:bidi="ru-RU"/>
        </w:rPr>
        <w:t>е</w:t>
      </w:r>
      <w:r w:rsidR="00D76B4B" w:rsidRPr="0010790C">
        <w:rPr>
          <w:lang w:eastAsia="ru-RU" w:bidi="ru-RU"/>
        </w:rPr>
        <w:t xml:space="preserve">рации </w:t>
      </w:r>
      <w:r w:rsidRPr="0010790C">
        <w:t>и т.д.);</w:t>
      </w:r>
    </w:p>
    <w:p w:rsidR="000F79C6" w:rsidRPr="0010790C" w:rsidRDefault="0081426D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  <w:rPr>
          <w:lang w:eastAsia="ru-RU" w:bidi="ru-RU"/>
        </w:rPr>
      </w:pPr>
      <w:r w:rsidRPr="0010790C">
        <w:rPr>
          <w:lang w:eastAsia="ru-RU" w:bidi="ru-RU"/>
        </w:rPr>
        <w:t xml:space="preserve">б) </w:t>
      </w:r>
      <w:r w:rsidR="00D76B4B" w:rsidRPr="0010790C">
        <w:t>предварительные итоги социально-экономического развития муниц</w:t>
      </w:r>
      <w:r w:rsidR="00D76B4B" w:rsidRPr="0010790C">
        <w:t>и</w:t>
      </w:r>
      <w:r w:rsidR="00D76B4B" w:rsidRPr="0010790C">
        <w:t>пального образования;</w:t>
      </w:r>
    </w:p>
    <w:p w:rsidR="00D76B4B" w:rsidRPr="0010790C" w:rsidRDefault="00D76B4B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 w:rsidRPr="0010790C">
        <w:t xml:space="preserve">в) </w:t>
      </w:r>
      <w:r w:rsidRPr="0010790C">
        <w:rPr>
          <w:lang w:eastAsia="ru-RU" w:bidi="ru-RU"/>
        </w:rPr>
        <w:t>исполнение отдельных текстовых статей местного бюджета (в том чи</w:t>
      </w:r>
      <w:r w:rsidRPr="0010790C">
        <w:rPr>
          <w:lang w:eastAsia="ru-RU" w:bidi="ru-RU"/>
        </w:rPr>
        <w:t>с</w:t>
      </w:r>
      <w:r w:rsidRPr="0010790C">
        <w:rPr>
          <w:lang w:eastAsia="ru-RU" w:bidi="ru-RU"/>
        </w:rPr>
        <w:t xml:space="preserve">ле в отношении </w:t>
      </w:r>
      <w:r w:rsidRPr="0010790C">
        <w:rPr>
          <w:rFonts w:eastAsiaTheme="minorHAnsi"/>
          <w:color w:val="000000"/>
        </w:rPr>
        <w:t>средств муниципального дорожного фонда</w:t>
      </w:r>
      <w:r w:rsidR="001707F1" w:rsidRPr="0010790C">
        <w:rPr>
          <w:rFonts w:eastAsiaTheme="minorHAnsi"/>
          <w:color w:val="000000"/>
        </w:rPr>
        <w:t>,</w:t>
      </w:r>
      <w:r w:rsidR="001707F1" w:rsidRPr="0010790C">
        <w:t xml:space="preserve"> бюджетных асси</w:t>
      </w:r>
      <w:r w:rsidR="001707F1" w:rsidRPr="0010790C">
        <w:t>г</w:t>
      </w:r>
      <w:r w:rsidR="001707F1" w:rsidRPr="0010790C">
        <w:t>нований, направляемых на исполнение публичных нормативных обязательств</w:t>
      </w:r>
      <w:r w:rsidRPr="0010790C">
        <w:rPr>
          <w:rFonts w:eastAsiaTheme="minorHAnsi"/>
          <w:color w:val="000000"/>
        </w:rPr>
        <w:t>)</w:t>
      </w:r>
      <w:r w:rsidRPr="0010790C">
        <w:rPr>
          <w:lang w:eastAsia="ru-RU" w:bidi="ru-RU"/>
        </w:rPr>
        <w:t>;</w:t>
      </w:r>
    </w:p>
    <w:p w:rsidR="00D76B4B" w:rsidRPr="0010790C" w:rsidRDefault="00D76B4B" w:rsidP="00592C0F">
      <w:pPr>
        <w:pStyle w:val="20"/>
        <w:shd w:val="clear" w:color="auto" w:fill="auto"/>
        <w:tabs>
          <w:tab w:val="left" w:pos="1161"/>
        </w:tabs>
        <w:spacing w:after="0" w:line="276" w:lineRule="auto"/>
        <w:ind w:firstLine="709"/>
        <w:jc w:val="both"/>
        <w:rPr>
          <w:lang w:eastAsia="ru-RU" w:bidi="ru-RU"/>
        </w:rPr>
      </w:pPr>
      <w:r w:rsidRPr="0010790C">
        <w:t xml:space="preserve">г) </w:t>
      </w:r>
      <w:r w:rsidR="0081426D" w:rsidRPr="0010790C">
        <w:t xml:space="preserve">общую характеристику исполнения </w:t>
      </w:r>
      <w:r w:rsidRPr="0010790C">
        <w:rPr>
          <w:lang w:eastAsia="ru-RU" w:bidi="ru-RU"/>
        </w:rPr>
        <w:t>местного бюджета, в том числе:</w:t>
      </w:r>
    </w:p>
    <w:p w:rsidR="0081426D" w:rsidRPr="0010790C" w:rsidRDefault="00070B1C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>
        <w:t xml:space="preserve">- </w:t>
      </w:r>
      <w:r w:rsidR="0081426D" w:rsidRPr="0010790C">
        <w:t>исполнение доходной части бюджета, включая общую оценку доходов, налоговых и неналоговых доходов, безвозмездных поступлений;</w:t>
      </w:r>
    </w:p>
    <w:p w:rsidR="00D76B4B" w:rsidRPr="0010790C" w:rsidRDefault="00070B1C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>
        <w:t xml:space="preserve">- </w:t>
      </w:r>
      <w:r w:rsidR="00D76B4B" w:rsidRPr="0010790C">
        <w:t>объем межбюджетных трансфертов, получаемых из других бюджетов и/или предоставляемых другим бюджетам бюджетной системы Российской Федерации;</w:t>
      </w:r>
    </w:p>
    <w:p w:rsidR="0081426D" w:rsidRPr="0010790C" w:rsidRDefault="00070B1C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>
        <w:t xml:space="preserve">- </w:t>
      </w:r>
      <w:r w:rsidR="0081426D" w:rsidRPr="0010790C">
        <w:t>исполнение расходной части бюджета, включая общую оценку расх</w:t>
      </w:r>
      <w:r w:rsidR="0081426D" w:rsidRPr="0010790C">
        <w:t>о</w:t>
      </w:r>
      <w:r w:rsidR="0081426D" w:rsidRPr="0010790C">
        <w:t>дов, анализ расходов на основе перечня муниципальных программ с учетом разделов и подразделов классификации расходов;</w:t>
      </w:r>
    </w:p>
    <w:p w:rsidR="001707F1" w:rsidRPr="0010790C" w:rsidRDefault="00070B1C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1707F1" w:rsidRPr="0010790C">
        <w:rPr>
          <w:lang w:eastAsia="ru-RU" w:bidi="ru-RU"/>
        </w:rPr>
        <w:t>характеристику исполнения средств резервного фонда;</w:t>
      </w:r>
    </w:p>
    <w:p w:rsidR="0081426D" w:rsidRPr="0010790C" w:rsidRDefault="00070B1C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>
        <w:t xml:space="preserve">- </w:t>
      </w:r>
      <w:r w:rsidR="0081426D" w:rsidRPr="0010790C">
        <w:t>анализ бюджетных инвестиций;</w:t>
      </w:r>
    </w:p>
    <w:p w:rsidR="0081426D" w:rsidRPr="0010790C" w:rsidRDefault="00E01876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>
        <w:t xml:space="preserve">- </w:t>
      </w:r>
      <w:r w:rsidR="0081426D" w:rsidRPr="0010790C">
        <w:t>анализ дебиторской и кредиторской задолженности субъектов бюджетной отчетности;</w:t>
      </w:r>
    </w:p>
    <w:p w:rsidR="0081426D" w:rsidRPr="0010790C" w:rsidRDefault="00070B1C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>
        <w:t xml:space="preserve">- </w:t>
      </w:r>
      <w:r w:rsidR="0081426D" w:rsidRPr="0010790C">
        <w:t>оценк</w:t>
      </w:r>
      <w:r w:rsidR="001707F1" w:rsidRPr="0010790C">
        <w:t>у</w:t>
      </w:r>
      <w:r w:rsidR="0081426D" w:rsidRPr="0010790C">
        <w:t xml:space="preserve"> дефицита (профицита) бюджета и источников финансирования дефицита, включая бюджетные кредиты;</w:t>
      </w:r>
    </w:p>
    <w:p w:rsidR="001707F1" w:rsidRPr="0010790C" w:rsidRDefault="00070B1C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>
        <w:t xml:space="preserve">- </w:t>
      </w:r>
      <w:r w:rsidR="0081426D" w:rsidRPr="0010790C">
        <w:t>анализ долговых и гарантийных обязательств;</w:t>
      </w:r>
    </w:p>
    <w:p w:rsidR="001707F1" w:rsidRPr="0010790C" w:rsidRDefault="001707F1" w:rsidP="00592C0F">
      <w:pPr>
        <w:pStyle w:val="20"/>
        <w:shd w:val="clear" w:color="auto" w:fill="auto"/>
        <w:tabs>
          <w:tab w:val="left" w:pos="1155"/>
        </w:tabs>
        <w:spacing w:after="0" w:line="276" w:lineRule="auto"/>
        <w:ind w:firstLine="709"/>
        <w:jc w:val="both"/>
      </w:pPr>
      <w:r w:rsidRPr="0010790C">
        <w:t>д)</w:t>
      </w:r>
      <w:r w:rsidR="00E71CCC">
        <w:t xml:space="preserve"> </w:t>
      </w:r>
      <w:r w:rsidRPr="0010790C">
        <w:rPr>
          <w:lang w:eastAsia="ru-RU" w:bidi="ru-RU"/>
        </w:rPr>
        <w:t>причины неиспользования бюджетных ассигнований, предусмотре</w:t>
      </w:r>
      <w:r w:rsidRPr="0010790C">
        <w:rPr>
          <w:lang w:eastAsia="ru-RU" w:bidi="ru-RU"/>
        </w:rPr>
        <w:t>н</w:t>
      </w:r>
      <w:r w:rsidRPr="0010790C">
        <w:rPr>
          <w:lang w:eastAsia="ru-RU" w:bidi="ru-RU"/>
        </w:rPr>
        <w:t>ных местным бюджетом;</w:t>
      </w:r>
    </w:p>
    <w:p w:rsidR="001707F1" w:rsidRPr="0010790C" w:rsidRDefault="000F79C6" w:rsidP="00592C0F">
      <w:pPr>
        <w:pStyle w:val="20"/>
        <w:shd w:val="clear" w:color="auto" w:fill="auto"/>
        <w:tabs>
          <w:tab w:val="left" w:pos="1189"/>
        </w:tabs>
        <w:spacing w:after="0" w:line="276" w:lineRule="auto"/>
        <w:ind w:firstLine="709"/>
        <w:jc w:val="both"/>
      </w:pPr>
      <w:r w:rsidRPr="0010790C">
        <w:rPr>
          <w:lang w:eastAsia="ru-RU" w:bidi="ru-RU"/>
        </w:rPr>
        <w:t>е)</w:t>
      </w:r>
      <w:r w:rsidR="00E71CCC">
        <w:rPr>
          <w:lang w:eastAsia="ru-RU" w:bidi="ru-RU"/>
        </w:rPr>
        <w:t xml:space="preserve"> </w:t>
      </w:r>
      <w:r w:rsidR="001707F1" w:rsidRPr="0010790C">
        <w:rPr>
          <w:lang w:eastAsia="ru-RU" w:bidi="ru-RU"/>
        </w:rPr>
        <w:t>соблюдение муниципальным образовани</w:t>
      </w:r>
      <w:r w:rsidR="00AA7BBA" w:rsidRPr="0010790C">
        <w:rPr>
          <w:lang w:eastAsia="ru-RU" w:bidi="ru-RU"/>
        </w:rPr>
        <w:t>ем</w:t>
      </w:r>
      <w:r w:rsidR="001707F1" w:rsidRPr="0010790C">
        <w:rPr>
          <w:lang w:eastAsia="ru-RU" w:bidi="ru-RU"/>
        </w:rPr>
        <w:t xml:space="preserve"> требований, установленных статьей 136 Бюджетного кодекса Российской Федерации в части:</w:t>
      </w:r>
    </w:p>
    <w:p w:rsidR="001707F1" w:rsidRPr="0010790C" w:rsidRDefault="00070B1C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- </w:t>
      </w:r>
      <w:r w:rsidR="001707F1" w:rsidRPr="0010790C">
        <w:rPr>
          <w:sz w:val="28"/>
          <w:szCs w:val="28"/>
          <w:lang w:bidi="ru-RU"/>
        </w:rPr>
        <w:t>соблюдения установленных высшим исполнительным органом госуда</w:t>
      </w:r>
      <w:r w:rsidR="001707F1" w:rsidRPr="0010790C">
        <w:rPr>
          <w:sz w:val="28"/>
          <w:szCs w:val="28"/>
          <w:lang w:bidi="ru-RU"/>
        </w:rPr>
        <w:t>р</w:t>
      </w:r>
      <w:r w:rsidR="001707F1" w:rsidRPr="0010790C">
        <w:rPr>
          <w:sz w:val="28"/>
          <w:szCs w:val="28"/>
          <w:lang w:bidi="ru-RU"/>
        </w:rPr>
        <w:t xml:space="preserve">ственной </w:t>
      </w:r>
      <w:proofErr w:type="gramStart"/>
      <w:r w:rsidR="001707F1" w:rsidRPr="0010790C">
        <w:rPr>
          <w:sz w:val="28"/>
          <w:szCs w:val="28"/>
          <w:lang w:bidi="ru-RU"/>
        </w:rPr>
        <w:t>власти Алтайского края нормативов формирования расходов</w:t>
      </w:r>
      <w:proofErr w:type="gramEnd"/>
      <w:r w:rsidR="001707F1" w:rsidRPr="0010790C">
        <w:rPr>
          <w:sz w:val="28"/>
          <w:szCs w:val="28"/>
          <w:lang w:bidi="ru-RU"/>
        </w:rPr>
        <w:t xml:space="preserve"> на опл</w:t>
      </w:r>
      <w:r w:rsidR="001707F1" w:rsidRPr="0010790C">
        <w:rPr>
          <w:sz w:val="28"/>
          <w:szCs w:val="28"/>
          <w:lang w:bidi="ru-RU"/>
        </w:rPr>
        <w:t>а</w:t>
      </w:r>
      <w:r w:rsidR="001707F1" w:rsidRPr="0010790C">
        <w:rPr>
          <w:sz w:val="28"/>
          <w:szCs w:val="28"/>
          <w:lang w:bidi="ru-RU"/>
        </w:rPr>
        <w:t>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1707F1" w:rsidRPr="0010790C" w:rsidRDefault="00070B1C" w:rsidP="00592C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707F1" w:rsidRPr="0010790C">
        <w:rPr>
          <w:rFonts w:eastAsiaTheme="minorHAnsi"/>
          <w:sz w:val="28"/>
          <w:szCs w:val="28"/>
          <w:lang w:eastAsia="en-US"/>
        </w:rPr>
        <w:t>отсутствия фактов установления и исполнения расходных обязательств, не связанных с решением вопросов, отнесенных Конституцией Российской Ф</w:t>
      </w:r>
      <w:r w:rsidR="001707F1" w:rsidRPr="0010790C">
        <w:rPr>
          <w:rFonts w:eastAsiaTheme="minorHAnsi"/>
          <w:sz w:val="28"/>
          <w:szCs w:val="28"/>
          <w:lang w:eastAsia="en-US"/>
        </w:rPr>
        <w:t>е</w:t>
      </w:r>
      <w:r w:rsidR="001707F1" w:rsidRPr="0010790C">
        <w:rPr>
          <w:rFonts w:eastAsiaTheme="minorHAnsi"/>
          <w:sz w:val="28"/>
          <w:szCs w:val="28"/>
          <w:lang w:eastAsia="en-US"/>
        </w:rPr>
        <w:t>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AA7BBA" w:rsidRPr="0010790C" w:rsidRDefault="00B423E7" w:rsidP="00592C0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76" w:lineRule="auto"/>
      </w:pPr>
      <w:r>
        <w:rPr>
          <w:lang w:eastAsia="ru-RU" w:bidi="ru-RU"/>
        </w:rPr>
        <w:t>и</w:t>
      </w:r>
      <w:r w:rsidR="005D7E28" w:rsidRPr="0010790C">
        <w:rPr>
          <w:lang w:eastAsia="ru-RU" w:bidi="ru-RU"/>
        </w:rPr>
        <w:t xml:space="preserve">) </w:t>
      </w:r>
      <w:r w:rsidR="00AA7BBA" w:rsidRPr="0010790C">
        <w:t>общие итоги внешней проверки бюджетной отчетности ГАБС;</w:t>
      </w:r>
    </w:p>
    <w:p w:rsidR="000F79C6" w:rsidRPr="0010790C" w:rsidRDefault="00B423E7" w:rsidP="00592C0F">
      <w:pPr>
        <w:pStyle w:val="20"/>
        <w:shd w:val="clear" w:color="auto" w:fill="auto"/>
        <w:tabs>
          <w:tab w:val="left" w:pos="1146"/>
        </w:tabs>
        <w:spacing w:after="0"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к</w:t>
      </w:r>
      <w:r w:rsidR="000F79C6" w:rsidRPr="0010790C">
        <w:rPr>
          <w:lang w:eastAsia="ru-RU" w:bidi="ru-RU"/>
        </w:rPr>
        <w:t>) иная информация</w:t>
      </w:r>
      <w:r w:rsidR="00AA7BBA" w:rsidRPr="0010790C">
        <w:rPr>
          <w:lang w:eastAsia="ru-RU" w:bidi="ru-RU"/>
        </w:rPr>
        <w:t>.</w:t>
      </w:r>
    </w:p>
    <w:p w:rsidR="00272C0B" w:rsidRDefault="0010790C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0790C">
        <w:rPr>
          <w:sz w:val="28"/>
          <w:szCs w:val="28"/>
        </w:rPr>
        <w:lastRenderedPageBreak/>
        <w:t>В заключении дается оценка основных, наиболее значимых итогов и результат</w:t>
      </w:r>
      <w:r w:rsidR="00272C0B">
        <w:rPr>
          <w:sz w:val="28"/>
          <w:szCs w:val="28"/>
        </w:rPr>
        <w:t>ов исполнения местного бюджета.</w:t>
      </w:r>
    </w:p>
    <w:p w:rsidR="0010790C" w:rsidRPr="0010790C" w:rsidRDefault="0010790C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0790C">
        <w:rPr>
          <w:sz w:val="28"/>
          <w:szCs w:val="28"/>
        </w:rPr>
        <w:t xml:space="preserve">В заключении должны быть отражены все установленные факты неполноты и недостоверности показателей годового отчета об исполнении бюджета, которые утверждаются в решении об исполнении бюджета, а также основные факты неполноты и недостоверности бюджетной отчетности главных администраторов бюджетных средств исходя из их существенности. </w:t>
      </w:r>
    </w:p>
    <w:p w:rsidR="000F79C6" w:rsidRPr="0010790C" w:rsidRDefault="005D7E28" w:rsidP="00592C0F">
      <w:pPr>
        <w:pStyle w:val="20"/>
        <w:shd w:val="clear" w:color="auto" w:fill="auto"/>
        <w:tabs>
          <w:tab w:val="left" w:pos="1565"/>
        </w:tabs>
        <w:spacing w:after="0" w:line="276" w:lineRule="auto"/>
        <w:ind w:firstLine="709"/>
        <w:jc w:val="both"/>
      </w:pPr>
      <w:r w:rsidRPr="0010790C">
        <w:rPr>
          <w:lang w:eastAsia="ru-RU" w:bidi="ru-RU"/>
        </w:rPr>
        <w:t>7.3.</w:t>
      </w:r>
      <w:r w:rsidR="000F79C6" w:rsidRPr="0010790C">
        <w:rPr>
          <w:lang w:eastAsia="ru-RU" w:bidi="ru-RU"/>
        </w:rPr>
        <w:t xml:space="preserve">4.2. В выводах </w:t>
      </w:r>
      <w:r w:rsidR="004600AF" w:rsidRPr="0010790C">
        <w:rPr>
          <w:lang w:eastAsia="ru-RU" w:bidi="ru-RU"/>
        </w:rPr>
        <w:t>з</w:t>
      </w:r>
      <w:r w:rsidR="000F79C6" w:rsidRPr="0010790C">
        <w:rPr>
          <w:lang w:eastAsia="ru-RU" w:bidi="ru-RU"/>
        </w:rPr>
        <w:t xml:space="preserve">аключения </w:t>
      </w:r>
      <w:r w:rsidR="00070B1C">
        <w:rPr>
          <w:lang w:eastAsia="ru-RU" w:bidi="ru-RU"/>
        </w:rPr>
        <w:t>КСП</w:t>
      </w:r>
      <w:r w:rsidR="00681219" w:rsidRPr="0010790C">
        <w:rPr>
          <w:lang w:eastAsia="ru-RU" w:bidi="ru-RU"/>
        </w:rPr>
        <w:t xml:space="preserve"> на годовой отчет об исполнении местного бюджета </w:t>
      </w:r>
      <w:r w:rsidR="000F79C6" w:rsidRPr="0010790C">
        <w:rPr>
          <w:lang w:eastAsia="ru-RU" w:bidi="ru-RU"/>
        </w:rPr>
        <w:t>отражаются: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46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степень полноты и достоверности бюджетной отчетности ГАБС и год</w:t>
      </w:r>
      <w:r w:rsidR="000F79C6" w:rsidRPr="0010790C">
        <w:rPr>
          <w:lang w:eastAsia="ru-RU" w:bidi="ru-RU"/>
        </w:rPr>
        <w:t>о</w:t>
      </w:r>
      <w:r w:rsidR="000F79C6" w:rsidRPr="0010790C">
        <w:rPr>
          <w:lang w:eastAsia="ru-RU" w:bidi="ru-RU"/>
        </w:rPr>
        <w:t>вого отчета об исполнении местного бюджета;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46"/>
        </w:tabs>
        <w:spacing w:after="0" w:line="276" w:lineRule="auto"/>
        <w:ind w:firstLine="709"/>
        <w:jc w:val="both"/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соответствие бюджетной отчетности ГАБС, годового отчета об испо</w:t>
      </w:r>
      <w:r w:rsidR="000F79C6" w:rsidRPr="0010790C">
        <w:rPr>
          <w:lang w:eastAsia="ru-RU" w:bidi="ru-RU"/>
        </w:rPr>
        <w:t>л</w:t>
      </w:r>
      <w:r w:rsidR="000F79C6" w:rsidRPr="0010790C">
        <w:rPr>
          <w:lang w:eastAsia="ru-RU" w:bidi="ru-RU"/>
        </w:rPr>
        <w:t>нении местного бюджета и представленных одновременно с ним документов и материалов, требованиям Бюджетного кодекса Российской Федерации;</w:t>
      </w:r>
    </w:p>
    <w:p w:rsidR="000F79C6" w:rsidRPr="0010790C" w:rsidRDefault="00070B1C" w:rsidP="00592C0F">
      <w:pPr>
        <w:pStyle w:val="20"/>
        <w:shd w:val="clear" w:color="auto" w:fill="auto"/>
        <w:tabs>
          <w:tab w:val="left" w:pos="1146"/>
        </w:tabs>
        <w:spacing w:after="0"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0F79C6" w:rsidRPr="0010790C">
        <w:rPr>
          <w:lang w:eastAsia="ru-RU" w:bidi="ru-RU"/>
        </w:rPr>
        <w:t>результативность бюджетных расходов. Данный вывод приводится в случае, если в бюджетной отчетности имеются данные о достижении формал</w:t>
      </w:r>
      <w:r w:rsidR="000F79C6" w:rsidRPr="0010790C">
        <w:rPr>
          <w:lang w:eastAsia="ru-RU" w:bidi="ru-RU"/>
        </w:rPr>
        <w:t>ь</w:t>
      </w:r>
      <w:r w:rsidR="000F79C6" w:rsidRPr="0010790C">
        <w:rPr>
          <w:lang w:eastAsia="ru-RU" w:bidi="ru-RU"/>
        </w:rPr>
        <w:t>но установленных непосредственных результатов деятельности объектов внешней проверки.</w:t>
      </w:r>
    </w:p>
    <w:p w:rsidR="000F79C6" w:rsidRPr="0010790C" w:rsidRDefault="005D7E28" w:rsidP="00592C0F">
      <w:pPr>
        <w:pStyle w:val="20"/>
        <w:shd w:val="clear" w:color="auto" w:fill="auto"/>
        <w:tabs>
          <w:tab w:val="left" w:pos="1565"/>
        </w:tabs>
        <w:spacing w:after="0" w:line="276" w:lineRule="auto"/>
        <w:ind w:firstLine="709"/>
        <w:jc w:val="both"/>
        <w:rPr>
          <w:bCs/>
          <w:iCs/>
        </w:rPr>
      </w:pPr>
      <w:r w:rsidRPr="0010790C">
        <w:rPr>
          <w:lang w:eastAsia="ru-RU" w:bidi="ru-RU"/>
        </w:rPr>
        <w:t>7.3</w:t>
      </w:r>
      <w:r w:rsidR="000F79C6" w:rsidRPr="0010790C">
        <w:rPr>
          <w:lang w:eastAsia="ru-RU" w:bidi="ru-RU"/>
        </w:rPr>
        <w:t xml:space="preserve">.4.3. </w:t>
      </w:r>
      <w:r w:rsidR="000F79C6" w:rsidRPr="0010790C">
        <w:rPr>
          <w:bCs/>
          <w:iCs/>
        </w:rPr>
        <w:t xml:space="preserve">На основании сделанных выводов </w:t>
      </w:r>
      <w:r w:rsidR="00070B1C">
        <w:rPr>
          <w:bCs/>
          <w:iCs/>
        </w:rPr>
        <w:t>КСП</w:t>
      </w:r>
      <w:r w:rsidR="00B423E7">
        <w:rPr>
          <w:bCs/>
          <w:iCs/>
        </w:rPr>
        <w:t xml:space="preserve"> </w:t>
      </w:r>
      <w:r w:rsidR="000F79C6" w:rsidRPr="0010790C">
        <w:rPr>
          <w:bCs/>
          <w:iCs/>
        </w:rPr>
        <w:t>готовятся соответству</w:t>
      </w:r>
      <w:r w:rsidR="000F79C6" w:rsidRPr="0010790C">
        <w:rPr>
          <w:bCs/>
          <w:iCs/>
        </w:rPr>
        <w:t>ю</w:t>
      </w:r>
      <w:r w:rsidR="000F79C6" w:rsidRPr="0010790C">
        <w:rPr>
          <w:bCs/>
          <w:iCs/>
        </w:rPr>
        <w:t>щие предложения по устранению выявленных (при наличии) нарушений бю</w:t>
      </w:r>
      <w:r w:rsidR="000F79C6" w:rsidRPr="0010790C">
        <w:rPr>
          <w:bCs/>
          <w:iCs/>
        </w:rPr>
        <w:t>д</w:t>
      </w:r>
      <w:r w:rsidR="000F79C6" w:rsidRPr="0010790C">
        <w:rPr>
          <w:bCs/>
          <w:iCs/>
        </w:rPr>
        <w:t>жетного законодательства, а также по совершенствованию бюджетного проце</w:t>
      </w:r>
      <w:r w:rsidR="000F79C6" w:rsidRPr="0010790C">
        <w:rPr>
          <w:bCs/>
          <w:iCs/>
        </w:rPr>
        <w:t>с</w:t>
      </w:r>
      <w:r w:rsidR="000F79C6" w:rsidRPr="0010790C">
        <w:rPr>
          <w:bCs/>
          <w:iCs/>
        </w:rPr>
        <w:t>са в муниципальном образовании, повышению эффективности деятельности органов местного самоуправления по управлению муниципальными финанс</w:t>
      </w:r>
      <w:r w:rsidR="000F79C6" w:rsidRPr="0010790C">
        <w:rPr>
          <w:bCs/>
          <w:iCs/>
        </w:rPr>
        <w:t>о</w:t>
      </w:r>
      <w:r w:rsidR="000F79C6" w:rsidRPr="0010790C">
        <w:rPr>
          <w:bCs/>
          <w:iCs/>
        </w:rPr>
        <w:t>выми ресурсами</w:t>
      </w:r>
      <w:r w:rsidR="0094245D" w:rsidRPr="0010790C">
        <w:rPr>
          <w:bCs/>
          <w:iCs/>
        </w:rPr>
        <w:t xml:space="preserve"> и др</w:t>
      </w:r>
      <w:r w:rsidR="000F79C6" w:rsidRPr="0010790C">
        <w:rPr>
          <w:bCs/>
          <w:iCs/>
        </w:rPr>
        <w:t xml:space="preserve">. </w:t>
      </w:r>
    </w:p>
    <w:p w:rsidR="0010790C" w:rsidRDefault="00C0206E" w:rsidP="00592C0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0790C">
        <w:rPr>
          <w:sz w:val="28"/>
          <w:szCs w:val="28"/>
          <w:lang w:bidi="ru-RU"/>
        </w:rPr>
        <w:t>7.3.</w:t>
      </w:r>
      <w:r w:rsidR="00AA7BBA" w:rsidRPr="0010790C">
        <w:rPr>
          <w:bCs/>
          <w:sz w:val="28"/>
          <w:szCs w:val="28"/>
        </w:rPr>
        <w:t>5.</w:t>
      </w:r>
      <w:r w:rsidR="0010790C" w:rsidRPr="0010790C">
        <w:rPr>
          <w:sz w:val="28"/>
          <w:szCs w:val="28"/>
        </w:rPr>
        <w:t xml:space="preserve">Заключение </w:t>
      </w:r>
      <w:r w:rsidR="00070B1C">
        <w:rPr>
          <w:sz w:val="28"/>
          <w:szCs w:val="28"/>
        </w:rPr>
        <w:t>КСП</w:t>
      </w:r>
      <w:r w:rsidR="0010790C" w:rsidRPr="0010790C">
        <w:rPr>
          <w:sz w:val="28"/>
          <w:szCs w:val="28"/>
        </w:rPr>
        <w:t xml:space="preserve"> на годовой отчет об исполнении местного бюджета готовится и утверждается в порядке, установленном </w:t>
      </w:r>
      <w:r w:rsidR="00E71CCC">
        <w:rPr>
          <w:sz w:val="28"/>
          <w:szCs w:val="28"/>
        </w:rPr>
        <w:t>К</w:t>
      </w:r>
      <w:r w:rsidR="00070B1C">
        <w:rPr>
          <w:sz w:val="28"/>
          <w:szCs w:val="28"/>
        </w:rPr>
        <w:t>СП</w:t>
      </w:r>
      <w:r w:rsidR="0010790C" w:rsidRPr="0010790C">
        <w:rPr>
          <w:sz w:val="28"/>
          <w:szCs w:val="28"/>
        </w:rPr>
        <w:t>, с учетом сроков его направления в представительный орган и</w:t>
      </w:r>
      <w:r w:rsidR="00B423E7">
        <w:rPr>
          <w:sz w:val="28"/>
          <w:szCs w:val="28"/>
        </w:rPr>
        <w:t xml:space="preserve"> </w:t>
      </w:r>
      <w:r w:rsidR="0010790C" w:rsidRPr="0010790C">
        <w:rPr>
          <w:sz w:val="28"/>
          <w:szCs w:val="28"/>
        </w:rPr>
        <w:t>местн</w:t>
      </w:r>
      <w:r w:rsidR="00122787">
        <w:rPr>
          <w:sz w:val="28"/>
          <w:szCs w:val="28"/>
        </w:rPr>
        <w:t>ые</w:t>
      </w:r>
      <w:r w:rsidR="0010790C" w:rsidRPr="0010790C">
        <w:rPr>
          <w:sz w:val="28"/>
          <w:szCs w:val="28"/>
        </w:rPr>
        <w:t xml:space="preserve"> администраци</w:t>
      </w:r>
      <w:r w:rsidR="00122787">
        <w:rPr>
          <w:sz w:val="28"/>
          <w:szCs w:val="28"/>
        </w:rPr>
        <w:t>и</w:t>
      </w:r>
      <w:r w:rsidR="0010790C" w:rsidRPr="0010790C">
        <w:rPr>
          <w:sz w:val="28"/>
          <w:szCs w:val="28"/>
        </w:rPr>
        <w:t>, установленных Бюджетным коде</w:t>
      </w:r>
      <w:r w:rsidR="00B423E7">
        <w:rPr>
          <w:sz w:val="28"/>
          <w:szCs w:val="28"/>
        </w:rPr>
        <w:t>ксом</w:t>
      </w:r>
      <w:r w:rsidR="0010790C" w:rsidRPr="0010790C">
        <w:rPr>
          <w:sz w:val="28"/>
          <w:szCs w:val="28"/>
        </w:rPr>
        <w:t xml:space="preserve"> Российской Федерации, решением представительного органа местного самоуправления о бюджетном процессе.</w:t>
      </w:r>
    </w:p>
    <w:p w:rsidR="0010790C" w:rsidRDefault="0010790C" w:rsidP="0010790C">
      <w:pPr>
        <w:suppressAutoHyphens/>
        <w:ind w:firstLine="709"/>
        <w:jc w:val="both"/>
        <w:rPr>
          <w:sz w:val="28"/>
          <w:szCs w:val="28"/>
        </w:rPr>
      </w:pPr>
    </w:p>
    <w:p w:rsidR="00D01065" w:rsidRDefault="00D01065" w:rsidP="0010790C">
      <w:pPr>
        <w:suppressAutoHyphens/>
        <w:ind w:firstLine="709"/>
        <w:jc w:val="both"/>
        <w:rPr>
          <w:sz w:val="28"/>
          <w:szCs w:val="28"/>
        </w:rPr>
      </w:pPr>
    </w:p>
    <w:p w:rsidR="00070B1C" w:rsidRDefault="00070B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1CCC" w:rsidRDefault="00E71CCC" w:rsidP="0010790C">
      <w:pPr>
        <w:suppressAutoHyphens/>
        <w:ind w:firstLine="709"/>
        <w:jc w:val="both"/>
        <w:rPr>
          <w:sz w:val="28"/>
          <w:szCs w:val="28"/>
        </w:rPr>
      </w:pPr>
    </w:p>
    <w:p w:rsidR="00494957" w:rsidRDefault="00494957" w:rsidP="00494957">
      <w:pPr>
        <w:autoSpaceDE w:val="0"/>
        <w:autoSpaceDN w:val="0"/>
        <w:adjustRightInd w:val="0"/>
        <w:rPr>
          <w:rFonts w:ascii="Times New Roman,Italic" w:eastAsiaTheme="minorHAnsi" w:hAnsi="Times New Roman,Italic" w:cs="Times New Roman,Italic"/>
          <w:i/>
          <w:iCs/>
          <w:sz w:val="20"/>
          <w:szCs w:val="20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0"/>
          <w:szCs w:val="20"/>
          <w:lang w:eastAsia="en-US"/>
        </w:rPr>
        <w:t>Образцы оформления сведений об исполнении местного бюджета для проведения внешней пр</w:t>
      </w:r>
      <w:r>
        <w:rPr>
          <w:rFonts w:ascii="Times New Roman,Italic" w:eastAsiaTheme="minorHAnsi" w:hAnsi="Times New Roman,Italic" w:cs="Times New Roman,Italic"/>
          <w:i/>
          <w:iCs/>
          <w:sz w:val="20"/>
          <w:szCs w:val="20"/>
          <w:lang w:eastAsia="en-US"/>
        </w:rPr>
        <w:t>о</w:t>
      </w:r>
      <w:r>
        <w:rPr>
          <w:rFonts w:ascii="Times New Roman,Italic" w:eastAsiaTheme="minorHAnsi" w:hAnsi="Times New Roman,Italic" w:cs="Times New Roman,Italic"/>
          <w:i/>
          <w:iCs/>
          <w:sz w:val="20"/>
          <w:szCs w:val="20"/>
          <w:lang w:eastAsia="en-US"/>
        </w:rPr>
        <w:t>верки годового отчета об исполнении местного бюджета</w:t>
      </w:r>
    </w:p>
    <w:p w:rsidR="00494957" w:rsidRDefault="00494957" w:rsidP="00C66AC2">
      <w:pPr>
        <w:ind w:left="5664" w:right="-1" w:firstLine="6"/>
        <w:rPr>
          <w:spacing w:val="-20"/>
          <w:sz w:val="26"/>
          <w:szCs w:val="26"/>
        </w:rPr>
      </w:pPr>
    </w:p>
    <w:p w:rsidR="0010790C" w:rsidRPr="00833260" w:rsidRDefault="0010790C" w:rsidP="00C66AC2">
      <w:pPr>
        <w:ind w:left="5664" w:right="-1" w:firstLine="6"/>
        <w:rPr>
          <w:spacing w:val="-20"/>
          <w:sz w:val="26"/>
          <w:szCs w:val="26"/>
        </w:rPr>
      </w:pPr>
      <w:r w:rsidRPr="00833260">
        <w:rPr>
          <w:spacing w:val="-20"/>
          <w:sz w:val="26"/>
          <w:szCs w:val="26"/>
        </w:rPr>
        <w:t>Приложение  1</w:t>
      </w:r>
    </w:p>
    <w:p w:rsidR="0010790C" w:rsidRPr="00833260" w:rsidRDefault="00142C9E" w:rsidP="00C66AC2">
      <w:pPr>
        <w:pStyle w:val="20"/>
        <w:shd w:val="clear" w:color="auto" w:fill="auto"/>
        <w:spacing w:after="0" w:line="240" w:lineRule="auto"/>
        <w:ind w:left="5670"/>
        <w:jc w:val="both"/>
        <w:rPr>
          <w:spacing w:val="-8"/>
          <w:sz w:val="20"/>
          <w:szCs w:val="20"/>
        </w:rPr>
      </w:pPr>
      <w:r>
        <w:t xml:space="preserve">к </w:t>
      </w:r>
      <w:r w:rsidR="00C66AC2">
        <w:t>стандарту внешнего муниц</w:t>
      </w:r>
      <w:r w:rsidR="00C66AC2">
        <w:t>и</w:t>
      </w:r>
      <w:r w:rsidR="00C66AC2">
        <w:t>пального финансового контроля</w:t>
      </w:r>
    </w:p>
    <w:p w:rsidR="0010790C" w:rsidRDefault="0010790C" w:rsidP="0010790C">
      <w:pPr>
        <w:pStyle w:val="20"/>
        <w:shd w:val="clear" w:color="auto" w:fill="auto"/>
        <w:spacing w:after="0" w:line="322" w:lineRule="exact"/>
        <w:ind w:firstLine="760"/>
        <w:jc w:val="both"/>
        <w:rPr>
          <w:color w:val="000000"/>
          <w:vertAlign w:val="superscript"/>
          <w:lang w:eastAsia="ru-RU" w:bidi="ru-RU"/>
        </w:rPr>
      </w:pPr>
    </w:p>
    <w:p w:rsidR="0010790C" w:rsidRDefault="0010790C" w:rsidP="0010790C">
      <w:pPr>
        <w:pStyle w:val="20"/>
        <w:shd w:val="clear" w:color="auto" w:fill="auto"/>
        <w:spacing w:after="0" w:line="322" w:lineRule="exact"/>
      </w:pPr>
      <w:r>
        <w:t xml:space="preserve">Примерные формы оформления сведений об исполнении местного бюджета </w:t>
      </w:r>
    </w:p>
    <w:p w:rsidR="0010790C" w:rsidRDefault="0010790C" w:rsidP="0010790C">
      <w:pPr>
        <w:pStyle w:val="20"/>
        <w:shd w:val="clear" w:color="auto" w:fill="auto"/>
        <w:spacing w:after="0" w:line="322" w:lineRule="exact"/>
      </w:pPr>
      <w:r>
        <w:t>для проведения внешней проверки бюджета МО</w:t>
      </w:r>
    </w:p>
    <w:p w:rsidR="0010790C" w:rsidRDefault="0010790C" w:rsidP="0010790C">
      <w:pPr>
        <w:pStyle w:val="20"/>
        <w:shd w:val="clear" w:color="auto" w:fill="auto"/>
        <w:spacing w:after="0" w:line="280" w:lineRule="exact"/>
        <w:ind w:right="20"/>
        <w:rPr>
          <w:color w:val="000000"/>
          <w:lang w:eastAsia="ru-RU" w:bidi="ru-RU"/>
        </w:rPr>
      </w:pPr>
    </w:p>
    <w:p w:rsidR="0010790C" w:rsidRDefault="0010790C" w:rsidP="0010790C">
      <w:pPr>
        <w:pStyle w:val="20"/>
        <w:shd w:val="clear" w:color="auto" w:fill="auto"/>
        <w:spacing w:after="0" w:line="280" w:lineRule="exact"/>
        <w:ind w:right="20"/>
      </w:pPr>
      <w:r>
        <w:rPr>
          <w:color w:val="000000"/>
          <w:lang w:eastAsia="ru-RU" w:bidi="ru-RU"/>
        </w:rPr>
        <w:t>Основные параметры местного бюджета</w:t>
      </w:r>
    </w:p>
    <w:p w:rsidR="0010790C" w:rsidRDefault="0010790C" w:rsidP="00C66AC2">
      <w:pPr>
        <w:pStyle w:val="af0"/>
        <w:framePr w:w="10152" w:wrap="notBeside" w:vAnchor="text" w:hAnchor="text" w:xAlign="center" w:y="1"/>
        <w:shd w:val="clear" w:color="auto" w:fill="auto"/>
        <w:spacing w:line="280" w:lineRule="exact"/>
        <w:ind w:right="230"/>
      </w:pPr>
      <w:r>
        <w:rPr>
          <w:color w:val="000000"/>
          <w:lang w:eastAsia="ru-RU" w:bidi="ru-RU"/>
        </w:rPr>
        <w:t>Таблица 1</w:t>
      </w:r>
    </w:p>
    <w:p w:rsidR="0010790C" w:rsidRDefault="0010790C" w:rsidP="0010790C">
      <w:pPr>
        <w:framePr w:w="10152" w:wrap="notBeside" w:vAnchor="text" w:hAnchor="text" w:xAlign="center" w:y="1"/>
        <w:spacing w:line="180" w:lineRule="exact"/>
      </w:pPr>
      <w:r w:rsidRPr="00083162">
        <w:rPr>
          <w:rStyle w:val="31"/>
          <w:b w:val="0"/>
          <w:bCs w:val="0"/>
          <w:u w:val="none"/>
        </w:rPr>
        <w:t>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1168"/>
        <w:gridCol w:w="1417"/>
        <w:gridCol w:w="1730"/>
        <w:gridCol w:w="1099"/>
        <w:gridCol w:w="1210"/>
        <w:gridCol w:w="781"/>
      </w:tblGrid>
      <w:tr w:rsidR="0010790C" w:rsidTr="00C66AC2">
        <w:trPr>
          <w:trHeight w:hRule="exact" w:val="410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rFonts w:eastAsia="Calibri"/>
              </w:rPr>
              <w:t>Наименование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rFonts w:eastAsia="Calibri"/>
              </w:rPr>
              <w:t>показателя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rFonts w:eastAsia="Calibri"/>
              </w:rPr>
              <w:t>Утверждено решением о бю</w:t>
            </w:r>
            <w:r>
              <w:rPr>
                <w:rStyle w:val="29pt"/>
                <w:rFonts w:eastAsia="Calibri"/>
              </w:rPr>
              <w:t>д</w:t>
            </w:r>
            <w:r>
              <w:rPr>
                <w:rStyle w:val="29pt"/>
                <w:rFonts w:eastAsia="Calibri"/>
              </w:rPr>
              <w:t>жете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Уточненный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план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proofErr w:type="gramStart"/>
            <w:r>
              <w:rPr>
                <w:rStyle w:val="29pt"/>
                <w:rFonts w:eastAsia="Calibri"/>
              </w:rPr>
              <w:t>(форма</w:t>
            </w:r>
            <w:proofErr w:type="gramEnd"/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0503117)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29pt"/>
                <w:rFonts w:eastAsia="Calibri"/>
              </w:rPr>
              <w:t>Исполнено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26" w:lineRule="exact"/>
            </w:pPr>
            <w:proofErr w:type="gramStart"/>
            <w:r>
              <w:rPr>
                <w:rStyle w:val="29pt"/>
                <w:rFonts w:eastAsia="Calibri"/>
              </w:rPr>
              <w:t>(форма</w:t>
            </w:r>
            <w:proofErr w:type="gramEnd"/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29pt"/>
                <w:rFonts w:eastAsia="Calibri"/>
              </w:rPr>
              <w:t>0503117)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Отклонение исполнения от уточнен</w:t>
            </w:r>
            <w:r>
              <w:rPr>
                <w:rStyle w:val="29pt"/>
                <w:rFonts w:eastAsia="Calibri"/>
              </w:rPr>
              <w:softHyphen/>
              <w:t>ного плана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rFonts w:eastAsia="Calibri"/>
              </w:rPr>
              <w:t>%</w:t>
            </w:r>
          </w:p>
          <w:p w:rsidR="0010790C" w:rsidRDefault="00B423E7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rFonts w:eastAsia="Calibri"/>
              </w:rPr>
              <w:t>испо</w:t>
            </w:r>
            <w:r>
              <w:rPr>
                <w:rStyle w:val="29pt"/>
                <w:rFonts w:eastAsia="Calibri"/>
              </w:rPr>
              <w:t>л</w:t>
            </w:r>
            <w:r>
              <w:rPr>
                <w:rStyle w:val="29pt"/>
                <w:rFonts w:eastAsia="Calibri"/>
              </w:rPr>
              <w:t>нения</w:t>
            </w:r>
          </w:p>
        </w:tc>
      </w:tr>
      <w:tr w:rsidR="0010790C" w:rsidTr="00C66AC2">
        <w:trPr>
          <w:trHeight w:hRule="exact" w:val="572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framePr w:w="10152" w:wrap="notBeside" w:vAnchor="text" w:hAnchor="text" w:xAlign="center" w:y="1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в первонач. редакции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29pt"/>
                <w:rFonts w:eastAsia="Calibri"/>
              </w:rPr>
              <w:t>в последней р</w:t>
            </w:r>
            <w:r>
              <w:rPr>
                <w:rStyle w:val="29pt"/>
                <w:rFonts w:eastAsia="Calibri"/>
              </w:rPr>
              <w:t>е</w:t>
            </w:r>
            <w:r>
              <w:rPr>
                <w:rStyle w:val="29pt"/>
                <w:rFonts w:eastAsia="Calibri"/>
              </w:rPr>
              <w:t>дакции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framePr w:w="10152"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framePr w:w="10152" w:wrap="notBeside" w:vAnchor="text" w:hAnchor="text" w:xAlign="center" w:y="1"/>
            </w:pP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rFonts w:eastAsia="Calibri"/>
              </w:rPr>
              <w:t>Доходы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rFonts w:eastAsia="Calibri"/>
              </w:rPr>
              <w:t>Расходы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rFonts w:eastAsia="Calibri"/>
              </w:rPr>
              <w:t>Дефицит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94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  <w:rFonts w:eastAsia="Calibri"/>
              </w:rPr>
              <w:t>Источники финансиров</w:t>
            </w:r>
            <w:r>
              <w:rPr>
                <w:rStyle w:val="29pt"/>
                <w:rFonts w:eastAsia="Calibri"/>
              </w:rPr>
              <w:t>а</w:t>
            </w:r>
            <w:r>
              <w:rPr>
                <w:rStyle w:val="29pt"/>
                <w:rFonts w:eastAsia="Calibri"/>
              </w:rPr>
              <w:t>ния дефицита, в том числе: (расшифровать):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52" w:wrap="notBeside" w:vAnchor="text" w:hAnchor="text" w:xAlign="center" w:y="1"/>
        <w:rPr>
          <w:sz w:val="2"/>
          <w:szCs w:val="2"/>
        </w:rPr>
      </w:pPr>
    </w:p>
    <w:p w:rsidR="0010790C" w:rsidRDefault="0010790C" w:rsidP="0010790C">
      <w:pPr>
        <w:rPr>
          <w:sz w:val="2"/>
          <w:szCs w:val="2"/>
        </w:rPr>
      </w:pPr>
    </w:p>
    <w:p w:rsidR="0010790C" w:rsidRDefault="0010790C" w:rsidP="0010790C">
      <w:pPr>
        <w:pStyle w:val="20"/>
        <w:shd w:val="clear" w:color="auto" w:fill="auto"/>
        <w:spacing w:before="633" w:after="0" w:line="280" w:lineRule="exact"/>
        <w:ind w:right="20"/>
      </w:pPr>
      <w:r>
        <w:rPr>
          <w:color w:val="000000"/>
          <w:lang w:eastAsia="ru-RU" w:bidi="ru-RU"/>
        </w:rPr>
        <w:t>Сведения об исполнении доходной части местного бюджета</w:t>
      </w:r>
    </w:p>
    <w:p w:rsidR="0010790C" w:rsidRDefault="0010790C" w:rsidP="00C66AC2">
      <w:pPr>
        <w:pStyle w:val="af0"/>
        <w:framePr w:w="10152" w:wrap="notBeside" w:vAnchor="text" w:hAnchor="text" w:xAlign="center" w:y="1"/>
        <w:shd w:val="clear" w:color="auto" w:fill="auto"/>
        <w:spacing w:line="280" w:lineRule="exact"/>
        <w:ind w:right="230"/>
      </w:pPr>
      <w:r>
        <w:rPr>
          <w:color w:val="000000"/>
          <w:lang w:eastAsia="ru-RU" w:bidi="ru-RU"/>
        </w:rPr>
        <w:t>Таблица 2</w:t>
      </w:r>
    </w:p>
    <w:p w:rsidR="0010790C" w:rsidRPr="00083162" w:rsidRDefault="0010790C" w:rsidP="0010790C">
      <w:pPr>
        <w:framePr w:w="10152" w:wrap="notBeside" w:vAnchor="text" w:hAnchor="text" w:xAlign="center" w:y="1"/>
        <w:spacing w:line="180" w:lineRule="exact"/>
      </w:pPr>
      <w:r w:rsidRPr="00083162">
        <w:rPr>
          <w:rStyle w:val="31"/>
          <w:b w:val="0"/>
          <w:bCs w:val="0"/>
          <w:u w:val="none"/>
        </w:rPr>
        <w:t>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1272"/>
        <w:gridCol w:w="1277"/>
        <w:gridCol w:w="1133"/>
        <w:gridCol w:w="1565"/>
        <w:gridCol w:w="1014"/>
      </w:tblGrid>
      <w:tr w:rsidR="0010790C" w:rsidTr="00C66AC2">
        <w:trPr>
          <w:trHeight w:hRule="exact" w:val="936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rFonts w:eastAsia="Calibri"/>
              </w:rPr>
              <w:t>Наименование кодов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rFonts w:eastAsia="Calibri"/>
              </w:rPr>
              <w:t>бюджетной классификации (доходов)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Утверждено решением о бюджете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rFonts w:eastAsia="Calibri"/>
              </w:rPr>
              <w:t>Уточненный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rFonts w:eastAsia="Calibri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rFonts w:eastAsia="Calibri"/>
              </w:rPr>
              <w:t>Исполнено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Отклонение и</w:t>
            </w:r>
            <w:r>
              <w:rPr>
                <w:rStyle w:val="29pt"/>
                <w:rFonts w:eastAsia="Calibri"/>
              </w:rPr>
              <w:t>с</w:t>
            </w:r>
            <w:r>
              <w:rPr>
                <w:rStyle w:val="29pt"/>
                <w:rFonts w:eastAsia="Calibri"/>
              </w:rPr>
              <w:t>полнения от уто</w:t>
            </w:r>
            <w:r>
              <w:rPr>
                <w:rStyle w:val="29pt"/>
                <w:rFonts w:eastAsia="Calibri"/>
              </w:rPr>
              <w:t>ч</w:t>
            </w:r>
            <w:r>
              <w:rPr>
                <w:rStyle w:val="29pt"/>
                <w:rFonts w:eastAsia="Calibri"/>
              </w:rPr>
              <w:t>ненного плана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rFonts w:eastAsia="Calibri"/>
              </w:rPr>
              <w:t>%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rFonts w:eastAsia="Calibri"/>
              </w:rPr>
              <w:t>исполнения</w:t>
            </w: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rFonts w:eastAsia="Calibri"/>
              </w:rPr>
              <w:t>Доходы, всего: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47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proofErr w:type="gramStart"/>
            <w:r>
              <w:rPr>
                <w:rStyle w:val="29pt"/>
                <w:rFonts w:eastAsia="Calibri"/>
              </w:rPr>
              <w:t>Налоговые</w:t>
            </w:r>
            <w:proofErr w:type="gramEnd"/>
            <w:r>
              <w:rPr>
                <w:rStyle w:val="29pt"/>
                <w:rFonts w:eastAsia="Calibri"/>
              </w:rPr>
              <w:t xml:space="preserve"> (расшифровать по видам нал</w:t>
            </w:r>
            <w:r>
              <w:rPr>
                <w:rStyle w:val="29pt"/>
                <w:rFonts w:eastAsia="Calibri"/>
              </w:rPr>
              <w:t>о</w:t>
            </w:r>
            <w:r>
              <w:rPr>
                <w:rStyle w:val="29pt"/>
                <w:rFonts w:eastAsia="Calibri"/>
              </w:rPr>
              <w:t>гов)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proofErr w:type="gramStart"/>
            <w:r>
              <w:rPr>
                <w:rStyle w:val="29pt"/>
                <w:rFonts w:eastAsia="Calibri"/>
              </w:rPr>
              <w:t>Неналоговые</w:t>
            </w:r>
            <w:proofErr w:type="gramEnd"/>
            <w:r>
              <w:rPr>
                <w:rStyle w:val="29pt"/>
                <w:rFonts w:eastAsia="Calibri"/>
              </w:rPr>
              <w:t xml:space="preserve"> (расшифровать по видам)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48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  <w:rFonts w:eastAsia="Calibri"/>
              </w:rPr>
              <w:t>Безвозмездные перечисления (расшифр</w:t>
            </w:r>
            <w:r>
              <w:rPr>
                <w:rStyle w:val="29pt"/>
                <w:rFonts w:eastAsia="Calibri"/>
              </w:rPr>
              <w:t>о</w:t>
            </w:r>
            <w:r>
              <w:rPr>
                <w:rStyle w:val="29pt"/>
                <w:rFonts w:eastAsia="Calibri"/>
              </w:rPr>
              <w:t>вать по видам)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52" w:wrap="notBeside" w:vAnchor="text" w:hAnchor="text" w:xAlign="center" w:y="1"/>
        <w:rPr>
          <w:sz w:val="2"/>
          <w:szCs w:val="2"/>
        </w:rPr>
      </w:pPr>
    </w:p>
    <w:p w:rsidR="0010790C" w:rsidRDefault="0010790C" w:rsidP="0010790C">
      <w:pPr>
        <w:rPr>
          <w:sz w:val="2"/>
          <w:szCs w:val="2"/>
        </w:rPr>
      </w:pPr>
    </w:p>
    <w:p w:rsidR="0010790C" w:rsidRDefault="0010790C" w:rsidP="0010790C">
      <w:pPr>
        <w:pStyle w:val="20"/>
        <w:shd w:val="clear" w:color="auto" w:fill="auto"/>
        <w:spacing w:before="600" w:after="0" w:line="322" w:lineRule="exact"/>
        <w:ind w:right="20"/>
      </w:pPr>
      <w:r>
        <w:rPr>
          <w:color w:val="000000"/>
          <w:lang w:eastAsia="ru-RU" w:bidi="ru-RU"/>
        </w:rPr>
        <w:t>Сведения об исполнении расходной части бюджета</w:t>
      </w:r>
      <w:r>
        <w:rPr>
          <w:color w:val="000000"/>
          <w:lang w:eastAsia="ru-RU" w:bidi="ru-RU"/>
        </w:rPr>
        <w:br/>
        <w:t>(по разделам, подразделам бюджетной классификации)</w:t>
      </w:r>
    </w:p>
    <w:p w:rsidR="0010790C" w:rsidRDefault="0010790C" w:rsidP="00C66AC2">
      <w:pPr>
        <w:pStyle w:val="af0"/>
        <w:framePr w:w="10152" w:wrap="notBeside" w:vAnchor="text" w:hAnchor="text" w:xAlign="center" w:y="1"/>
        <w:shd w:val="clear" w:color="auto" w:fill="auto"/>
        <w:spacing w:line="322" w:lineRule="exact"/>
        <w:ind w:right="230"/>
      </w:pPr>
      <w:r>
        <w:rPr>
          <w:color w:val="000000"/>
          <w:lang w:eastAsia="ru-RU" w:bidi="ru-RU"/>
        </w:rPr>
        <w:t>Таблица 3</w:t>
      </w:r>
    </w:p>
    <w:p w:rsidR="0010790C" w:rsidRPr="00083162" w:rsidRDefault="0010790C" w:rsidP="0010790C">
      <w:pPr>
        <w:framePr w:w="10152" w:wrap="notBeside" w:vAnchor="text" w:hAnchor="text" w:xAlign="center" w:y="1"/>
        <w:spacing w:line="180" w:lineRule="exact"/>
      </w:pPr>
      <w:r w:rsidRPr="00083162">
        <w:rPr>
          <w:rStyle w:val="31"/>
          <w:b w:val="0"/>
          <w:bCs w:val="0"/>
          <w:u w:val="none"/>
        </w:rPr>
        <w:t>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1104"/>
        <w:gridCol w:w="1517"/>
        <w:gridCol w:w="1382"/>
        <w:gridCol w:w="1790"/>
        <w:gridCol w:w="1011"/>
      </w:tblGrid>
      <w:tr w:rsidR="0010790C" w:rsidTr="00C66AC2">
        <w:trPr>
          <w:trHeight w:hRule="exact" w:val="93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Наименование разделов / подразд</w:t>
            </w:r>
            <w:r>
              <w:rPr>
                <w:rStyle w:val="29pt"/>
                <w:rFonts w:eastAsia="Calibri"/>
              </w:rPr>
              <w:t>е</w:t>
            </w:r>
            <w:r>
              <w:rPr>
                <w:rStyle w:val="29pt"/>
                <w:rFonts w:eastAsia="Calibri"/>
              </w:rPr>
              <w:t>лов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proofErr w:type="gramStart"/>
            <w:r>
              <w:rPr>
                <w:rStyle w:val="29pt"/>
                <w:rFonts w:eastAsia="Calibri"/>
              </w:rPr>
              <w:t>Раздел / по</w:t>
            </w:r>
            <w:r>
              <w:rPr>
                <w:rStyle w:val="29pt"/>
                <w:rFonts w:eastAsia="Calibri"/>
              </w:rPr>
              <w:t>д</w:t>
            </w:r>
            <w:r>
              <w:rPr>
                <w:rStyle w:val="29pt"/>
                <w:rFonts w:eastAsia="Calibri"/>
              </w:rPr>
              <w:t>раздел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Уточненные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бюджетные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назначения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rFonts w:eastAsia="Calibri"/>
              </w:rPr>
              <w:t>Исполнено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Отклонение испо</w:t>
            </w:r>
            <w:r>
              <w:rPr>
                <w:rStyle w:val="29pt"/>
                <w:rFonts w:eastAsia="Calibri"/>
              </w:rPr>
              <w:t>л</w:t>
            </w:r>
            <w:r>
              <w:rPr>
                <w:rStyle w:val="29pt"/>
                <w:rFonts w:eastAsia="Calibri"/>
              </w:rPr>
              <w:t>нения от уточненн</w:t>
            </w:r>
            <w:r>
              <w:rPr>
                <w:rStyle w:val="29pt"/>
                <w:rFonts w:eastAsia="Calibri"/>
              </w:rPr>
              <w:t>о</w:t>
            </w:r>
            <w:r>
              <w:rPr>
                <w:rStyle w:val="29pt"/>
                <w:rFonts w:eastAsia="Calibri"/>
              </w:rPr>
              <w:t>го плана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rFonts w:eastAsia="Calibri"/>
              </w:rPr>
              <w:t>%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rFonts w:eastAsia="Calibri"/>
              </w:rPr>
              <w:t>исполнения</w:t>
            </w: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5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52" w:wrap="notBeside" w:vAnchor="text" w:hAnchor="text" w:xAlign="center" w:y="1"/>
        <w:rPr>
          <w:sz w:val="2"/>
          <w:szCs w:val="2"/>
        </w:rPr>
      </w:pPr>
    </w:p>
    <w:p w:rsidR="0010790C" w:rsidRDefault="0010790C" w:rsidP="0010790C">
      <w:pPr>
        <w:rPr>
          <w:sz w:val="2"/>
          <w:szCs w:val="2"/>
        </w:rPr>
      </w:pPr>
    </w:p>
    <w:p w:rsidR="0010790C" w:rsidRDefault="0010790C" w:rsidP="0010790C">
      <w:pPr>
        <w:pStyle w:val="20"/>
        <w:shd w:val="clear" w:color="auto" w:fill="auto"/>
        <w:spacing w:before="604" w:after="0" w:line="317" w:lineRule="exact"/>
        <w:ind w:right="20"/>
      </w:pPr>
      <w:r>
        <w:rPr>
          <w:color w:val="000000"/>
          <w:lang w:eastAsia="ru-RU" w:bidi="ru-RU"/>
        </w:rPr>
        <w:lastRenderedPageBreak/>
        <w:t>Сведения об исполнении расходной части бюджета</w:t>
      </w:r>
      <w:r>
        <w:rPr>
          <w:color w:val="000000"/>
          <w:lang w:eastAsia="ru-RU" w:bidi="ru-RU"/>
        </w:rPr>
        <w:br/>
        <w:t>(по главным распорядителям бюджетных средств)</w:t>
      </w:r>
    </w:p>
    <w:p w:rsidR="0010790C" w:rsidRDefault="0010790C" w:rsidP="00C66AC2">
      <w:pPr>
        <w:pStyle w:val="af0"/>
        <w:framePr w:w="10152" w:wrap="notBeside" w:vAnchor="text" w:hAnchor="text" w:xAlign="center" w:y="1"/>
        <w:shd w:val="clear" w:color="auto" w:fill="auto"/>
        <w:spacing w:line="317" w:lineRule="exact"/>
        <w:ind w:right="230"/>
      </w:pPr>
      <w:r>
        <w:rPr>
          <w:color w:val="000000"/>
          <w:lang w:eastAsia="ru-RU" w:bidi="ru-RU"/>
        </w:rPr>
        <w:t>Таблица 4</w:t>
      </w:r>
    </w:p>
    <w:p w:rsidR="0010790C" w:rsidRPr="003D33A5" w:rsidRDefault="0010790C" w:rsidP="0010790C">
      <w:pPr>
        <w:framePr w:w="10152" w:wrap="notBeside" w:vAnchor="text" w:hAnchor="text" w:xAlign="center" w:y="1"/>
        <w:spacing w:line="180" w:lineRule="exact"/>
      </w:pPr>
      <w:r w:rsidRPr="003D33A5">
        <w:rPr>
          <w:rStyle w:val="31"/>
          <w:b w:val="0"/>
          <w:bCs w:val="0"/>
          <w:u w:val="none"/>
        </w:rPr>
        <w:t>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1282"/>
        <w:gridCol w:w="1714"/>
        <w:gridCol w:w="1282"/>
        <w:gridCol w:w="1709"/>
        <w:gridCol w:w="1062"/>
      </w:tblGrid>
      <w:tr w:rsidR="0010790C" w:rsidTr="00C66AC2">
        <w:trPr>
          <w:trHeight w:hRule="exact" w:val="9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Наименование главных распор</w:t>
            </w:r>
            <w:r>
              <w:rPr>
                <w:rStyle w:val="29pt"/>
              </w:rPr>
              <w:t>я</w:t>
            </w:r>
            <w:r>
              <w:rPr>
                <w:rStyle w:val="29pt"/>
              </w:rPr>
              <w:t>дителей бюджетных средств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Утверждено решением о бюджете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Уточненные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бюджетные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назначения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Исполнено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Отклонение испо</w:t>
            </w:r>
            <w:r>
              <w:rPr>
                <w:rStyle w:val="29pt"/>
              </w:rPr>
              <w:t>л</w:t>
            </w:r>
            <w:r>
              <w:rPr>
                <w:rStyle w:val="29pt"/>
              </w:rPr>
              <w:t>нения от уточне</w:t>
            </w:r>
            <w:r>
              <w:rPr>
                <w:rStyle w:val="29pt"/>
              </w:rPr>
              <w:t>н</w:t>
            </w:r>
            <w:r>
              <w:rPr>
                <w:rStyle w:val="29pt"/>
              </w:rPr>
              <w:t>ного плана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%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</w:rPr>
              <w:t>исполнения</w:t>
            </w: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5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52" w:wrap="notBeside" w:vAnchor="text" w:hAnchor="text" w:xAlign="center" w:y="1"/>
        <w:rPr>
          <w:sz w:val="2"/>
          <w:szCs w:val="2"/>
        </w:rPr>
      </w:pPr>
    </w:p>
    <w:p w:rsidR="0010790C" w:rsidRDefault="0010790C" w:rsidP="0010790C">
      <w:pPr>
        <w:rPr>
          <w:sz w:val="2"/>
          <w:szCs w:val="2"/>
        </w:rPr>
      </w:pPr>
    </w:p>
    <w:p w:rsidR="0010790C" w:rsidRDefault="0010790C" w:rsidP="0010790C">
      <w:pPr>
        <w:pStyle w:val="20"/>
        <w:shd w:val="clear" w:color="auto" w:fill="auto"/>
        <w:spacing w:after="0" w:line="280" w:lineRule="exact"/>
        <w:ind w:left="20"/>
        <w:rPr>
          <w:color w:val="000000"/>
          <w:lang w:eastAsia="ru-RU" w:bidi="ru-RU"/>
        </w:rPr>
      </w:pPr>
    </w:p>
    <w:p w:rsidR="0010790C" w:rsidRDefault="0010790C" w:rsidP="0010790C">
      <w:pPr>
        <w:pStyle w:val="20"/>
        <w:shd w:val="clear" w:color="auto" w:fill="auto"/>
        <w:spacing w:after="0" w:line="280" w:lineRule="exact"/>
        <w:ind w:left="20"/>
      </w:pPr>
      <w:r>
        <w:rPr>
          <w:color w:val="000000"/>
          <w:lang w:eastAsia="ru-RU" w:bidi="ru-RU"/>
        </w:rPr>
        <w:t>Сведения об исполнении расходной части бюджета</w:t>
      </w:r>
    </w:p>
    <w:p w:rsidR="0010790C" w:rsidRDefault="0010790C" w:rsidP="0010790C">
      <w:pPr>
        <w:pStyle w:val="20"/>
        <w:shd w:val="clear" w:color="auto" w:fill="auto"/>
        <w:spacing w:after="0" w:line="280" w:lineRule="exact"/>
        <w:ind w:left="20"/>
      </w:pPr>
      <w:r>
        <w:rPr>
          <w:color w:val="000000"/>
          <w:lang w:eastAsia="ru-RU" w:bidi="ru-RU"/>
        </w:rPr>
        <w:t>(по КОСГУ)</w:t>
      </w:r>
    </w:p>
    <w:p w:rsidR="0010790C" w:rsidRDefault="0010790C" w:rsidP="00C66AC2">
      <w:pPr>
        <w:pStyle w:val="af0"/>
        <w:framePr w:w="10152" w:wrap="notBeside" w:vAnchor="text" w:hAnchor="text" w:xAlign="center" w:y="1"/>
        <w:shd w:val="clear" w:color="auto" w:fill="auto"/>
        <w:spacing w:line="280" w:lineRule="exact"/>
        <w:ind w:right="230"/>
      </w:pPr>
      <w:r>
        <w:rPr>
          <w:color w:val="000000"/>
          <w:lang w:eastAsia="ru-RU" w:bidi="ru-RU"/>
        </w:rPr>
        <w:t>Таблица 5</w:t>
      </w:r>
    </w:p>
    <w:p w:rsidR="0010790C" w:rsidRPr="003D33A5" w:rsidRDefault="0010790C" w:rsidP="0010790C">
      <w:pPr>
        <w:framePr w:w="10152" w:wrap="notBeside" w:vAnchor="text" w:hAnchor="text" w:xAlign="center" w:y="1"/>
        <w:spacing w:line="180" w:lineRule="exact"/>
      </w:pPr>
      <w:r w:rsidRPr="003D33A5">
        <w:rPr>
          <w:rStyle w:val="31"/>
          <w:b w:val="0"/>
          <w:bCs w:val="0"/>
          <w:u w:val="none"/>
        </w:rPr>
        <w:t>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1464"/>
        <w:gridCol w:w="1277"/>
        <w:gridCol w:w="1162"/>
        <w:gridCol w:w="1766"/>
        <w:gridCol w:w="1142"/>
      </w:tblGrid>
      <w:tr w:rsidR="0010790C" w:rsidTr="00C66AC2">
        <w:trPr>
          <w:trHeight w:hRule="exact" w:val="936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Наименования КОСГУ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Номер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</w:rPr>
              <w:t>КОСГУ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Уточненные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бюджетные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назначения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Исполнено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Отклонение испо</w:t>
            </w:r>
            <w:r>
              <w:rPr>
                <w:rStyle w:val="29pt"/>
              </w:rPr>
              <w:t>л</w:t>
            </w:r>
            <w:r>
              <w:rPr>
                <w:rStyle w:val="29pt"/>
              </w:rPr>
              <w:t>нения от уточненн</w:t>
            </w:r>
            <w:r>
              <w:rPr>
                <w:rStyle w:val="29pt"/>
              </w:rPr>
              <w:t>о</w:t>
            </w:r>
            <w:r>
              <w:rPr>
                <w:rStyle w:val="29pt"/>
              </w:rPr>
              <w:t>го плана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%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</w:rPr>
              <w:t>исполнения</w:t>
            </w: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5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52" w:wrap="notBeside" w:vAnchor="text" w:hAnchor="text" w:xAlign="center" w:y="1"/>
        <w:rPr>
          <w:sz w:val="2"/>
          <w:szCs w:val="2"/>
        </w:rPr>
      </w:pPr>
    </w:p>
    <w:p w:rsidR="0010790C" w:rsidRDefault="0010790C" w:rsidP="0010790C">
      <w:pPr>
        <w:rPr>
          <w:sz w:val="2"/>
          <w:szCs w:val="2"/>
        </w:rPr>
      </w:pPr>
    </w:p>
    <w:p w:rsidR="00C66AC2" w:rsidRDefault="00C66AC2" w:rsidP="00C66AC2">
      <w:pPr>
        <w:pStyle w:val="af0"/>
        <w:framePr w:w="9734" w:h="660" w:hSpace="41" w:wrap="notBeside" w:vAnchor="text" w:hAnchor="page" w:x="1491" w:y="3131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C66AC2" w:rsidP="00D01065">
      <w:pPr>
        <w:pStyle w:val="af0"/>
        <w:framePr w:w="9734" w:h="660" w:hSpace="41" w:wrap="notBeside" w:vAnchor="text" w:hAnchor="page" w:x="1491" w:y="3131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Сведения об использовании средств резервного фонда администраци</w:t>
      </w:r>
      <w:r w:rsidR="00D01065">
        <w:rPr>
          <w:color w:val="000000"/>
          <w:lang w:eastAsia="ru-RU" w:bidi="ru-RU"/>
        </w:rPr>
        <w:t>ей</w:t>
      </w:r>
    </w:p>
    <w:p w:rsidR="00C66AC2" w:rsidRDefault="00C66AC2" w:rsidP="00C66AC2">
      <w:pPr>
        <w:pStyle w:val="af0"/>
        <w:framePr w:w="9734" w:h="660" w:hSpace="41" w:wrap="notBeside" w:vAnchor="text" w:hAnchor="page" w:x="1491" w:y="3131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Таблица 7</w:t>
      </w:r>
    </w:p>
    <w:p w:rsidR="0010790C" w:rsidRDefault="0010790C" w:rsidP="0010790C">
      <w:pPr>
        <w:pStyle w:val="20"/>
        <w:shd w:val="clear" w:color="auto" w:fill="auto"/>
        <w:spacing w:before="604" w:after="0" w:line="317" w:lineRule="exact"/>
        <w:ind w:left="20"/>
      </w:pPr>
      <w:r>
        <w:rPr>
          <w:color w:val="000000"/>
          <w:lang w:eastAsia="ru-RU" w:bidi="ru-RU"/>
        </w:rPr>
        <w:t>Сведения об исполнении муниципальных целевых программ</w:t>
      </w:r>
    </w:p>
    <w:p w:rsidR="0010790C" w:rsidRDefault="0010790C" w:rsidP="00C66AC2">
      <w:pPr>
        <w:pStyle w:val="af0"/>
        <w:framePr w:w="10152" w:wrap="notBeside" w:vAnchor="text" w:hAnchor="text" w:xAlign="center" w:y="1"/>
        <w:shd w:val="clear" w:color="auto" w:fill="auto"/>
        <w:spacing w:line="317" w:lineRule="exact"/>
        <w:ind w:right="230"/>
      </w:pPr>
      <w:r>
        <w:rPr>
          <w:color w:val="000000"/>
          <w:lang w:eastAsia="ru-RU" w:bidi="ru-RU"/>
        </w:rPr>
        <w:t>Таблица 6</w:t>
      </w:r>
    </w:p>
    <w:p w:rsidR="0010790C" w:rsidRPr="00895309" w:rsidRDefault="0010790C" w:rsidP="0010790C">
      <w:pPr>
        <w:framePr w:w="10152" w:wrap="notBeside" w:vAnchor="text" w:hAnchor="text" w:xAlign="center" w:y="1"/>
        <w:spacing w:line="180" w:lineRule="exact"/>
      </w:pPr>
      <w:r w:rsidRPr="00895309">
        <w:rPr>
          <w:rStyle w:val="31"/>
          <w:b w:val="0"/>
          <w:bCs w:val="0"/>
          <w:u w:val="none"/>
        </w:rPr>
        <w:t>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637"/>
        <w:gridCol w:w="1152"/>
        <w:gridCol w:w="1214"/>
        <w:gridCol w:w="710"/>
        <w:gridCol w:w="1358"/>
        <w:gridCol w:w="1109"/>
        <w:gridCol w:w="1484"/>
      </w:tblGrid>
      <w:tr w:rsidR="0010790C" w:rsidTr="00C66AC2">
        <w:trPr>
          <w:trHeight w:hRule="exact" w:val="116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Наименование МЦП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29pt"/>
              </w:rPr>
              <w:t xml:space="preserve">Предусмотрено в муниципальном правовом акте об утверждении </w:t>
            </w:r>
            <w:r>
              <w:rPr>
                <w:rStyle w:val="29pt"/>
                <w:rFonts w:eastAsia="Calibri"/>
              </w:rPr>
              <w:t>М</w:t>
            </w:r>
            <w:r>
              <w:rPr>
                <w:rStyle w:val="29pt"/>
              </w:rPr>
              <w:t>ЦП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Утверждено решением о бюджете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Уточненные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бюджетные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proofErr w:type="spellStart"/>
            <w:r>
              <w:rPr>
                <w:rStyle w:val="29pt"/>
              </w:rPr>
              <w:t>Испол</w:t>
            </w:r>
            <w:proofErr w:type="spellEnd"/>
            <w:r>
              <w:rPr>
                <w:rStyle w:val="29pt"/>
                <w:rFonts w:eastAsia="Calibri"/>
              </w:rPr>
              <w:t>-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proofErr w:type="spellStart"/>
            <w:r>
              <w:rPr>
                <w:rStyle w:val="29pt"/>
              </w:rPr>
              <w:t>нено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Отклонение исполнения от уточненного плана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%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</w:rPr>
              <w:t>исполнения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  <w:rPr>
                <w:rStyle w:val="29pt"/>
                <w:rFonts w:eastAsia="Calibri"/>
              </w:rPr>
            </w:pPr>
            <w:r>
              <w:rPr>
                <w:rStyle w:val="29pt"/>
              </w:rPr>
              <w:t xml:space="preserve">Пояснения </w:t>
            </w:r>
          </w:p>
          <w:p w:rsidR="0010790C" w:rsidRDefault="0010790C" w:rsidP="0010790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(если исполнение менее 95%)</w:t>
            </w:r>
          </w:p>
        </w:tc>
      </w:tr>
      <w:tr w:rsidR="0010790C" w:rsidTr="00C66AC2">
        <w:trPr>
          <w:trHeight w:hRule="exact" w:val="24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5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52" w:wrap="notBeside" w:vAnchor="text" w:hAnchor="text" w:xAlign="center" w:y="1"/>
        <w:rPr>
          <w:sz w:val="2"/>
          <w:szCs w:val="2"/>
        </w:rPr>
      </w:pPr>
    </w:p>
    <w:p w:rsidR="00C66AC2" w:rsidRDefault="00C66AC2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C66AC2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Сведения об использовании средств резервного фонда местной администрации</w:t>
      </w: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D01065" w:rsidRDefault="00D01065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C66AC2" w:rsidRDefault="00C66AC2" w:rsidP="00E71CCC">
      <w:pPr>
        <w:pStyle w:val="af0"/>
        <w:framePr w:w="9734" w:h="665" w:hSpace="41" w:wrap="notBeside" w:vAnchor="text" w:hAnchor="page" w:x="1385" w:y="2816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Таблица 8</w:t>
      </w:r>
    </w:p>
    <w:p w:rsidR="0010790C" w:rsidRDefault="0010790C" w:rsidP="0010790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6"/>
        <w:gridCol w:w="2387"/>
      </w:tblGrid>
      <w:tr w:rsidR="0010790C" w:rsidTr="00C66AC2">
        <w:trPr>
          <w:trHeight w:hRule="exact" w:val="245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C66AC2">
            <w:pPr>
              <w:pStyle w:val="20"/>
              <w:framePr w:w="10152" w:h="1214" w:hSpace="41" w:wrap="notBeside" w:vAnchor="text" w:hAnchor="text" w:x="-232" w:y="84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Наименование показателя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90C" w:rsidRDefault="0010790C" w:rsidP="00C66AC2">
            <w:pPr>
              <w:pStyle w:val="20"/>
              <w:framePr w:w="10152" w:h="1214" w:hSpace="41" w:wrap="notBeside" w:vAnchor="text" w:hAnchor="text" w:x="-232" w:y="84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Значение показателя</w:t>
            </w:r>
          </w:p>
        </w:tc>
      </w:tr>
      <w:tr w:rsidR="0010790C" w:rsidTr="00C66AC2">
        <w:trPr>
          <w:trHeight w:hRule="exact" w:val="240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C66AC2">
            <w:pPr>
              <w:pStyle w:val="20"/>
              <w:framePr w:w="10152" w:h="1214" w:hSpace="41" w:wrap="notBeside" w:vAnchor="text" w:hAnchor="text" w:x="-232" w:y="84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Резервный фонд, предусмотренный решением о бюджете, тыс. руб.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C66AC2">
            <w:pPr>
              <w:framePr w:w="10152" w:h="1214" w:hSpace="41" w:wrap="notBeside" w:vAnchor="text" w:hAnchor="text" w:x="-232" w:y="846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40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C66AC2">
            <w:pPr>
              <w:pStyle w:val="20"/>
              <w:framePr w:w="10152" w:h="1214" w:hSpace="41" w:wrap="notBeside" w:vAnchor="text" w:hAnchor="text" w:x="-232" w:y="84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C66AC2">
            <w:pPr>
              <w:framePr w:w="10152" w:h="1214" w:hSpace="41" w:wrap="notBeside" w:vAnchor="text" w:hAnchor="text" w:x="-232" w:y="846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40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C66AC2">
            <w:pPr>
              <w:pStyle w:val="20"/>
              <w:framePr w:w="10152" w:h="1214" w:hSpace="41" w:wrap="notBeside" w:vAnchor="text" w:hAnchor="text" w:x="-232" w:y="84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Исполнено, 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C66AC2">
            <w:pPr>
              <w:framePr w:w="10152" w:h="1214" w:hSpace="41" w:wrap="notBeside" w:vAnchor="text" w:hAnchor="text" w:x="-232" w:y="846"/>
              <w:rPr>
                <w:sz w:val="10"/>
                <w:szCs w:val="10"/>
              </w:rPr>
            </w:pPr>
          </w:p>
        </w:tc>
      </w:tr>
      <w:tr w:rsidR="0010790C" w:rsidTr="00C66AC2">
        <w:trPr>
          <w:trHeight w:hRule="exact" w:val="250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90C" w:rsidRDefault="0010790C" w:rsidP="00C66AC2">
            <w:pPr>
              <w:pStyle w:val="20"/>
              <w:framePr w:w="10152" w:h="1214" w:hSpace="41" w:wrap="notBeside" w:vAnchor="text" w:hAnchor="text" w:x="-232" w:y="84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Неиспользованные ассигнования, тыс. руб.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C66AC2">
            <w:pPr>
              <w:framePr w:w="10152" w:h="1214" w:hSpace="41" w:wrap="notBeside" w:vAnchor="text" w:hAnchor="text" w:x="-232" w:y="846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2482"/>
        <w:gridCol w:w="1243"/>
        <w:gridCol w:w="2651"/>
      </w:tblGrid>
      <w:tr w:rsidR="00262523" w:rsidTr="00262523">
        <w:trPr>
          <w:trHeight w:hRule="exact" w:val="70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Наименование показателя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Распределено по НПА об и</w:t>
            </w:r>
            <w:r>
              <w:rPr>
                <w:rStyle w:val="29pt"/>
              </w:rPr>
              <w:t>с</w:t>
            </w:r>
            <w:r>
              <w:rPr>
                <w:rStyle w:val="29pt"/>
              </w:rPr>
              <w:t>пользовании средств резер</w:t>
            </w:r>
            <w:r>
              <w:rPr>
                <w:rStyle w:val="29pt"/>
              </w:rPr>
              <w:t>в</w:t>
            </w:r>
            <w:r>
              <w:rPr>
                <w:rStyle w:val="29pt"/>
              </w:rPr>
              <w:t>ного фонда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Исполнено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Удельный вес исполнения ка</w:t>
            </w:r>
            <w:r>
              <w:rPr>
                <w:rStyle w:val="29pt"/>
              </w:rPr>
              <w:t>ж</w:t>
            </w:r>
            <w:r>
              <w:rPr>
                <w:rStyle w:val="29pt"/>
              </w:rPr>
              <w:t>дого мероприятия в общей сумме исполнени</w:t>
            </w:r>
            <w:r>
              <w:rPr>
                <w:rStyle w:val="29pt"/>
                <w:rFonts w:eastAsia="Calibri"/>
              </w:rPr>
              <w:t>я</w:t>
            </w:r>
            <w:r>
              <w:rPr>
                <w:rStyle w:val="29pt"/>
              </w:rPr>
              <w:t>, %</w:t>
            </w:r>
          </w:p>
        </w:tc>
      </w:tr>
      <w:tr w:rsidR="00262523" w:rsidTr="00262523">
        <w:trPr>
          <w:trHeight w:hRule="exact" w:val="2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Резервный фонд, всего</w:t>
            </w:r>
            <w:r>
              <w:rPr>
                <w:rStyle w:val="29pt"/>
                <w:rFonts w:eastAsia="Calibri"/>
              </w:rPr>
              <w:t xml:space="preserve"> (тыс. руб.)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</w:tr>
      <w:tr w:rsidR="00262523" w:rsidTr="00262523">
        <w:trPr>
          <w:trHeight w:hRule="exact" w:val="2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В том числе по мероприятиям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</w:tr>
      <w:tr w:rsidR="00262523" w:rsidTr="00262523">
        <w:trPr>
          <w:trHeight w:hRule="exact" w:val="2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Расходы на мероприятие 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</w:tr>
      <w:tr w:rsidR="00262523" w:rsidTr="00262523">
        <w:trPr>
          <w:trHeight w:hRule="exact" w:val="2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Расходы на мероприятие 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</w:tr>
      <w:tr w:rsidR="00262523" w:rsidTr="00262523">
        <w:trPr>
          <w:trHeight w:hRule="exact" w:val="25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2523" w:rsidRDefault="00262523" w:rsidP="00262523">
            <w:pPr>
              <w:pStyle w:val="20"/>
              <w:framePr w:w="10152" w:h="1915" w:hSpace="41" w:wrap="notBeside" w:vAnchor="text" w:hAnchor="page" w:x="1436" w:y="1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Расходы на мероприятие 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23" w:rsidRDefault="00262523" w:rsidP="00262523">
            <w:pPr>
              <w:framePr w:w="10152" w:h="1915" w:hSpace="41" w:wrap="notBeside" w:vAnchor="text" w:hAnchor="page" w:x="1436" w:y="176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rPr>
          <w:sz w:val="2"/>
          <w:szCs w:val="2"/>
        </w:rPr>
      </w:pPr>
    </w:p>
    <w:p w:rsidR="0010790C" w:rsidRDefault="0010790C" w:rsidP="0010790C">
      <w:pPr>
        <w:pStyle w:val="20"/>
        <w:shd w:val="clear" w:color="auto" w:fill="auto"/>
        <w:spacing w:before="633" w:after="0" w:line="280" w:lineRule="exact"/>
        <w:ind w:left="20"/>
      </w:pPr>
      <w:r>
        <w:rPr>
          <w:color w:val="000000"/>
          <w:lang w:eastAsia="ru-RU" w:bidi="ru-RU"/>
        </w:rPr>
        <w:lastRenderedPageBreak/>
        <w:t>Сведения об исполнении публичных нормативных обязательств</w:t>
      </w:r>
    </w:p>
    <w:p w:rsidR="0010790C" w:rsidRDefault="0010790C" w:rsidP="00262523">
      <w:pPr>
        <w:pStyle w:val="af0"/>
        <w:framePr w:w="10080" w:wrap="notBeside" w:vAnchor="text" w:hAnchor="text" w:xAlign="center" w:y="1"/>
        <w:shd w:val="clear" w:color="auto" w:fill="auto"/>
        <w:spacing w:line="280" w:lineRule="exact"/>
        <w:ind w:right="157"/>
      </w:pPr>
      <w:r>
        <w:rPr>
          <w:color w:val="000000"/>
          <w:lang w:eastAsia="ru-RU" w:bidi="ru-RU"/>
        </w:rPr>
        <w:t>Таблица 9</w:t>
      </w:r>
    </w:p>
    <w:p w:rsidR="0010790C" w:rsidRPr="003D33A5" w:rsidRDefault="0010790C" w:rsidP="00262523">
      <w:pPr>
        <w:framePr w:w="10080" w:wrap="notBeside" w:vAnchor="text" w:hAnchor="text" w:xAlign="center" w:y="1"/>
        <w:spacing w:line="180" w:lineRule="exact"/>
        <w:ind w:firstLine="142"/>
      </w:pPr>
      <w:r w:rsidRPr="003D33A5">
        <w:rPr>
          <w:rStyle w:val="31"/>
          <w:b w:val="0"/>
          <w:bCs w:val="0"/>
          <w:u w:val="none"/>
        </w:rPr>
        <w:t>тыс. руб.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558"/>
        <w:gridCol w:w="1205"/>
        <w:gridCol w:w="1275"/>
        <w:gridCol w:w="1276"/>
        <w:gridCol w:w="1276"/>
        <w:gridCol w:w="1276"/>
      </w:tblGrid>
      <w:tr w:rsidR="0010790C" w:rsidTr="00262523">
        <w:trPr>
          <w:trHeight w:hRule="exact" w:val="93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Наименование</w:t>
            </w:r>
          </w:p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публичного</w:t>
            </w:r>
          </w:p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нормативного</w:t>
            </w:r>
          </w:p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обязательства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Наименование нормативного правового акта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Код целевой статьи, 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Уточненные</w:t>
            </w:r>
          </w:p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бюджетные</w:t>
            </w:r>
          </w:p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rFonts w:eastAsia="Calibri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29pt"/>
                <w:rFonts w:eastAsia="Calibri"/>
              </w:rPr>
              <w:t>%</w:t>
            </w:r>
          </w:p>
          <w:p w:rsidR="0010790C" w:rsidRDefault="00070B1C" w:rsidP="00070B1C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29pt"/>
                <w:rFonts w:eastAsia="Calibri"/>
              </w:rPr>
              <w:t>исполне</w:t>
            </w:r>
            <w:r w:rsidR="0010790C">
              <w:rPr>
                <w:rStyle w:val="29pt"/>
                <w:rFonts w:eastAsia="Calibri"/>
              </w:rPr>
              <w:t>ния</w:t>
            </w:r>
          </w:p>
        </w:tc>
      </w:tr>
      <w:tr w:rsidR="0010790C" w:rsidTr="00262523">
        <w:trPr>
          <w:trHeight w:hRule="exact" w:val="24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262523">
        <w:trPr>
          <w:trHeight w:hRule="exact" w:val="24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262523">
        <w:trPr>
          <w:trHeight w:hRule="exact" w:val="24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262523">
        <w:trPr>
          <w:trHeight w:hRule="exact" w:val="25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tabs>
          <w:tab w:val="left" w:pos="8462"/>
        </w:tabs>
        <w:spacing w:line="280" w:lineRule="exact"/>
        <w:rPr>
          <w:color w:val="000000"/>
          <w:vertAlign w:val="superscript"/>
          <w:lang w:bidi="ru-RU"/>
        </w:rPr>
      </w:pPr>
    </w:p>
    <w:p w:rsidR="0010790C" w:rsidRDefault="0010790C" w:rsidP="0010790C">
      <w:pPr>
        <w:tabs>
          <w:tab w:val="left" w:pos="8462"/>
        </w:tabs>
        <w:spacing w:line="280" w:lineRule="exact"/>
        <w:rPr>
          <w:color w:val="000000"/>
          <w:vertAlign w:val="superscript"/>
          <w:lang w:bidi="ru-RU"/>
        </w:rPr>
      </w:pPr>
    </w:p>
    <w:p w:rsidR="0010790C" w:rsidRDefault="0010790C" w:rsidP="0010790C">
      <w:pPr>
        <w:tabs>
          <w:tab w:val="left" w:pos="8462"/>
        </w:tabs>
        <w:spacing w:line="280" w:lineRule="exact"/>
        <w:rPr>
          <w:color w:val="000000"/>
          <w:vertAlign w:val="superscript"/>
          <w:lang w:bidi="ru-RU"/>
        </w:rPr>
      </w:pPr>
    </w:p>
    <w:p w:rsidR="00243123" w:rsidRDefault="00243123" w:rsidP="0024312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6601BD" w:rsidRPr="00243123" w:rsidRDefault="00804A78" w:rsidP="006601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</w:t>
      </w:r>
      <w:r w:rsidR="006601BD" w:rsidRPr="00243123">
        <w:rPr>
          <w:sz w:val="28"/>
          <w:szCs w:val="28"/>
        </w:rPr>
        <w:t xml:space="preserve"> муниципального доро</w:t>
      </w:r>
      <w:r w:rsidR="006601BD" w:rsidRPr="00243123">
        <w:rPr>
          <w:sz w:val="28"/>
          <w:szCs w:val="28"/>
        </w:rPr>
        <w:t>ж</w:t>
      </w:r>
      <w:r w:rsidR="006601BD" w:rsidRPr="00243123">
        <w:rPr>
          <w:sz w:val="28"/>
          <w:szCs w:val="28"/>
        </w:rPr>
        <w:t>ного фонда (МДФ)</w:t>
      </w:r>
    </w:p>
    <w:p w:rsidR="006601BD" w:rsidRPr="003160C6" w:rsidRDefault="006601BD" w:rsidP="006601BD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3160C6">
        <w:rPr>
          <w:sz w:val="18"/>
          <w:szCs w:val="18"/>
        </w:rPr>
        <w:t>в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72"/>
        <w:gridCol w:w="780"/>
        <w:gridCol w:w="847"/>
        <w:gridCol w:w="711"/>
        <w:gridCol w:w="1099"/>
        <w:gridCol w:w="1028"/>
        <w:gridCol w:w="1194"/>
        <w:gridCol w:w="1048"/>
        <w:gridCol w:w="1335"/>
      </w:tblGrid>
      <w:tr w:rsidR="006601BD" w:rsidRPr="003160C6" w:rsidTr="007B3354">
        <w:tc>
          <w:tcPr>
            <w:tcW w:w="576" w:type="pct"/>
            <w:vMerge w:val="restar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Остаток бюджетных ассиг</w:t>
            </w:r>
            <w:r w:rsidR="00070B1C">
              <w:rPr>
                <w:sz w:val="18"/>
                <w:szCs w:val="18"/>
              </w:rPr>
              <w:t>но</w:t>
            </w:r>
            <w:r w:rsidRPr="003160C6">
              <w:rPr>
                <w:sz w:val="18"/>
                <w:szCs w:val="18"/>
              </w:rPr>
              <w:t>в</w:t>
            </w:r>
            <w:r w:rsidRPr="003160C6">
              <w:rPr>
                <w:sz w:val="18"/>
                <w:szCs w:val="18"/>
              </w:rPr>
              <w:t>а</w:t>
            </w:r>
            <w:r w:rsidRPr="003160C6">
              <w:rPr>
                <w:sz w:val="18"/>
                <w:szCs w:val="18"/>
              </w:rPr>
              <w:t xml:space="preserve">ний МДФ на начало отчетного года </w:t>
            </w:r>
          </w:p>
        </w:tc>
        <w:tc>
          <w:tcPr>
            <w:tcW w:w="1527" w:type="pct"/>
            <w:gridSpan w:val="4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Фактические доходы МДФ в отче</w:t>
            </w:r>
            <w:r w:rsidRPr="003160C6">
              <w:rPr>
                <w:sz w:val="18"/>
                <w:szCs w:val="18"/>
              </w:rPr>
              <w:t>т</w:t>
            </w:r>
            <w:r w:rsidRPr="003160C6">
              <w:rPr>
                <w:sz w:val="18"/>
                <w:szCs w:val="18"/>
              </w:rPr>
              <w:t>ном году</w:t>
            </w:r>
          </w:p>
        </w:tc>
        <w:tc>
          <w:tcPr>
            <w:tcW w:w="2218" w:type="pct"/>
            <w:gridSpan w:val="4"/>
            <w:vMerge w:val="restar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Бюджетные ассигнования МДФ на отчетный год</w:t>
            </w:r>
          </w:p>
        </w:tc>
        <w:tc>
          <w:tcPr>
            <w:tcW w:w="679" w:type="pct"/>
            <w:vMerge w:val="restart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Остаток не использова</w:t>
            </w:r>
            <w:r w:rsidRPr="003160C6">
              <w:rPr>
                <w:sz w:val="18"/>
                <w:szCs w:val="18"/>
              </w:rPr>
              <w:t>н</w:t>
            </w:r>
            <w:r w:rsidRPr="003160C6">
              <w:rPr>
                <w:sz w:val="18"/>
                <w:szCs w:val="18"/>
              </w:rPr>
              <w:t>ных бюдже</w:t>
            </w:r>
            <w:r w:rsidRPr="003160C6">
              <w:rPr>
                <w:sz w:val="18"/>
                <w:szCs w:val="18"/>
              </w:rPr>
              <w:t>т</w:t>
            </w:r>
            <w:r w:rsidRPr="003160C6">
              <w:rPr>
                <w:sz w:val="18"/>
                <w:szCs w:val="18"/>
              </w:rPr>
              <w:t>ных ассигн</w:t>
            </w:r>
            <w:r w:rsidRPr="003160C6">
              <w:rPr>
                <w:sz w:val="18"/>
                <w:szCs w:val="18"/>
              </w:rPr>
              <w:t>о</w:t>
            </w:r>
            <w:r w:rsidRPr="003160C6">
              <w:rPr>
                <w:sz w:val="18"/>
                <w:szCs w:val="18"/>
              </w:rPr>
              <w:t xml:space="preserve">ваний МДФ </w:t>
            </w:r>
          </w:p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конец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четного года</w:t>
            </w:r>
          </w:p>
        </w:tc>
      </w:tr>
      <w:tr w:rsidR="006601BD" w:rsidRPr="003160C6" w:rsidTr="007B3354">
        <w:tc>
          <w:tcPr>
            <w:tcW w:w="576" w:type="pct"/>
            <w:vMerge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Всего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в т. ч.</w:t>
            </w:r>
          </w:p>
        </w:tc>
        <w:tc>
          <w:tcPr>
            <w:tcW w:w="2218" w:type="pct"/>
            <w:gridSpan w:val="4"/>
            <w:vMerge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01BD" w:rsidRPr="003160C6" w:rsidTr="007B3354">
        <w:tc>
          <w:tcPr>
            <w:tcW w:w="576" w:type="pct"/>
            <w:vMerge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Акц</w:t>
            </w:r>
            <w:r w:rsidRPr="003160C6">
              <w:rPr>
                <w:sz w:val="18"/>
                <w:szCs w:val="18"/>
              </w:rPr>
              <w:t>и</w:t>
            </w:r>
            <w:r w:rsidRPr="003160C6">
              <w:rPr>
                <w:sz w:val="18"/>
                <w:szCs w:val="18"/>
              </w:rPr>
              <w:t>зы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601BD" w:rsidRPr="00CC7DB8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160C6">
              <w:rPr>
                <w:sz w:val="18"/>
                <w:szCs w:val="18"/>
              </w:rPr>
              <w:t>Субс</w:t>
            </w:r>
            <w:r w:rsidRPr="003160C6">
              <w:rPr>
                <w:sz w:val="18"/>
                <w:szCs w:val="18"/>
              </w:rPr>
              <w:t>и</w:t>
            </w:r>
            <w:r w:rsidRPr="003160C6">
              <w:rPr>
                <w:sz w:val="18"/>
                <w:szCs w:val="18"/>
              </w:rPr>
              <w:t>дия</w:t>
            </w:r>
          </w:p>
        </w:tc>
        <w:tc>
          <w:tcPr>
            <w:tcW w:w="361" w:type="pct"/>
            <w:vAlign w:val="center"/>
          </w:tcPr>
          <w:p w:rsidR="006601BD" w:rsidRPr="003160C6" w:rsidRDefault="00070B1C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6601BD" w:rsidRPr="003160C6">
              <w:rPr>
                <w:sz w:val="18"/>
                <w:szCs w:val="18"/>
              </w:rPr>
              <w:t>ные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Плановый объем ра</w:t>
            </w:r>
            <w:r w:rsidRPr="003160C6">
              <w:rPr>
                <w:sz w:val="18"/>
                <w:szCs w:val="18"/>
              </w:rPr>
              <w:t>с</w:t>
            </w:r>
            <w:r w:rsidRPr="003160C6">
              <w:rPr>
                <w:sz w:val="18"/>
                <w:szCs w:val="18"/>
              </w:rPr>
              <w:t>ходов, пред</w:t>
            </w:r>
            <w:r w:rsidRPr="003160C6">
              <w:rPr>
                <w:sz w:val="18"/>
                <w:szCs w:val="18"/>
              </w:rPr>
              <w:t>у</w:t>
            </w:r>
            <w:r w:rsidRPr="003160C6">
              <w:rPr>
                <w:sz w:val="18"/>
                <w:szCs w:val="18"/>
              </w:rPr>
              <w:t>смотре</w:t>
            </w:r>
            <w:r w:rsidRPr="003160C6">
              <w:rPr>
                <w:sz w:val="18"/>
                <w:szCs w:val="18"/>
              </w:rPr>
              <w:t>н</w:t>
            </w:r>
            <w:r w:rsidRPr="003160C6">
              <w:rPr>
                <w:sz w:val="18"/>
                <w:szCs w:val="18"/>
              </w:rPr>
              <w:t>ный реш</w:t>
            </w:r>
            <w:r w:rsidRPr="003160C6">
              <w:rPr>
                <w:sz w:val="18"/>
                <w:szCs w:val="18"/>
              </w:rPr>
              <w:t>е</w:t>
            </w:r>
            <w:r w:rsidRPr="003160C6">
              <w:rPr>
                <w:sz w:val="18"/>
                <w:szCs w:val="18"/>
              </w:rPr>
              <w:t>нием о бюджете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Следов</w:t>
            </w:r>
            <w:r w:rsidRPr="003160C6">
              <w:rPr>
                <w:sz w:val="18"/>
                <w:szCs w:val="18"/>
              </w:rPr>
              <w:t>а</w:t>
            </w:r>
            <w:r w:rsidR="00070B1C">
              <w:rPr>
                <w:sz w:val="18"/>
                <w:szCs w:val="18"/>
              </w:rPr>
              <w:t>ло пред</w:t>
            </w:r>
            <w:r w:rsidR="00070B1C">
              <w:rPr>
                <w:sz w:val="18"/>
                <w:szCs w:val="18"/>
              </w:rPr>
              <w:t>у</w:t>
            </w:r>
            <w:r w:rsidR="00070B1C">
              <w:rPr>
                <w:sz w:val="18"/>
                <w:szCs w:val="18"/>
              </w:rPr>
              <w:t>с</w:t>
            </w:r>
            <w:r w:rsidRPr="003160C6">
              <w:rPr>
                <w:sz w:val="18"/>
                <w:szCs w:val="18"/>
              </w:rPr>
              <w:t>мотреть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Сумма з</w:t>
            </w:r>
            <w:r w:rsidRPr="003160C6">
              <w:rPr>
                <w:sz w:val="18"/>
                <w:szCs w:val="18"/>
              </w:rPr>
              <w:t>а</w:t>
            </w:r>
            <w:r w:rsidRPr="003160C6">
              <w:rPr>
                <w:sz w:val="18"/>
                <w:szCs w:val="18"/>
              </w:rPr>
              <w:t>нижения планового объема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Фактич</w:t>
            </w:r>
            <w:r w:rsidRPr="003160C6">
              <w:rPr>
                <w:sz w:val="18"/>
                <w:szCs w:val="18"/>
              </w:rPr>
              <w:t>е</w:t>
            </w:r>
            <w:r w:rsidRPr="003160C6">
              <w:rPr>
                <w:sz w:val="18"/>
                <w:szCs w:val="18"/>
              </w:rPr>
              <w:t>ские ра</w:t>
            </w:r>
            <w:r w:rsidRPr="003160C6">
              <w:rPr>
                <w:sz w:val="18"/>
                <w:szCs w:val="18"/>
              </w:rPr>
              <w:t>с</w:t>
            </w:r>
            <w:r w:rsidRPr="003160C6">
              <w:rPr>
                <w:sz w:val="18"/>
                <w:szCs w:val="18"/>
              </w:rPr>
              <w:t>ходы</w:t>
            </w:r>
          </w:p>
        </w:tc>
        <w:tc>
          <w:tcPr>
            <w:tcW w:w="679" w:type="pct"/>
            <w:vMerge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01BD" w:rsidRPr="003160C6" w:rsidTr="007B3354">
        <w:tc>
          <w:tcPr>
            <w:tcW w:w="57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4</w:t>
            </w:r>
          </w:p>
        </w:tc>
        <w:tc>
          <w:tcPr>
            <w:tcW w:w="361" w:type="pct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7 (1+2)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8 (7-6)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9</w:t>
            </w:r>
          </w:p>
        </w:tc>
        <w:tc>
          <w:tcPr>
            <w:tcW w:w="679" w:type="pct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0C6">
              <w:rPr>
                <w:sz w:val="18"/>
                <w:szCs w:val="18"/>
              </w:rPr>
              <w:t>10 (</w:t>
            </w:r>
            <w:r>
              <w:rPr>
                <w:sz w:val="18"/>
                <w:szCs w:val="18"/>
              </w:rPr>
              <w:t>7</w:t>
            </w:r>
            <w:r w:rsidRPr="003160C6">
              <w:rPr>
                <w:sz w:val="18"/>
                <w:szCs w:val="18"/>
              </w:rPr>
              <w:t>-9)</w:t>
            </w:r>
          </w:p>
        </w:tc>
      </w:tr>
      <w:tr w:rsidR="006601BD" w:rsidRPr="003160C6" w:rsidTr="007B3354">
        <w:tc>
          <w:tcPr>
            <w:tcW w:w="57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601BD" w:rsidRPr="003160C6" w:rsidRDefault="006601BD" w:rsidP="007B3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601BD" w:rsidRPr="003160C6" w:rsidRDefault="006601BD" w:rsidP="006601BD">
      <w:pPr>
        <w:rPr>
          <w:sz w:val="18"/>
          <w:szCs w:val="18"/>
        </w:rPr>
      </w:pPr>
    </w:p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10790C" w:rsidRDefault="0010790C" w:rsidP="0010790C"/>
    <w:p w:rsidR="006B1FD6" w:rsidRDefault="006B1FD6" w:rsidP="0010790C"/>
    <w:p w:rsidR="006B1FD6" w:rsidRDefault="006B1FD6" w:rsidP="0010790C"/>
    <w:p w:rsidR="006B1FD6" w:rsidRDefault="006B1FD6" w:rsidP="0010790C"/>
    <w:p w:rsidR="006B1FD6" w:rsidRDefault="006B1FD6" w:rsidP="0010790C"/>
    <w:p w:rsidR="006B1FD6" w:rsidRDefault="006B1FD6" w:rsidP="0010790C"/>
    <w:p w:rsidR="006B1FD6" w:rsidRDefault="006B1FD6" w:rsidP="0010790C"/>
    <w:p w:rsidR="006B1FD6" w:rsidRDefault="006B1FD6" w:rsidP="0010790C"/>
    <w:p w:rsidR="006B1FD6" w:rsidRDefault="006B1FD6" w:rsidP="0010790C"/>
    <w:p w:rsidR="006B1FD6" w:rsidRDefault="006B1FD6" w:rsidP="0010790C"/>
    <w:p w:rsidR="006B1FD6" w:rsidRDefault="006B1FD6" w:rsidP="0010790C"/>
    <w:p w:rsidR="0010790C" w:rsidRDefault="0010790C" w:rsidP="0010790C"/>
    <w:p w:rsidR="0010790C" w:rsidRDefault="0010790C" w:rsidP="0010790C"/>
    <w:p w:rsidR="0010790C" w:rsidRPr="00833260" w:rsidRDefault="00D01065" w:rsidP="00494957">
      <w:pPr>
        <w:ind w:left="5664" w:right="-1" w:firstLine="6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lastRenderedPageBreak/>
        <w:t>П</w:t>
      </w:r>
      <w:r w:rsidR="0010790C" w:rsidRPr="00833260">
        <w:rPr>
          <w:spacing w:val="-20"/>
          <w:sz w:val="26"/>
          <w:szCs w:val="26"/>
        </w:rPr>
        <w:t xml:space="preserve">риложение  </w:t>
      </w:r>
      <w:r w:rsidR="0010790C">
        <w:rPr>
          <w:spacing w:val="-20"/>
          <w:sz w:val="26"/>
          <w:szCs w:val="26"/>
        </w:rPr>
        <w:t>2</w:t>
      </w:r>
    </w:p>
    <w:p w:rsidR="00494957" w:rsidRPr="00833260" w:rsidRDefault="00142C9E" w:rsidP="00494957">
      <w:pPr>
        <w:pStyle w:val="20"/>
        <w:shd w:val="clear" w:color="auto" w:fill="auto"/>
        <w:spacing w:after="0" w:line="240" w:lineRule="auto"/>
        <w:ind w:left="5670"/>
        <w:jc w:val="both"/>
        <w:rPr>
          <w:spacing w:val="-8"/>
          <w:sz w:val="20"/>
          <w:szCs w:val="20"/>
        </w:rPr>
      </w:pPr>
      <w:r>
        <w:t xml:space="preserve">к </w:t>
      </w:r>
      <w:r w:rsidR="00494957">
        <w:t>стандарту внешнего муниц</w:t>
      </w:r>
      <w:r w:rsidR="00494957">
        <w:t>и</w:t>
      </w:r>
      <w:r w:rsidR="00494957">
        <w:t>пального финансового контроля</w:t>
      </w:r>
    </w:p>
    <w:p w:rsidR="0010790C" w:rsidRPr="00833260" w:rsidRDefault="0010790C" w:rsidP="0010790C">
      <w:pPr>
        <w:pStyle w:val="20"/>
        <w:shd w:val="clear" w:color="auto" w:fill="auto"/>
        <w:spacing w:after="0" w:line="240" w:lineRule="auto"/>
        <w:ind w:left="6370"/>
        <w:jc w:val="both"/>
        <w:rPr>
          <w:spacing w:val="-8"/>
          <w:sz w:val="20"/>
          <w:szCs w:val="20"/>
        </w:rPr>
      </w:pPr>
    </w:p>
    <w:p w:rsidR="0010790C" w:rsidRDefault="0010790C" w:rsidP="0010790C">
      <w:pPr>
        <w:pStyle w:val="20"/>
        <w:shd w:val="clear" w:color="auto" w:fill="auto"/>
        <w:tabs>
          <w:tab w:val="left" w:leader="underscore" w:pos="9326"/>
        </w:tabs>
        <w:spacing w:after="0" w:line="322" w:lineRule="exact"/>
        <w:ind w:left="4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Сведения о наличии всех форм бюджетной отчетности </w:t>
      </w:r>
    </w:p>
    <w:p w:rsidR="0010790C" w:rsidRDefault="0010790C" w:rsidP="0010790C">
      <w:pPr>
        <w:pStyle w:val="20"/>
        <w:shd w:val="clear" w:color="auto" w:fill="auto"/>
        <w:tabs>
          <w:tab w:val="left" w:leader="underscore" w:pos="9326"/>
        </w:tabs>
        <w:spacing w:after="0" w:line="322" w:lineRule="exact"/>
        <w:ind w:left="480"/>
      </w:pPr>
      <w:r>
        <w:rPr>
          <w:color w:val="000000"/>
          <w:lang w:eastAsia="ru-RU" w:bidi="ru-RU"/>
        </w:rPr>
        <w:t>главных администраторов бюджетных средств, документов, подтвержда</w:t>
      </w:r>
      <w:r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>щих исполнение местного бюджета, и информации о показателях, характ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ризующих исполнение местного бюджета, представленных </w:t>
      </w:r>
      <w:r w:rsidRPr="00001661">
        <w:rPr>
          <w:rStyle w:val="21"/>
          <w:b w:val="0"/>
        </w:rPr>
        <w:t>для проведения внешней проверки бюджетной отчетности главных администраторов бю</w:t>
      </w:r>
      <w:r w:rsidRPr="00001661">
        <w:rPr>
          <w:rStyle w:val="21"/>
          <w:b w:val="0"/>
        </w:rPr>
        <w:t>д</w:t>
      </w:r>
      <w:r w:rsidRPr="00001661">
        <w:rPr>
          <w:rStyle w:val="21"/>
          <w:b w:val="0"/>
        </w:rPr>
        <w:t>жетных средств</w:t>
      </w:r>
      <w:r w:rsidR="003A1C62">
        <w:rPr>
          <w:rStyle w:val="21"/>
          <w:b w:val="0"/>
        </w:rPr>
        <w:t xml:space="preserve"> </w:t>
      </w: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 xml:space="preserve"> ______________________________________________________</w:t>
      </w:r>
    </w:p>
    <w:p w:rsidR="0010790C" w:rsidRDefault="0010790C" w:rsidP="0010790C">
      <w:pPr>
        <w:spacing w:line="20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наименование муниципального образования</w:t>
      </w:r>
    </w:p>
    <w:p w:rsidR="0010790C" w:rsidRDefault="0010790C" w:rsidP="0010790C">
      <w:pPr>
        <w:spacing w:line="200" w:lineRule="exact"/>
        <w:ind w:left="42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395"/>
        <w:gridCol w:w="845"/>
        <w:gridCol w:w="859"/>
        <w:gridCol w:w="854"/>
        <w:gridCol w:w="854"/>
        <w:gridCol w:w="850"/>
      </w:tblGrid>
      <w:tr w:rsidR="0010790C" w:rsidTr="0010790C">
        <w:trPr>
          <w:trHeight w:hRule="exact" w:val="93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  <w:rFonts w:eastAsia="Calibri"/>
              </w:rPr>
              <w:t>№</w:t>
            </w:r>
          </w:p>
          <w:p w:rsidR="0010790C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before="60" w:after="0" w:line="180" w:lineRule="exact"/>
              <w:jc w:val="left"/>
            </w:pPr>
            <w:proofErr w:type="gramStart"/>
            <w:r>
              <w:rPr>
                <w:rStyle w:val="29pt"/>
                <w:rFonts w:eastAsia="Calibri"/>
              </w:rPr>
              <w:t>п</w:t>
            </w:r>
            <w:proofErr w:type="gramEnd"/>
            <w:r>
              <w:rPr>
                <w:rStyle w:val="29pt"/>
                <w:rFonts w:eastAsia="Calibri"/>
              </w:rPr>
              <w:t>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Наименования форм бюджетной отчетности главных админ</w:t>
            </w:r>
            <w:r>
              <w:rPr>
                <w:rStyle w:val="29pt"/>
                <w:rFonts w:eastAsia="Calibri"/>
              </w:rPr>
              <w:t>и</w:t>
            </w:r>
            <w:r>
              <w:rPr>
                <w:rStyle w:val="29pt"/>
                <w:rFonts w:eastAsia="Calibri"/>
              </w:rPr>
              <w:t>страторов бюджетных средств и информации, являющихся об</w:t>
            </w:r>
            <w:r>
              <w:rPr>
                <w:rStyle w:val="29pt"/>
                <w:rFonts w:eastAsia="Calibri"/>
              </w:rPr>
              <w:t>ъ</w:t>
            </w:r>
            <w:r>
              <w:rPr>
                <w:rStyle w:val="29pt"/>
                <w:rFonts w:eastAsia="Calibri"/>
              </w:rPr>
              <w:t>ектами внешней проверки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Информация о наличии</w:t>
            </w:r>
            <w:proofErr w:type="gramStart"/>
            <w:r>
              <w:rPr>
                <w:rStyle w:val="29pt"/>
                <w:rFonts w:eastAsia="Calibri"/>
              </w:rPr>
              <w:t xml:space="preserve"> (+) </w:t>
            </w:r>
            <w:proofErr w:type="gramEnd"/>
            <w:r>
              <w:rPr>
                <w:rStyle w:val="29pt"/>
                <w:rFonts w:eastAsia="Calibri"/>
              </w:rPr>
              <w:t>или отсутствии (-) форм отчетности, документов и информации в ра</w:t>
            </w:r>
            <w:r>
              <w:rPr>
                <w:rStyle w:val="29pt"/>
                <w:rFonts w:eastAsia="Calibri"/>
              </w:rPr>
              <w:t>з</w:t>
            </w:r>
            <w:r>
              <w:rPr>
                <w:rStyle w:val="29pt"/>
                <w:rFonts w:eastAsia="Calibri"/>
              </w:rPr>
              <w:t>резе главных администраторов бюджетных средств</w:t>
            </w:r>
          </w:p>
        </w:tc>
      </w:tr>
      <w:tr w:rsidR="0010790C" w:rsidTr="0010790C">
        <w:trPr>
          <w:cantSplit/>
          <w:trHeight w:hRule="exact" w:val="114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790C" w:rsidRPr="00001661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01661"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t>менование ГАБС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790C" w:rsidRPr="00001661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01661"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t>менование ГАБС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790C" w:rsidRPr="00001661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01661"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t>менование ГАБС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790C" w:rsidRPr="00001661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01661"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t>менование ГАБС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0790C" w:rsidRPr="00001661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01661">
              <w:rPr>
                <w:sz w:val="18"/>
                <w:szCs w:val="18"/>
              </w:rPr>
              <w:t>Наи</w:t>
            </w:r>
            <w:r>
              <w:rPr>
                <w:sz w:val="18"/>
                <w:szCs w:val="18"/>
              </w:rPr>
              <w:t>менование ГАБС</w:t>
            </w:r>
          </w:p>
        </w:tc>
      </w:tr>
      <w:tr w:rsidR="0010790C" w:rsidTr="0010790C">
        <w:trPr>
          <w:trHeight w:hRule="exact"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90C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rFonts w:eastAsia="Calibri"/>
              </w:rPr>
              <w:t>Формы бюджетной отчетности главных администраторов бюджетных средств</w:t>
            </w:r>
          </w:p>
        </w:tc>
      </w:tr>
      <w:tr w:rsidR="0010790C" w:rsidTr="0010790C">
        <w:trPr>
          <w:trHeight w:hRule="exact" w:val="11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26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Баланс главного распорядителя, распорядителя, получателя бюдже</w:t>
            </w:r>
            <w:r w:rsidRPr="007F6B0F">
              <w:rPr>
                <w:rStyle w:val="29pt"/>
                <w:rFonts w:eastAsia="Calibri"/>
                <w:b w:val="0"/>
              </w:rPr>
              <w:t>т</w:t>
            </w:r>
            <w:r w:rsidRPr="007F6B0F">
              <w:rPr>
                <w:rStyle w:val="29pt"/>
                <w:rFonts w:eastAsia="Calibri"/>
                <w:b w:val="0"/>
              </w:rPr>
              <w:t>ных средств, главного администратора, администратора источников финансирования дефицита бюджета, главного администратора, а</w:t>
            </w:r>
            <w:r w:rsidRPr="007F6B0F">
              <w:rPr>
                <w:rStyle w:val="29pt"/>
                <w:rFonts w:eastAsia="Calibri"/>
                <w:b w:val="0"/>
              </w:rPr>
              <w:t>д</w:t>
            </w:r>
            <w:r w:rsidRPr="007F6B0F">
              <w:rPr>
                <w:rStyle w:val="29pt"/>
                <w:rFonts w:eastAsia="Calibri"/>
                <w:b w:val="0"/>
              </w:rPr>
              <w:t>министратора доходов бюджета (ф. 0503130)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10790C" w:rsidTr="0010790C">
        <w:trPr>
          <w:trHeight w:hRule="exact"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Справка по консолидируемым расчетам (ф. 0503125)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10790C" w:rsidTr="0010790C">
        <w:trPr>
          <w:trHeight w:hRule="exact" w:val="4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26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Справка по заключению счетов бюджетного учета отчетного фина</w:t>
            </w:r>
            <w:r w:rsidRPr="007F6B0F">
              <w:rPr>
                <w:rStyle w:val="29pt"/>
                <w:rFonts w:eastAsia="Calibri"/>
                <w:b w:val="0"/>
              </w:rPr>
              <w:t>н</w:t>
            </w:r>
            <w:r w:rsidRPr="007F6B0F">
              <w:rPr>
                <w:rStyle w:val="29pt"/>
                <w:rFonts w:eastAsia="Calibri"/>
                <w:b w:val="0"/>
              </w:rPr>
              <w:t>сового года (ф. 0503110)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10790C" w:rsidTr="0010790C">
        <w:trPr>
          <w:trHeight w:hRule="exact" w:val="13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26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Отчет об исполнении бюджета главного распорядителя, распоряд</w:t>
            </w:r>
            <w:r w:rsidRPr="007F6B0F">
              <w:rPr>
                <w:rStyle w:val="29pt"/>
                <w:rFonts w:eastAsia="Calibri"/>
                <w:b w:val="0"/>
              </w:rPr>
              <w:t>и</w:t>
            </w:r>
            <w:r w:rsidRPr="007F6B0F">
              <w:rPr>
                <w:rStyle w:val="29pt"/>
                <w:rFonts w:eastAsia="Calibri"/>
                <w:b w:val="0"/>
              </w:rPr>
              <w:t>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10790C" w:rsidTr="0010790C">
        <w:trPr>
          <w:trHeight w:hRule="exact"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7F6B0F" w:rsidRDefault="0010790C" w:rsidP="0010790C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Отчет о принятых бюджетных обязательствах (ф.0503128)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262C2A" w:rsidTr="0010790C">
        <w:trPr>
          <w:trHeight w:hRule="exact" w:val="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Отчет о финансовых результатах деятельности (ф. 0503121)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262C2A" w:rsidTr="0010790C">
        <w:trPr>
          <w:trHeight w:hRule="exact" w:val="4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Пояснительная записка (ф. 0503160)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262C2A" w:rsidTr="0010790C">
        <w:trPr>
          <w:trHeight w:hRule="exact"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262C2A" w:rsidTr="0010790C">
        <w:trPr>
          <w:trHeight w:hRule="exact" w:val="46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C2A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35" w:lineRule="exact"/>
              <w:jc w:val="both"/>
              <w:rPr>
                <w:rStyle w:val="29pt"/>
                <w:rFonts w:eastAsia="Calibri"/>
              </w:rPr>
            </w:pPr>
            <w:r>
              <w:rPr>
                <w:rStyle w:val="29pt"/>
                <w:rFonts w:eastAsia="Calibri"/>
              </w:rPr>
              <w:t xml:space="preserve">Документы, подтверждающие исполнение местного бюджета, и информации о показателях, </w:t>
            </w:r>
          </w:p>
          <w:p w:rsidR="00262C2A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235" w:lineRule="exact"/>
              <w:jc w:val="both"/>
            </w:pPr>
            <w:proofErr w:type="gramStart"/>
            <w:r>
              <w:rPr>
                <w:rStyle w:val="29pt"/>
                <w:rFonts w:eastAsia="Calibri"/>
              </w:rPr>
              <w:t>характеризующих</w:t>
            </w:r>
            <w:proofErr w:type="gramEnd"/>
            <w:r>
              <w:rPr>
                <w:rStyle w:val="29pt"/>
                <w:rFonts w:eastAsia="Calibri"/>
              </w:rPr>
              <w:t xml:space="preserve"> исполнение местного бюджета</w:t>
            </w:r>
          </w:p>
          <w:p w:rsidR="00262C2A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</w:pPr>
            <w:proofErr w:type="spellStart"/>
            <w:r>
              <w:rPr>
                <w:rStyle w:val="29pt"/>
                <w:rFonts w:eastAsia="Calibri"/>
              </w:rPr>
              <w:t>юрмации</w:t>
            </w:r>
            <w:proofErr w:type="spellEnd"/>
            <w:r>
              <w:rPr>
                <w:rStyle w:val="29pt"/>
                <w:rFonts w:eastAsia="Calibri"/>
              </w:rPr>
              <w:t xml:space="preserve"> о показателях,</w:t>
            </w:r>
          </w:p>
        </w:tc>
      </w:tr>
      <w:tr w:rsidR="00262C2A" w:rsidTr="0010790C">
        <w:trPr>
          <w:trHeight w:hRule="exact"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Реестры расходных обязательств ГАБС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262C2A" w:rsidTr="0010790C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2C2A" w:rsidRPr="007F6B0F" w:rsidRDefault="00262C2A" w:rsidP="00262C2A">
            <w:pPr>
              <w:pStyle w:val="20"/>
              <w:framePr w:w="10190" w:h="9736" w:hRule="exact" w:wrap="notBeside" w:vAnchor="text" w:hAnchor="text" w:xAlign="center" w:yAlign="top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7F6B0F">
              <w:rPr>
                <w:rStyle w:val="29pt"/>
                <w:rFonts w:eastAsia="Calibri"/>
                <w:b w:val="0"/>
              </w:rPr>
              <w:t>Иные документы и информация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2A" w:rsidRDefault="00262C2A" w:rsidP="00262C2A">
            <w:pPr>
              <w:framePr w:w="10190" w:h="9736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10790C" w:rsidRDefault="0010790C" w:rsidP="0010790C">
      <w:pPr>
        <w:framePr w:w="10190" w:h="9736" w:hRule="exact" w:wrap="notBeside" w:vAnchor="text" w:hAnchor="text" w:xAlign="center" w:yAlign="top"/>
        <w:rPr>
          <w:sz w:val="2"/>
          <w:szCs w:val="2"/>
        </w:rPr>
      </w:pPr>
    </w:p>
    <w:p w:rsidR="00E01876" w:rsidRDefault="00E01876">
      <w:pPr>
        <w:jc w:val="center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br w:type="page"/>
      </w:r>
    </w:p>
    <w:p w:rsidR="0010790C" w:rsidRPr="00833260" w:rsidRDefault="0010790C" w:rsidP="00494957">
      <w:pPr>
        <w:ind w:left="5664" w:right="-1" w:firstLine="6"/>
        <w:rPr>
          <w:spacing w:val="-20"/>
          <w:sz w:val="26"/>
          <w:szCs w:val="26"/>
        </w:rPr>
      </w:pPr>
      <w:r w:rsidRPr="00833260">
        <w:rPr>
          <w:spacing w:val="-20"/>
          <w:sz w:val="26"/>
          <w:szCs w:val="26"/>
        </w:rPr>
        <w:lastRenderedPageBreak/>
        <w:t xml:space="preserve">Приложение  </w:t>
      </w:r>
      <w:r>
        <w:rPr>
          <w:spacing w:val="-20"/>
          <w:sz w:val="26"/>
          <w:szCs w:val="26"/>
        </w:rPr>
        <w:t>3</w:t>
      </w:r>
    </w:p>
    <w:p w:rsidR="00494957" w:rsidRPr="00833260" w:rsidRDefault="00142C9E" w:rsidP="00494957">
      <w:pPr>
        <w:pStyle w:val="20"/>
        <w:shd w:val="clear" w:color="auto" w:fill="auto"/>
        <w:spacing w:after="0" w:line="240" w:lineRule="auto"/>
        <w:ind w:left="5670"/>
        <w:jc w:val="both"/>
        <w:rPr>
          <w:spacing w:val="-8"/>
          <w:sz w:val="20"/>
          <w:szCs w:val="20"/>
        </w:rPr>
      </w:pPr>
      <w:r>
        <w:t xml:space="preserve">к </w:t>
      </w:r>
      <w:r w:rsidR="00494957">
        <w:t>стандарту внешнего муниц</w:t>
      </w:r>
      <w:r w:rsidR="00494957">
        <w:t>и</w:t>
      </w:r>
      <w:r w:rsidR="00494957">
        <w:t>пального финансового контроля</w:t>
      </w:r>
    </w:p>
    <w:p w:rsidR="0010790C" w:rsidRDefault="0010790C" w:rsidP="0010790C">
      <w:pPr>
        <w:pStyle w:val="20"/>
        <w:shd w:val="clear" w:color="auto" w:fill="auto"/>
        <w:spacing w:after="0" w:line="240" w:lineRule="auto"/>
        <w:ind w:left="6370"/>
        <w:jc w:val="both"/>
        <w:rPr>
          <w:spacing w:val="-8"/>
          <w:sz w:val="20"/>
          <w:szCs w:val="20"/>
        </w:rPr>
      </w:pPr>
    </w:p>
    <w:p w:rsidR="0010790C" w:rsidRDefault="0010790C" w:rsidP="0010790C">
      <w:pPr>
        <w:pStyle w:val="20"/>
        <w:shd w:val="clear" w:color="auto" w:fill="auto"/>
        <w:spacing w:after="0" w:line="240" w:lineRule="auto"/>
        <w:ind w:left="6370"/>
        <w:jc w:val="both"/>
        <w:rPr>
          <w:spacing w:val="-8"/>
          <w:sz w:val="20"/>
          <w:szCs w:val="20"/>
        </w:rPr>
      </w:pPr>
    </w:p>
    <w:p w:rsidR="0010790C" w:rsidRDefault="0010790C" w:rsidP="0010790C">
      <w:pPr>
        <w:pStyle w:val="20"/>
        <w:shd w:val="clear" w:color="auto" w:fill="auto"/>
        <w:tabs>
          <w:tab w:val="left" w:leader="underscore" w:pos="9249"/>
        </w:tabs>
        <w:spacing w:after="0" w:line="322" w:lineRule="exact"/>
        <w:ind w:left="340"/>
      </w:pPr>
      <w:r>
        <w:rPr>
          <w:color w:val="000000"/>
          <w:lang w:eastAsia="ru-RU" w:bidi="ru-RU"/>
        </w:rPr>
        <w:t>Сведения о наличии всех форм бюджетной отчетности, документов, по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тверждающих исполнение местного бюджета, и информации о показателях, характеризующих исполнение местного бюджета, представленных для пр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ведения внешней проверки годового отчета об исполнении местного бюдж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та </w:t>
      </w: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 xml:space="preserve"> _________________________________________________________</w:t>
      </w:r>
    </w:p>
    <w:p w:rsidR="0010790C" w:rsidRDefault="0010790C" w:rsidP="0010790C">
      <w:pPr>
        <w:spacing w:line="200" w:lineRule="exact"/>
        <w:jc w:val="center"/>
      </w:pPr>
      <w:r>
        <w:rPr>
          <w:color w:val="000000"/>
          <w:lang w:bidi="ru-RU"/>
        </w:rPr>
        <w:t>наименование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5035"/>
        <w:gridCol w:w="2376"/>
        <w:gridCol w:w="1906"/>
      </w:tblGrid>
      <w:tr w:rsidR="0010790C" w:rsidTr="00494957">
        <w:trPr>
          <w:trHeight w:hRule="exact" w:val="11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rFonts w:eastAsia="Calibri"/>
              </w:rPr>
              <w:t xml:space="preserve">№ </w:t>
            </w:r>
            <w:proofErr w:type="gramStart"/>
            <w:r>
              <w:rPr>
                <w:rStyle w:val="29pt"/>
                <w:rFonts w:eastAsia="Calibri"/>
              </w:rPr>
              <w:t>п</w:t>
            </w:r>
            <w:proofErr w:type="gramEnd"/>
            <w:r>
              <w:rPr>
                <w:rStyle w:val="29pt"/>
                <w:rFonts w:eastAsia="Calibri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ind w:left="540"/>
              <w:rPr>
                <w:rStyle w:val="29pt"/>
                <w:rFonts w:eastAsia="Calibri"/>
              </w:rPr>
            </w:pPr>
            <w:r>
              <w:rPr>
                <w:rStyle w:val="29pt"/>
                <w:rFonts w:eastAsia="Calibri"/>
              </w:rPr>
              <w:t>Наименования форм бюджетной отчетности,</w:t>
            </w:r>
          </w:p>
          <w:p w:rsidR="0010790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ind w:left="540"/>
              <w:rPr>
                <w:rStyle w:val="29pt"/>
                <w:rFonts w:eastAsia="Calibri"/>
              </w:rPr>
            </w:pPr>
            <w:r>
              <w:rPr>
                <w:rStyle w:val="29pt"/>
                <w:rFonts w:eastAsia="Calibri"/>
              </w:rPr>
              <w:t xml:space="preserve"> иных документов и информации, </w:t>
            </w:r>
          </w:p>
          <w:p w:rsidR="0010790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ind w:left="540"/>
            </w:pPr>
            <w:proofErr w:type="gramStart"/>
            <w:r>
              <w:rPr>
                <w:rStyle w:val="29pt"/>
                <w:rFonts w:eastAsia="Calibri"/>
              </w:rPr>
              <w:t>являющихся</w:t>
            </w:r>
            <w:proofErr w:type="gramEnd"/>
            <w:r>
              <w:rPr>
                <w:rStyle w:val="29pt"/>
                <w:rFonts w:eastAsia="Calibri"/>
              </w:rPr>
              <w:t xml:space="preserve"> предметами внешней проверки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Информация о наличии</w:t>
            </w:r>
            <w:proofErr w:type="gramStart"/>
            <w:r>
              <w:rPr>
                <w:rStyle w:val="29pt"/>
                <w:rFonts w:eastAsia="Calibri"/>
              </w:rPr>
              <w:t xml:space="preserve"> (+) </w:t>
            </w:r>
            <w:proofErr w:type="gramEnd"/>
            <w:r>
              <w:rPr>
                <w:rStyle w:val="29pt"/>
                <w:rFonts w:eastAsia="Calibri"/>
              </w:rPr>
              <w:t>или отсутствии (-) форм отчетности, документов и информации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Информация о факте наличия данных</w:t>
            </w:r>
            <w:proofErr w:type="gramStart"/>
            <w:r>
              <w:rPr>
                <w:rStyle w:val="29pt"/>
                <w:rFonts w:eastAsia="Calibri"/>
              </w:rPr>
              <w:t xml:space="preserve"> (+) </w:t>
            </w:r>
            <w:proofErr w:type="gramEnd"/>
            <w:r>
              <w:rPr>
                <w:rStyle w:val="29pt"/>
                <w:rFonts w:eastAsia="Calibri"/>
              </w:rPr>
              <w:t>или отсутствии да</w:t>
            </w:r>
            <w:r>
              <w:rPr>
                <w:rStyle w:val="29pt"/>
                <w:rFonts w:eastAsia="Calibri"/>
              </w:rPr>
              <w:t>н</w:t>
            </w:r>
            <w:r>
              <w:rPr>
                <w:rStyle w:val="29pt"/>
                <w:rFonts w:eastAsia="Calibri"/>
              </w:rPr>
              <w:t>ных (-)</w:t>
            </w:r>
          </w:p>
        </w:tc>
      </w:tr>
      <w:tr w:rsidR="0010790C" w:rsidTr="00251BCD">
        <w:trPr>
          <w:trHeight w:hRule="exact" w:val="546"/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  <w:rFonts w:eastAsia="Calibri"/>
              </w:rPr>
              <w:t>Формы бюджетной отчетности годового отчета об исполнении местного бюджета за отчетный финансовый год</w:t>
            </w:r>
          </w:p>
        </w:tc>
      </w:tr>
      <w:tr w:rsidR="0010790C" w:rsidTr="00494957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Баланс по поступлениям и выбытиям бюджетных средств (ф. 0503140)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2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Баланс исполнения бюджета (ф. 0503120)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2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Справка по консолидируемым расчетам (ф. 0503125)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4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26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Справка по заключению счетов бюджетного учета отчетного финансового года (ф. 0503110)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26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Отчет о кассовом поступлении и выбытии бюджетных средств (ф. 0503124)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251BCD" w:rsidP="0010790C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Отчет об исполнении бюджета (ф. 0503117)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2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Отчет о движении денежных средств (ф. 0503123)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Отчет о финансовых результатах деятельности (ф. 0503121)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2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Пояснительная записка (ф. 0503160)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251BCD">
        <w:trPr>
          <w:trHeight w:hRule="exact" w:val="742"/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BCD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Style w:val="29pt"/>
                <w:rFonts w:eastAsia="Calibri"/>
              </w:rPr>
            </w:pPr>
            <w:r>
              <w:rPr>
                <w:rStyle w:val="29pt"/>
                <w:rFonts w:eastAsia="Calibri"/>
              </w:rPr>
              <w:t xml:space="preserve">Документы, подтверждающие исполнение местного бюджета, и информации о показателях, </w:t>
            </w:r>
          </w:p>
          <w:p w:rsidR="00251BCD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gramStart"/>
            <w:r>
              <w:rPr>
                <w:rStyle w:val="29pt"/>
                <w:rFonts w:eastAsia="Calibri"/>
              </w:rPr>
              <w:t>характеризующих</w:t>
            </w:r>
            <w:proofErr w:type="gramEnd"/>
            <w:r>
              <w:rPr>
                <w:rStyle w:val="29pt"/>
                <w:rFonts w:eastAsia="Calibri"/>
              </w:rPr>
              <w:t xml:space="preserve"> исполнение местного бюджета</w:t>
            </w:r>
          </w:p>
        </w:tc>
      </w:tr>
      <w:tr w:rsidR="00251BCD" w:rsidTr="00494957">
        <w:trPr>
          <w:trHeight w:hRule="exact" w:val="7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Решение о местном бюджете на отчетный финансовый год м</w:t>
            </w:r>
            <w:r w:rsidRPr="00BA307C">
              <w:rPr>
                <w:rStyle w:val="29pt"/>
                <w:rFonts w:eastAsia="Calibri"/>
                <w:b w:val="0"/>
              </w:rPr>
              <w:t>у</w:t>
            </w:r>
            <w:r w:rsidRPr="00BA307C">
              <w:rPr>
                <w:rStyle w:val="29pt"/>
                <w:rFonts w:eastAsia="Calibri"/>
                <w:b w:val="0"/>
              </w:rPr>
              <w:t>ниципального района (городского округа)</w:t>
            </w:r>
          </w:p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(в первоначальной редакции)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7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Решения о внесении изменений в решение о местном бюджете на отчетный финансовый год муниципального района (горо</w:t>
            </w:r>
            <w:r w:rsidRPr="00BA307C">
              <w:rPr>
                <w:rStyle w:val="29pt"/>
                <w:rFonts w:eastAsia="Calibri"/>
                <w:b w:val="0"/>
              </w:rPr>
              <w:t>д</w:t>
            </w:r>
            <w:r w:rsidRPr="00BA307C">
              <w:rPr>
                <w:rStyle w:val="29pt"/>
                <w:rFonts w:eastAsia="Calibri"/>
                <w:b w:val="0"/>
              </w:rPr>
              <w:t>ского округа)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5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Решение о местном бюджете на отчетный финансовый год (в последней редакции)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6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26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Уточненная сводная бюджетная роспись бюджета муниципал</w:t>
            </w:r>
            <w:r w:rsidRPr="00BA307C">
              <w:rPr>
                <w:rStyle w:val="29pt"/>
                <w:rFonts w:eastAsia="Calibri"/>
                <w:b w:val="0"/>
              </w:rPr>
              <w:t>ь</w:t>
            </w:r>
            <w:r w:rsidRPr="00BA307C">
              <w:rPr>
                <w:rStyle w:val="29pt"/>
                <w:rFonts w:eastAsia="Calibri"/>
                <w:b w:val="0"/>
              </w:rPr>
              <w:t>ного района (городского округа) на отчетный финансовый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4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5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Реестр расходных обязательств муниципального образования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2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Перечень публичных нормативных обязательств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BCD" w:rsidTr="00494957">
        <w:trPr>
          <w:trHeight w:hRule="exact" w:val="70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BCD" w:rsidRPr="00BA307C" w:rsidRDefault="00251BCD" w:rsidP="00251BCD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Итоги социально-экономического развития муниципального образования (представляется не муниципальным образованием)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CD" w:rsidRDefault="00251BCD" w:rsidP="00251BC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90C" w:rsidRDefault="0010790C" w:rsidP="0010790C">
      <w:pPr>
        <w:framePr w:w="10190" w:wrap="notBeside" w:vAnchor="text" w:hAnchor="text" w:xAlign="center" w:y="1"/>
        <w:rPr>
          <w:sz w:val="2"/>
          <w:szCs w:val="2"/>
        </w:rPr>
      </w:pPr>
    </w:p>
    <w:p w:rsidR="0010790C" w:rsidRDefault="0010790C" w:rsidP="0010790C">
      <w:pPr>
        <w:rPr>
          <w:sz w:val="2"/>
          <w:szCs w:val="2"/>
        </w:rPr>
      </w:pPr>
    </w:p>
    <w:p w:rsidR="0010790C" w:rsidRDefault="0010790C" w:rsidP="0010790C">
      <w:pPr>
        <w:rPr>
          <w:sz w:val="2"/>
          <w:szCs w:val="2"/>
        </w:rPr>
        <w:sectPr w:rsidR="0010790C" w:rsidSect="00592C0F">
          <w:headerReference w:type="default" r:id="rId9"/>
          <w:footerReference w:type="default" r:id="rId10"/>
          <w:pgSz w:w="11900" w:h="16840"/>
          <w:pgMar w:top="1134" w:right="567" w:bottom="1134" w:left="1701" w:header="454" w:footer="6" w:gutter="0"/>
          <w:cols w:space="720"/>
          <w:noEndnote/>
          <w:titlePg/>
          <w:docGrid w:linePitch="360"/>
        </w:sectPr>
      </w:pPr>
      <w:bookmarkStart w:id="4" w:name="_GoBack"/>
      <w:bookmarkEnd w:id="4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648"/>
        <w:gridCol w:w="2410"/>
        <w:gridCol w:w="1842"/>
      </w:tblGrid>
      <w:tr w:rsidR="0010790C" w:rsidTr="00494957">
        <w:trPr>
          <w:trHeight w:hRule="exact" w:val="11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  <w:rFonts w:eastAsia="Calibri"/>
              </w:rPr>
              <w:lastRenderedPageBreak/>
              <w:t xml:space="preserve">№ </w:t>
            </w:r>
            <w:proofErr w:type="gramStart"/>
            <w:r>
              <w:rPr>
                <w:rStyle w:val="29pt"/>
                <w:rFonts w:eastAsia="Calibri"/>
              </w:rPr>
              <w:t>п</w:t>
            </w:r>
            <w:proofErr w:type="gramEnd"/>
            <w:r>
              <w:rPr>
                <w:rStyle w:val="29pt"/>
                <w:rFonts w:eastAsia="Calibri"/>
              </w:rPr>
              <w:t>/п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shd w:val="clear" w:color="auto" w:fill="auto"/>
              <w:spacing w:after="0" w:line="230" w:lineRule="exact"/>
              <w:ind w:left="540"/>
              <w:rPr>
                <w:rStyle w:val="29pt"/>
                <w:rFonts w:eastAsia="Calibri"/>
              </w:rPr>
            </w:pPr>
            <w:r>
              <w:rPr>
                <w:rStyle w:val="29pt"/>
                <w:rFonts w:eastAsia="Calibri"/>
              </w:rPr>
              <w:t>Наименования форм бюджетной отчетности,</w:t>
            </w:r>
          </w:p>
          <w:p w:rsidR="0010790C" w:rsidRDefault="0010790C" w:rsidP="0010790C">
            <w:pPr>
              <w:pStyle w:val="20"/>
              <w:shd w:val="clear" w:color="auto" w:fill="auto"/>
              <w:spacing w:after="0" w:line="230" w:lineRule="exact"/>
              <w:ind w:left="540"/>
              <w:rPr>
                <w:rStyle w:val="29pt"/>
                <w:rFonts w:eastAsia="Calibri"/>
              </w:rPr>
            </w:pPr>
            <w:r>
              <w:rPr>
                <w:rStyle w:val="29pt"/>
                <w:rFonts w:eastAsia="Calibri"/>
              </w:rPr>
              <w:t xml:space="preserve"> иных документов и информации, </w:t>
            </w:r>
          </w:p>
          <w:p w:rsidR="0010790C" w:rsidRDefault="0010790C" w:rsidP="0010790C">
            <w:pPr>
              <w:pStyle w:val="20"/>
              <w:shd w:val="clear" w:color="auto" w:fill="auto"/>
              <w:spacing w:after="0" w:line="230" w:lineRule="exact"/>
              <w:ind w:left="540"/>
            </w:pPr>
            <w:proofErr w:type="gramStart"/>
            <w:r>
              <w:rPr>
                <w:rStyle w:val="29pt"/>
                <w:rFonts w:eastAsia="Calibri"/>
              </w:rPr>
              <w:t>являющихся</w:t>
            </w:r>
            <w:proofErr w:type="gramEnd"/>
            <w:r>
              <w:rPr>
                <w:rStyle w:val="29pt"/>
                <w:rFonts w:eastAsia="Calibri"/>
              </w:rPr>
              <w:t xml:space="preserve"> предметами внешней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Информация о наличии</w:t>
            </w:r>
            <w:proofErr w:type="gramStart"/>
            <w:r>
              <w:rPr>
                <w:rStyle w:val="29pt"/>
                <w:rFonts w:eastAsia="Calibri"/>
              </w:rPr>
              <w:t xml:space="preserve"> (+) </w:t>
            </w:r>
            <w:proofErr w:type="gramEnd"/>
            <w:r>
              <w:rPr>
                <w:rStyle w:val="29pt"/>
                <w:rFonts w:eastAsia="Calibri"/>
              </w:rPr>
              <w:t>или отсутствии (-) форм о</w:t>
            </w:r>
            <w:r>
              <w:rPr>
                <w:rStyle w:val="29pt"/>
                <w:rFonts w:eastAsia="Calibri"/>
              </w:rPr>
              <w:t>т</w:t>
            </w:r>
            <w:r>
              <w:rPr>
                <w:rStyle w:val="29pt"/>
                <w:rFonts w:eastAsia="Calibri"/>
              </w:rPr>
              <w:t>четности, документов и и</w:t>
            </w:r>
            <w:r>
              <w:rPr>
                <w:rStyle w:val="29pt"/>
                <w:rFonts w:eastAsia="Calibri"/>
              </w:rPr>
              <w:t>н</w:t>
            </w:r>
            <w:r>
              <w:rPr>
                <w:rStyle w:val="29pt"/>
                <w:rFonts w:eastAsia="Calibri"/>
              </w:rPr>
              <w:t>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0C" w:rsidRDefault="0010790C" w:rsidP="0010790C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pt"/>
                <w:rFonts w:eastAsia="Calibri"/>
              </w:rPr>
              <w:t>Информация о факте наличия данных</w:t>
            </w:r>
            <w:proofErr w:type="gramStart"/>
            <w:r>
              <w:rPr>
                <w:rStyle w:val="29pt"/>
                <w:rFonts w:eastAsia="Calibri"/>
              </w:rPr>
              <w:t xml:space="preserve"> (+) </w:t>
            </w:r>
            <w:proofErr w:type="gramEnd"/>
            <w:r>
              <w:rPr>
                <w:rStyle w:val="29pt"/>
                <w:rFonts w:eastAsia="Calibri"/>
              </w:rPr>
              <w:t>или отсутствии да</w:t>
            </w:r>
            <w:r>
              <w:rPr>
                <w:rStyle w:val="29pt"/>
                <w:rFonts w:eastAsia="Calibri"/>
              </w:rPr>
              <w:t>н</w:t>
            </w:r>
            <w:r>
              <w:rPr>
                <w:rStyle w:val="29pt"/>
                <w:rFonts w:eastAsia="Calibri"/>
              </w:rPr>
              <w:t>ных (-)</w:t>
            </w:r>
          </w:p>
        </w:tc>
      </w:tr>
      <w:tr w:rsidR="0010790C" w:rsidTr="00494957">
        <w:trPr>
          <w:trHeight w:hRule="exact" w:val="7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Муниципальный правовой акт местной администрации о Порядке использования бюджетных ассигнований резер</w:t>
            </w:r>
            <w:r w:rsidRPr="00BA307C">
              <w:rPr>
                <w:rStyle w:val="29pt"/>
                <w:rFonts w:eastAsia="Calibri"/>
                <w:b w:val="0"/>
              </w:rPr>
              <w:t>в</w:t>
            </w:r>
            <w:r w:rsidRPr="00BA307C">
              <w:rPr>
                <w:rStyle w:val="29pt"/>
                <w:rFonts w:eastAsia="Calibri"/>
                <w:b w:val="0"/>
              </w:rPr>
              <w:t>ного фонда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7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Отчет об использовании бюджетных ассигнований резер</w:t>
            </w:r>
            <w:r w:rsidRPr="00BA307C">
              <w:rPr>
                <w:rStyle w:val="29pt"/>
                <w:rFonts w:eastAsia="Calibri"/>
                <w:b w:val="0"/>
              </w:rPr>
              <w:t>в</w:t>
            </w:r>
            <w:r w:rsidRPr="00BA307C">
              <w:rPr>
                <w:rStyle w:val="29pt"/>
                <w:rFonts w:eastAsia="Calibri"/>
                <w:b w:val="0"/>
              </w:rPr>
              <w:t>ных фондов местных администраций с указанием целей использования средств резервного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7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F27CFF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Информация о соблюдении муниципальными образован</w:t>
            </w:r>
            <w:r w:rsidRPr="00BA307C">
              <w:rPr>
                <w:rStyle w:val="29pt"/>
                <w:rFonts w:eastAsia="Calibri"/>
                <w:b w:val="0"/>
              </w:rPr>
              <w:t>и</w:t>
            </w:r>
            <w:r w:rsidRPr="00BA307C">
              <w:rPr>
                <w:rStyle w:val="29pt"/>
                <w:rFonts w:eastAsia="Calibri"/>
                <w:b w:val="0"/>
              </w:rPr>
              <w:t>ями ограничений, установленными Бюджетным коде</w:t>
            </w:r>
            <w:r w:rsidR="00F27CFF">
              <w:rPr>
                <w:rStyle w:val="29pt"/>
                <w:rFonts w:eastAsia="Calibri"/>
                <w:b w:val="0"/>
              </w:rPr>
              <w:t>ксе</w:t>
            </w:r>
            <w:r w:rsidRPr="00BA307C">
              <w:rPr>
                <w:rStyle w:val="29pt"/>
                <w:rFonts w:eastAsia="Calibri"/>
                <w:b w:val="0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10.1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 xml:space="preserve">о соблюдении установленных высшим исполнительным органом государственной </w:t>
            </w:r>
            <w:proofErr w:type="gramStart"/>
            <w:r w:rsidRPr="00BA307C">
              <w:rPr>
                <w:rStyle w:val="29pt"/>
                <w:rFonts w:eastAsia="Calibri"/>
                <w:b w:val="0"/>
              </w:rPr>
              <w:t>власти субъекта Российской Ф</w:t>
            </w:r>
            <w:r w:rsidRPr="00BA307C">
              <w:rPr>
                <w:rStyle w:val="29pt"/>
                <w:rFonts w:eastAsia="Calibri"/>
                <w:b w:val="0"/>
              </w:rPr>
              <w:t>е</w:t>
            </w:r>
            <w:r w:rsidRPr="00BA307C">
              <w:rPr>
                <w:rStyle w:val="29pt"/>
                <w:rFonts w:eastAsia="Calibri"/>
                <w:b w:val="0"/>
              </w:rPr>
              <w:t>дерации норматив</w:t>
            </w:r>
            <w:r>
              <w:rPr>
                <w:rStyle w:val="29pt"/>
                <w:rFonts w:eastAsia="Calibri"/>
                <w:b w:val="0"/>
              </w:rPr>
              <w:t>ов</w:t>
            </w:r>
            <w:r w:rsidRPr="00BA307C">
              <w:rPr>
                <w:rStyle w:val="29pt"/>
                <w:rFonts w:eastAsia="Calibri"/>
                <w:b w:val="0"/>
              </w:rPr>
              <w:t xml:space="preserve"> формирования расходов</w:t>
            </w:r>
            <w:proofErr w:type="gramEnd"/>
            <w:r w:rsidRPr="00BA307C">
              <w:rPr>
                <w:rStyle w:val="29pt"/>
                <w:rFonts w:eastAsia="Calibri"/>
                <w:b w:val="0"/>
              </w:rPr>
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</w:t>
            </w:r>
            <w:r w:rsidRPr="00BA307C">
              <w:rPr>
                <w:rStyle w:val="29pt"/>
                <w:rFonts w:eastAsia="Calibri"/>
                <w:b w:val="0"/>
              </w:rPr>
              <w:t>о</w:t>
            </w:r>
            <w:r w:rsidRPr="00BA307C">
              <w:rPr>
                <w:rStyle w:val="29pt"/>
                <w:rFonts w:eastAsia="Calibri"/>
                <w:b w:val="0"/>
              </w:rPr>
              <w:t xml:space="preserve">держание органов местного самоуправления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113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10.2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>
              <w:rPr>
                <w:rStyle w:val="29pt"/>
                <w:rFonts w:eastAsia="Calibri"/>
                <w:b w:val="0"/>
              </w:rPr>
              <w:t xml:space="preserve">о заключении </w:t>
            </w:r>
            <w:r w:rsidRPr="00BA307C">
              <w:rPr>
                <w:rStyle w:val="29pt"/>
                <w:rFonts w:eastAsia="Calibri"/>
                <w:b w:val="0"/>
              </w:rPr>
              <w:t>Соглашени</w:t>
            </w:r>
            <w:r>
              <w:rPr>
                <w:rStyle w:val="29pt"/>
                <w:rFonts w:eastAsia="Calibri"/>
                <w:b w:val="0"/>
              </w:rPr>
              <w:t>я</w:t>
            </w:r>
            <w:r w:rsidRPr="00BA307C">
              <w:rPr>
                <w:rStyle w:val="29pt"/>
                <w:rFonts w:eastAsia="Calibri"/>
                <w:b w:val="0"/>
              </w:rPr>
              <w:t xml:space="preserve"> с финансовым органом субъекта Российской Федерации о мерах по повышению эффекти</w:t>
            </w:r>
            <w:r w:rsidRPr="00BA307C">
              <w:rPr>
                <w:rStyle w:val="29pt"/>
                <w:rFonts w:eastAsia="Calibri"/>
                <w:b w:val="0"/>
              </w:rPr>
              <w:t>в</w:t>
            </w:r>
            <w:r w:rsidRPr="00BA307C">
              <w:rPr>
                <w:rStyle w:val="29pt"/>
                <w:rFonts w:eastAsia="Calibri"/>
                <w:b w:val="0"/>
              </w:rPr>
              <w:t>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12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Отчеты о выполнении соглашения с финансовым органом субъекта Российской Федерации о мерах по повышению эффективности использования бюджетных средств и ув</w:t>
            </w:r>
            <w:r w:rsidRPr="00BA307C">
              <w:rPr>
                <w:rStyle w:val="29pt"/>
                <w:rFonts w:eastAsia="Calibri"/>
                <w:b w:val="0"/>
              </w:rPr>
              <w:t>е</w:t>
            </w:r>
            <w:r w:rsidRPr="00BA307C">
              <w:rPr>
                <w:rStyle w:val="29pt"/>
                <w:rFonts w:eastAsia="Calibri"/>
                <w:b w:val="0"/>
              </w:rPr>
              <w:t>личению поступлений налоговых и неналоговых доходов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494957">
        <w:trPr>
          <w:trHeight w:hRule="exact" w:val="11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 xml:space="preserve">Выдержки из Устава муниципального образования о </w:t>
            </w:r>
            <w:proofErr w:type="spellStart"/>
            <w:r w:rsidRPr="00BA307C">
              <w:rPr>
                <w:rStyle w:val="29pt"/>
                <w:rFonts w:eastAsia="Calibri"/>
                <w:b w:val="0"/>
              </w:rPr>
              <w:t>соф</w:t>
            </w:r>
            <w:r w:rsidRPr="00BA307C">
              <w:rPr>
                <w:rStyle w:val="29pt"/>
                <w:rFonts w:eastAsia="Calibri"/>
                <w:b w:val="0"/>
              </w:rPr>
              <w:t>и</w:t>
            </w:r>
            <w:r w:rsidRPr="00BA307C">
              <w:rPr>
                <w:rStyle w:val="29pt"/>
                <w:rFonts w:eastAsia="Calibri"/>
                <w:b w:val="0"/>
              </w:rPr>
              <w:t>нансирования</w:t>
            </w:r>
            <w:proofErr w:type="spellEnd"/>
            <w:r w:rsidRPr="00BA307C">
              <w:rPr>
                <w:rStyle w:val="29pt"/>
                <w:rFonts w:eastAsia="Calibri"/>
                <w:b w:val="0"/>
              </w:rPr>
              <w:t xml:space="preserve"> расходов на реализацию переданных гос</w:t>
            </w:r>
            <w:r w:rsidRPr="00BA307C">
              <w:rPr>
                <w:rStyle w:val="29pt"/>
                <w:rFonts w:eastAsia="Calibri"/>
                <w:b w:val="0"/>
              </w:rPr>
              <w:t>у</w:t>
            </w:r>
            <w:r w:rsidRPr="00BA307C">
              <w:rPr>
                <w:rStyle w:val="29pt"/>
                <w:rFonts w:eastAsia="Calibri"/>
                <w:b w:val="0"/>
              </w:rPr>
              <w:t>дарственных полномочий дополнительно к средствам, предоставленным из краевого бюджета (в случае наличия таких расходов)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776BC6">
        <w:trPr>
          <w:trHeight w:hRule="exact" w:val="139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</w:t>
            </w:r>
            <w:r w:rsidRPr="00BA307C">
              <w:rPr>
                <w:rStyle w:val="29pt"/>
                <w:rFonts w:eastAsia="Calibri"/>
                <w:b w:val="0"/>
              </w:rPr>
              <w:t>а</w:t>
            </w:r>
            <w:r w:rsidRPr="00BA307C">
              <w:rPr>
                <w:rStyle w:val="29pt"/>
                <w:rFonts w:eastAsia="Calibri"/>
                <w:b w:val="0"/>
              </w:rPr>
              <w:t>ции муниципального района об основаниях, условиях предоставления, использования и возврата бюджетных кредитов поселениям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070B1C">
        <w:trPr>
          <w:trHeight w:hRule="exact" w:val="98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90C" w:rsidRPr="00BA307C" w:rsidRDefault="00070B1C" w:rsidP="00070B1C">
            <w:pPr>
              <w:pStyle w:val="20"/>
              <w:shd w:val="clear" w:color="auto" w:fill="auto"/>
              <w:spacing w:after="0" w:line="226" w:lineRule="exact"/>
              <w:jc w:val="left"/>
              <w:rPr>
                <w:b/>
              </w:rPr>
            </w:pPr>
            <w:r>
              <w:rPr>
                <w:rStyle w:val="29pt"/>
                <w:rFonts w:eastAsia="Calibri"/>
                <w:b w:val="0"/>
              </w:rPr>
              <w:t>Заключения контрольно-счетной</w:t>
            </w:r>
            <w:r w:rsidR="0010790C" w:rsidRPr="00BA307C">
              <w:rPr>
                <w:rStyle w:val="29pt"/>
                <w:rFonts w:eastAsia="Calibri"/>
                <w:b w:val="0"/>
              </w:rPr>
              <w:t xml:space="preserve"> </w:t>
            </w:r>
            <w:r>
              <w:rPr>
                <w:rStyle w:val="29pt"/>
                <w:rFonts w:eastAsia="Calibri"/>
                <w:b w:val="0"/>
              </w:rPr>
              <w:t>палаты</w:t>
            </w:r>
            <w:r w:rsidR="0010790C" w:rsidRPr="00BA307C">
              <w:rPr>
                <w:rStyle w:val="29pt"/>
                <w:rFonts w:eastAsia="Calibri"/>
                <w:b w:val="0"/>
              </w:rPr>
              <w:t xml:space="preserve"> муниципальных </w:t>
            </w:r>
            <w:r w:rsidR="0010790C">
              <w:rPr>
                <w:rStyle w:val="29pt"/>
                <w:rFonts w:eastAsia="Calibri"/>
                <w:b w:val="0"/>
              </w:rPr>
              <w:t xml:space="preserve">образований (при наличии) </w:t>
            </w:r>
            <w:r w:rsidR="0010790C" w:rsidRPr="00BA307C">
              <w:rPr>
                <w:rStyle w:val="29pt"/>
                <w:rFonts w:eastAsia="Calibri"/>
                <w:b w:val="0"/>
              </w:rPr>
              <w:t>о результатах внешних пров</w:t>
            </w:r>
            <w:r w:rsidR="0010790C" w:rsidRPr="00BA307C">
              <w:rPr>
                <w:rStyle w:val="29pt"/>
                <w:rFonts w:eastAsia="Calibri"/>
                <w:b w:val="0"/>
              </w:rPr>
              <w:t>е</w:t>
            </w:r>
            <w:r w:rsidR="0010790C" w:rsidRPr="00BA307C">
              <w:rPr>
                <w:rStyle w:val="29pt"/>
                <w:rFonts w:eastAsia="Calibri"/>
                <w:b w:val="0"/>
              </w:rPr>
              <w:t xml:space="preserve">рок за </w:t>
            </w:r>
            <w:r w:rsidR="0010790C">
              <w:rPr>
                <w:rStyle w:val="29pt"/>
                <w:rFonts w:eastAsia="Calibri"/>
                <w:b w:val="0"/>
              </w:rPr>
              <w:t xml:space="preserve">три </w:t>
            </w:r>
            <w:r w:rsidR="0010790C" w:rsidRPr="00BA307C">
              <w:rPr>
                <w:rStyle w:val="29pt"/>
                <w:rFonts w:eastAsia="Calibri"/>
                <w:b w:val="0"/>
              </w:rPr>
              <w:t>года, предшествующих отчетному финансовому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  <w:tr w:rsidR="0010790C" w:rsidTr="00070B1C">
        <w:trPr>
          <w:trHeight w:hRule="exact" w:val="7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18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15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90C" w:rsidRPr="00BA307C" w:rsidRDefault="0010790C" w:rsidP="0010790C">
            <w:pPr>
              <w:pStyle w:val="20"/>
              <w:shd w:val="clear" w:color="auto" w:fill="auto"/>
              <w:spacing w:after="0" w:line="230" w:lineRule="exact"/>
              <w:jc w:val="left"/>
              <w:rPr>
                <w:b/>
              </w:rPr>
            </w:pPr>
            <w:r w:rsidRPr="00BA307C">
              <w:rPr>
                <w:rStyle w:val="29pt"/>
                <w:rFonts w:eastAsia="Calibri"/>
                <w:b w:val="0"/>
              </w:rPr>
              <w:t>Иные документы и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C" w:rsidRDefault="0010790C" w:rsidP="0010790C">
            <w:pPr>
              <w:rPr>
                <w:sz w:val="10"/>
                <w:szCs w:val="10"/>
              </w:rPr>
            </w:pPr>
          </w:p>
        </w:tc>
      </w:tr>
    </w:tbl>
    <w:p w:rsidR="0010790C" w:rsidRDefault="0010790C" w:rsidP="0010790C"/>
    <w:sectPr w:rsidR="0010790C" w:rsidSect="001E4A11">
      <w:headerReference w:type="default" r:id="rId11"/>
      <w:footerReference w:type="first" r:id="rId12"/>
      <w:pgSz w:w="11907" w:h="16840" w:code="9"/>
      <w:pgMar w:top="1134" w:right="851" w:bottom="1134" w:left="1701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C3" w:rsidRDefault="000717C3" w:rsidP="00145D86">
      <w:r>
        <w:separator/>
      </w:r>
    </w:p>
  </w:endnote>
  <w:endnote w:type="continuationSeparator" w:id="0">
    <w:p w:rsidR="000717C3" w:rsidRDefault="000717C3" w:rsidP="0014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6847"/>
      <w:docPartObj>
        <w:docPartGallery w:val="Page Numbers (Bottom of Page)"/>
        <w:docPartUnique/>
      </w:docPartObj>
    </w:sdtPr>
    <w:sdtEndPr/>
    <w:sdtContent>
      <w:p w:rsidR="00637C19" w:rsidRDefault="00637C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D4D">
          <w:rPr>
            <w:noProof/>
          </w:rPr>
          <w:t>23</w:t>
        </w:r>
        <w:r>
          <w:fldChar w:fldCharType="end"/>
        </w:r>
      </w:p>
    </w:sdtContent>
  </w:sdt>
  <w:p w:rsidR="00637C19" w:rsidRDefault="00637C1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19" w:rsidRDefault="00637C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C3" w:rsidRDefault="000717C3" w:rsidP="00145D86">
      <w:r>
        <w:separator/>
      </w:r>
    </w:p>
  </w:footnote>
  <w:footnote w:type="continuationSeparator" w:id="0">
    <w:p w:rsidR="000717C3" w:rsidRDefault="000717C3" w:rsidP="0014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19" w:rsidRDefault="00637C19">
    <w:pPr>
      <w:pStyle w:val="ad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19" w:rsidRDefault="00637C1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:rsidR="00637C19" w:rsidRDefault="00637C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11C"/>
    <w:multiLevelType w:val="hybridMultilevel"/>
    <w:tmpl w:val="248A12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4480"/>
    <w:multiLevelType w:val="multilevel"/>
    <w:tmpl w:val="6C28B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327B0"/>
    <w:multiLevelType w:val="multilevel"/>
    <w:tmpl w:val="A5E843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DC66EF"/>
    <w:multiLevelType w:val="multilevel"/>
    <w:tmpl w:val="4D984F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993"/>
        </w:tabs>
        <w:ind w:left="99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F62C63"/>
    <w:multiLevelType w:val="multilevel"/>
    <w:tmpl w:val="2F38C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59554DF"/>
    <w:multiLevelType w:val="hybridMultilevel"/>
    <w:tmpl w:val="E1CAC2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032F7"/>
    <w:multiLevelType w:val="multilevel"/>
    <w:tmpl w:val="C2EE9C4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B"/>
    <w:rsid w:val="00001D8E"/>
    <w:rsid w:val="00005001"/>
    <w:rsid w:val="0001136C"/>
    <w:rsid w:val="00014969"/>
    <w:rsid w:val="00016136"/>
    <w:rsid w:val="00017882"/>
    <w:rsid w:val="00017D69"/>
    <w:rsid w:val="00017FB7"/>
    <w:rsid w:val="0002002E"/>
    <w:rsid w:val="000276CD"/>
    <w:rsid w:val="000374C4"/>
    <w:rsid w:val="00040C83"/>
    <w:rsid w:val="00050BD0"/>
    <w:rsid w:val="0005420A"/>
    <w:rsid w:val="00062838"/>
    <w:rsid w:val="00070B1C"/>
    <w:rsid w:val="000717C3"/>
    <w:rsid w:val="00072FBB"/>
    <w:rsid w:val="00075EE9"/>
    <w:rsid w:val="00077945"/>
    <w:rsid w:val="00086F00"/>
    <w:rsid w:val="00090E1A"/>
    <w:rsid w:val="00091EAD"/>
    <w:rsid w:val="00094AD0"/>
    <w:rsid w:val="000A0334"/>
    <w:rsid w:val="000A3906"/>
    <w:rsid w:val="000A3C02"/>
    <w:rsid w:val="000A4C38"/>
    <w:rsid w:val="000A7572"/>
    <w:rsid w:val="000A7634"/>
    <w:rsid w:val="000B4941"/>
    <w:rsid w:val="000C6700"/>
    <w:rsid w:val="000D2BD1"/>
    <w:rsid w:val="000D6133"/>
    <w:rsid w:val="000D6168"/>
    <w:rsid w:val="000E2085"/>
    <w:rsid w:val="000E2F4C"/>
    <w:rsid w:val="000E40E1"/>
    <w:rsid w:val="000E4CE0"/>
    <w:rsid w:val="000E52E5"/>
    <w:rsid w:val="000E7B70"/>
    <w:rsid w:val="000F0885"/>
    <w:rsid w:val="000F79C6"/>
    <w:rsid w:val="0010662A"/>
    <w:rsid w:val="0010790C"/>
    <w:rsid w:val="00110FC8"/>
    <w:rsid w:val="0011312C"/>
    <w:rsid w:val="00113948"/>
    <w:rsid w:val="00115BCE"/>
    <w:rsid w:val="00122559"/>
    <w:rsid w:val="0012275C"/>
    <w:rsid w:val="00122787"/>
    <w:rsid w:val="0012485D"/>
    <w:rsid w:val="001255BA"/>
    <w:rsid w:val="001340FE"/>
    <w:rsid w:val="00135197"/>
    <w:rsid w:val="00142C9E"/>
    <w:rsid w:val="00145D86"/>
    <w:rsid w:val="001478D2"/>
    <w:rsid w:val="001511B4"/>
    <w:rsid w:val="00153965"/>
    <w:rsid w:val="0016235F"/>
    <w:rsid w:val="001623E9"/>
    <w:rsid w:val="00165AC5"/>
    <w:rsid w:val="00165C48"/>
    <w:rsid w:val="001707F1"/>
    <w:rsid w:val="00172FC1"/>
    <w:rsid w:val="00175075"/>
    <w:rsid w:val="001761EF"/>
    <w:rsid w:val="00180F5D"/>
    <w:rsid w:val="00184486"/>
    <w:rsid w:val="00184FDE"/>
    <w:rsid w:val="00186A1B"/>
    <w:rsid w:val="00190210"/>
    <w:rsid w:val="00193159"/>
    <w:rsid w:val="00196CCA"/>
    <w:rsid w:val="001A11C6"/>
    <w:rsid w:val="001A22BE"/>
    <w:rsid w:val="001A46D7"/>
    <w:rsid w:val="001A4B50"/>
    <w:rsid w:val="001B0CB9"/>
    <w:rsid w:val="001B17FF"/>
    <w:rsid w:val="001B274A"/>
    <w:rsid w:val="001C0E4E"/>
    <w:rsid w:val="001C18A0"/>
    <w:rsid w:val="001D121A"/>
    <w:rsid w:val="001D1958"/>
    <w:rsid w:val="001D4189"/>
    <w:rsid w:val="001D63CB"/>
    <w:rsid w:val="001E208B"/>
    <w:rsid w:val="001E4A11"/>
    <w:rsid w:val="001E4C64"/>
    <w:rsid w:val="001E5C77"/>
    <w:rsid w:val="001E7218"/>
    <w:rsid w:val="001E7249"/>
    <w:rsid w:val="001E7F09"/>
    <w:rsid w:val="001F117C"/>
    <w:rsid w:val="001F1599"/>
    <w:rsid w:val="001F20BF"/>
    <w:rsid w:val="001F37ED"/>
    <w:rsid w:val="001F518F"/>
    <w:rsid w:val="001F636B"/>
    <w:rsid w:val="001F7838"/>
    <w:rsid w:val="001F7EB1"/>
    <w:rsid w:val="00201928"/>
    <w:rsid w:val="00204205"/>
    <w:rsid w:val="00213FB0"/>
    <w:rsid w:val="00216A2F"/>
    <w:rsid w:val="00223D5C"/>
    <w:rsid w:val="00230979"/>
    <w:rsid w:val="0024273A"/>
    <w:rsid w:val="00243123"/>
    <w:rsid w:val="002435AC"/>
    <w:rsid w:val="00251BCD"/>
    <w:rsid w:val="0025244B"/>
    <w:rsid w:val="0025255B"/>
    <w:rsid w:val="002561AC"/>
    <w:rsid w:val="00256EA9"/>
    <w:rsid w:val="00262523"/>
    <w:rsid w:val="00262C2A"/>
    <w:rsid w:val="002672B8"/>
    <w:rsid w:val="00267DCE"/>
    <w:rsid w:val="00270AE7"/>
    <w:rsid w:val="00272C0B"/>
    <w:rsid w:val="00277D9D"/>
    <w:rsid w:val="00280B9F"/>
    <w:rsid w:val="00284DA8"/>
    <w:rsid w:val="002851CB"/>
    <w:rsid w:val="002879BD"/>
    <w:rsid w:val="00291443"/>
    <w:rsid w:val="00292FF7"/>
    <w:rsid w:val="002A228E"/>
    <w:rsid w:val="002A245E"/>
    <w:rsid w:val="002A68CF"/>
    <w:rsid w:val="002B21DB"/>
    <w:rsid w:val="002B52EC"/>
    <w:rsid w:val="002C11F6"/>
    <w:rsid w:val="002C251D"/>
    <w:rsid w:val="002C2E16"/>
    <w:rsid w:val="002C3BFB"/>
    <w:rsid w:val="002C46C6"/>
    <w:rsid w:val="002C5CCA"/>
    <w:rsid w:val="002D5A8E"/>
    <w:rsid w:val="002D617D"/>
    <w:rsid w:val="002D6907"/>
    <w:rsid w:val="002E0170"/>
    <w:rsid w:val="002E2D4D"/>
    <w:rsid w:val="002E45FD"/>
    <w:rsid w:val="002F04A8"/>
    <w:rsid w:val="002F504A"/>
    <w:rsid w:val="003006B6"/>
    <w:rsid w:val="0030795E"/>
    <w:rsid w:val="00311F31"/>
    <w:rsid w:val="0031610D"/>
    <w:rsid w:val="003163C8"/>
    <w:rsid w:val="00321B83"/>
    <w:rsid w:val="00322CF5"/>
    <w:rsid w:val="00324F09"/>
    <w:rsid w:val="003300A9"/>
    <w:rsid w:val="00332990"/>
    <w:rsid w:val="003600D2"/>
    <w:rsid w:val="00385FCF"/>
    <w:rsid w:val="00386C40"/>
    <w:rsid w:val="00387835"/>
    <w:rsid w:val="003930D8"/>
    <w:rsid w:val="00394793"/>
    <w:rsid w:val="003A1C62"/>
    <w:rsid w:val="003A2478"/>
    <w:rsid w:val="003A2D1C"/>
    <w:rsid w:val="003B0F3A"/>
    <w:rsid w:val="003B36D8"/>
    <w:rsid w:val="003B3B7D"/>
    <w:rsid w:val="003C1082"/>
    <w:rsid w:val="003C1C64"/>
    <w:rsid w:val="003D4ACB"/>
    <w:rsid w:val="003D6EA0"/>
    <w:rsid w:val="003E1489"/>
    <w:rsid w:val="003E6739"/>
    <w:rsid w:val="003F0D8B"/>
    <w:rsid w:val="003F4762"/>
    <w:rsid w:val="003F7D2A"/>
    <w:rsid w:val="00407E35"/>
    <w:rsid w:val="00413A23"/>
    <w:rsid w:val="00416D52"/>
    <w:rsid w:val="00422729"/>
    <w:rsid w:val="00442720"/>
    <w:rsid w:val="00443C3E"/>
    <w:rsid w:val="00446A7E"/>
    <w:rsid w:val="00446E06"/>
    <w:rsid w:val="0045162E"/>
    <w:rsid w:val="0045485B"/>
    <w:rsid w:val="0045672E"/>
    <w:rsid w:val="004600AF"/>
    <w:rsid w:val="00463976"/>
    <w:rsid w:val="00465762"/>
    <w:rsid w:val="00465F62"/>
    <w:rsid w:val="004708A5"/>
    <w:rsid w:val="0047183E"/>
    <w:rsid w:val="0047442E"/>
    <w:rsid w:val="004768F2"/>
    <w:rsid w:val="00477B02"/>
    <w:rsid w:val="004819A2"/>
    <w:rsid w:val="00481A39"/>
    <w:rsid w:val="0049203C"/>
    <w:rsid w:val="00494957"/>
    <w:rsid w:val="004A0A72"/>
    <w:rsid w:val="004A43F6"/>
    <w:rsid w:val="004A797A"/>
    <w:rsid w:val="004B0D26"/>
    <w:rsid w:val="004B21F8"/>
    <w:rsid w:val="004C0DFA"/>
    <w:rsid w:val="004C1203"/>
    <w:rsid w:val="004C6125"/>
    <w:rsid w:val="004D2177"/>
    <w:rsid w:val="004D4B66"/>
    <w:rsid w:val="004D5FD1"/>
    <w:rsid w:val="004D6415"/>
    <w:rsid w:val="004E47BF"/>
    <w:rsid w:val="004E6248"/>
    <w:rsid w:val="004F1003"/>
    <w:rsid w:val="004F7772"/>
    <w:rsid w:val="00506B38"/>
    <w:rsid w:val="00507363"/>
    <w:rsid w:val="00513D5D"/>
    <w:rsid w:val="005148B9"/>
    <w:rsid w:val="00521972"/>
    <w:rsid w:val="00524341"/>
    <w:rsid w:val="00526CD1"/>
    <w:rsid w:val="005304E1"/>
    <w:rsid w:val="0053327F"/>
    <w:rsid w:val="00537D6E"/>
    <w:rsid w:val="0054202C"/>
    <w:rsid w:val="0054488C"/>
    <w:rsid w:val="005458D8"/>
    <w:rsid w:val="00546AF8"/>
    <w:rsid w:val="00551CD8"/>
    <w:rsid w:val="00554707"/>
    <w:rsid w:val="00554AE2"/>
    <w:rsid w:val="00554B87"/>
    <w:rsid w:val="0055564E"/>
    <w:rsid w:val="00555C14"/>
    <w:rsid w:val="00571DB9"/>
    <w:rsid w:val="00581541"/>
    <w:rsid w:val="005821B7"/>
    <w:rsid w:val="00583365"/>
    <w:rsid w:val="00592C0F"/>
    <w:rsid w:val="005A0BD9"/>
    <w:rsid w:val="005A1D10"/>
    <w:rsid w:val="005A3AFB"/>
    <w:rsid w:val="005B5997"/>
    <w:rsid w:val="005B5B4E"/>
    <w:rsid w:val="005C0DB8"/>
    <w:rsid w:val="005C1AA5"/>
    <w:rsid w:val="005C25BC"/>
    <w:rsid w:val="005D4404"/>
    <w:rsid w:val="005D6C7C"/>
    <w:rsid w:val="005D7B67"/>
    <w:rsid w:val="005D7E28"/>
    <w:rsid w:val="005E08F1"/>
    <w:rsid w:val="005E0F82"/>
    <w:rsid w:val="005E4A50"/>
    <w:rsid w:val="005E5385"/>
    <w:rsid w:val="005E6683"/>
    <w:rsid w:val="005F54C3"/>
    <w:rsid w:val="005F5E57"/>
    <w:rsid w:val="005F6D68"/>
    <w:rsid w:val="005F7F07"/>
    <w:rsid w:val="00600DF7"/>
    <w:rsid w:val="006014F3"/>
    <w:rsid w:val="00607557"/>
    <w:rsid w:val="006115CF"/>
    <w:rsid w:val="00611888"/>
    <w:rsid w:val="00626B1B"/>
    <w:rsid w:val="0063343D"/>
    <w:rsid w:val="00637C19"/>
    <w:rsid w:val="00642406"/>
    <w:rsid w:val="00642E0A"/>
    <w:rsid w:val="006474F7"/>
    <w:rsid w:val="0065170A"/>
    <w:rsid w:val="00654554"/>
    <w:rsid w:val="00654651"/>
    <w:rsid w:val="006601BD"/>
    <w:rsid w:val="00660EAA"/>
    <w:rsid w:val="0066490A"/>
    <w:rsid w:val="0066681A"/>
    <w:rsid w:val="006760DB"/>
    <w:rsid w:val="00676EF3"/>
    <w:rsid w:val="00681219"/>
    <w:rsid w:val="006855B0"/>
    <w:rsid w:val="00693734"/>
    <w:rsid w:val="006959D3"/>
    <w:rsid w:val="006A7F14"/>
    <w:rsid w:val="006B1FD6"/>
    <w:rsid w:val="006B25D5"/>
    <w:rsid w:val="006B458F"/>
    <w:rsid w:val="006C38CA"/>
    <w:rsid w:val="006C471A"/>
    <w:rsid w:val="006C6F15"/>
    <w:rsid w:val="006C71E7"/>
    <w:rsid w:val="006C79C5"/>
    <w:rsid w:val="006E0EF4"/>
    <w:rsid w:val="006E0F16"/>
    <w:rsid w:val="006E3D2A"/>
    <w:rsid w:val="006E5033"/>
    <w:rsid w:val="006E5B01"/>
    <w:rsid w:val="006E6AF3"/>
    <w:rsid w:val="006E6EC8"/>
    <w:rsid w:val="006F409E"/>
    <w:rsid w:val="006F41F1"/>
    <w:rsid w:val="006F74DF"/>
    <w:rsid w:val="0070232F"/>
    <w:rsid w:val="007047D4"/>
    <w:rsid w:val="00705626"/>
    <w:rsid w:val="007132D1"/>
    <w:rsid w:val="007136B5"/>
    <w:rsid w:val="00716AEF"/>
    <w:rsid w:val="00716D07"/>
    <w:rsid w:val="00717EA4"/>
    <w:rsid w:val="00724D92"/>
    <w:rsid w:val="0073399C"/>
    <w:rsid w:val="00742501"/>
    <w:rsid w:val="00752F92"/>
    <w:rsid w:val="00753109"/>
    <w:rsid w:val="00756937"/>
    <w:rsid w:val="00761FE6"/>
    <w:rsid w:val="00764A63"/>
    <w:rsid w:val="00770497"/>
    <w:rsid w:val="007708E5"/>
    <w:rsid w:val="00776BC6"/>
    <w:rsid w:val="00780E1D"/>
    <w:rsid w:val="0078310F"/>
    <w:rsid w:val="00790CA8"/>
    <w:rsid w:val="007933EB"/>
    <w:rsid w:val="007A40A2"/>
    <w:rsid w:val="007B0EBC"/>
    <w:rsid w:val="007B3354"/>
    <w:rsid w:val="007B35AC"/>
    <w:rsid w:val="007B6762"/>
    <w:rsid w:val="007B70AF"/>
    <w:rsid w:val="007B754E"/>
    <w:rsid w:val="007C53D5"/>
    <w:rsid w:val="007D6738"/>
    <w:rsid w:val="007E1AF2"/>
    <w:rsid w:val="007E7189"/>
    <w:rsid w:val="007E7C03"/>
    <w:rsid w:val="007F0340"/>
    <w:rsid w:val="007F4184"/>
    <w:rsid w:val="0080038E"/>
    <w:rsid w:val="00800880"/>
    <w:rsid w:val="00801126"/>
    <w:rsid w:val="00804A78"/>
    <w:rsid w:val="008062FD"/>
    <w:rsid w:val="008129FD"/>
    <w:rsid w:val="0081426D"/>
    <w:rsid w:val="0081557A"/>
    <w:rsid w:val="008177F1"/>
    <w:rsid w:val="00823054"/>
    <w:rsid w:val="0083065E"/>
    <w:rsid w:val="00831924"/>
    <w:rsid w:val="008437DE"/>
    <w:rsid w:val="00843C14"/>
    <w:rsid w:val="008441C3"/>
    <w:rsid w:val="00853DE0"/>
    <w:rsid w:val="00856727"/>
    <w:rsid w:val="008626DB"/>
    <w:rsid w:val="00864195"/>
    <w:rsid w:val="00864F74"/>
    <w:rsid w:val="00870ADB"/>
    <w:rsid w:val="00871719"/>
    <w:rsid w:val="00871DEB"/>
    <w:rsid w:val="00872158"/>
    <w:rsid w:val="00876A56"/>
    <w:rsid w:val="008868BD"/>
    <w:rsid w:val="008928BB"/>
    <w:rsid w:val="008940B1"/>
    <w:rsid w:val="008A37DF"/>
    <w:rsid w:val="008A57CE"/>
    <w:rsid w:val="008A690D"/>
    <w:rsid w:val="008B02E1"/>
    <w:rsid w:val="008B4C7C"/>
    <w:rsid w:val="008B50DA"/>
    <w:rsid w:val="008B732D"/>
    <w:rsid w:val="008C11CC"/>
    <w:rsid w:val="008C36BC"/>
    <w:rsid w:val="008C4081"/>
    <w:rsid w:val="008C43AE"/>
    <w:rsid w:val="008C5BED"/>
    <w:rsid w:val="008C62A8"/>
    <w:rsid w:val="008C6970"/>
    <w:rsid w:val="008D4EFA"/>
    <w:rsid w:val="008E00D4"/>
    <w:rsid w:val="008E2A0B"/>
    <w:rsid w:val="008E66C8"/>
    <w:rsid w:val="008E7A0F"/>
    <w:rsid w:val="008F4F03"/>
    <w:rsid w:val="008F6545"/>
    <w:rsid w:val="008F7518"/>
    <w:rsid w:val="00902849"/>
    <w:rsid w:val="00926766"/>
    <w:rsid w:val="009327E4"/>
    <w:rsid w:val="00937A71"/>
    <w:rsid w:val="00941A82"/>
    <w:rsid w:val="00941D9E"/>
    <w:rsid w:val="0094245D"/>
    <w:rsid w:val="009464E6"/>
    <w:rsid w:val="00947511"/>
    <w:rsid w:val="00954A0D"/>
    <w:rsid w:val="009573A0"/>
    <w:rsid w:val="00965597"/>
    <w:rsid w:val="00965E32"/>
    <w:rsid w:val="00973BFF"/>
    <w:rsid w:val="009744B4"/>
    <w:rsid w:val="00982636"/>
    <w:rsid w:val="00982A7F"/>
    <w:rsid w:val="0098400E"/>
    <w:rsid w:val="009A1E5F"/>
    <w:rsid w:val="009B2B85"/>
    <w:rsid w:val="009B4558"/>
    <w:rsid w:val="009C1426"/>
    <w:rsid w:val="009C182A"/>
    <w:rsid w:val="009C7443"/>
    <w:rsid w:val="009D1796"/>
    <w:rsid w:val="009E00D0"/>
    <w:rsid w:val="00A00A8C"/>
    <w:rsid w:val="00A0686A"/>
    <w:rsid w:val="00A074BC"/>
    <w:rsid w:val="00A11029"/>
    <w:rsid w:val="00A12A97"/>
    <w:rsid w:val="00A25200"/>
    <w:rsid w:val="00A26276"/>
    <w:rsid w:val="00A2663C"/>
    <w:rsid w:val="00A3525B"/>
    <w:rsid w:val="00A3587D"/>
    <w:rsid w:val="00A37A69"/>
    <w:rsid w:val="00A404D5"/>
    <w:rsid w:val="00A445F9"/>
    <w:rsid w:val="00A51C29"/>
    <w:rsid w:val="00A51C5F"/>
    <w:rsid w:val="00A51D78"/>
    <w:rsid w:val="00A53B7B"/>
    <w:rsid w:val="00A54E04"/>
    <w:rsid w:val="00A61F09"/>
    <w:rsid w:val="00A63766"/>
    <w:rsid w:val="00A653F0"/>
    <w:rsid w:val="00A74ED9"/>
    <w:rsid w:val="00A90D46"/>
    <w:rsid w:val="00A93084"/>
    <w:rsid w:val="00AA0906"/>
    <w:rsid w:val="00AA3700"/>
    <w:rsid w:val="00AA7BBA"/>
    <w:rsid w:val="00AB0850"/>
    <w:rsid w:val="00AB385A"/>
    <w:rsid w:val="00AC230F"/>
    <w:rsid w:val="00AC77C6"/>
    <w:rsid w:val="00AD587E"/>
    <w:rsid w:val="00AE0EF0"/>
    <w:rsid w:val="00AE2713"/>
    <w:rsid w:val="00AE49AD"/>
    <w:rsid w:val="00AE7434"/>
    <w:rsid w:val="00AF312C"/>
    <w:rsid w:val="00B05F82"/>
    <w:rsid w:val="00B11C3D"/>
    <w:rsid w:val="00B120CB"/>
    <w:rsid w:val="00B212DB"/>
    <w:rsid w:val="00B23F13"/>
    <w:rsid w:val="00B25C80"/>
    <w:rsid w:val="00B2793E"/>
    <w:rsid w:val="00B30F15"/>
    <w:rsid w:val="00B32A38"/>
    <w:rsid w:val="00B350F6"/>
    <w:rsid w:val="00B35723"/>
    <w:rsid w:val="00B3647C"/>
    <w:rsid w:val="00B423E7"/>
    <w:rsid w:val="00B520C7"/>
    <w:rsid w:val="00B52529"/>
    <w:rsid w:val="00B54C58"/>
    <w:rsid w:val="00B567AF"/>
    <w:rsid w:val="00B6397D"/>
    <w:rsid w:val="00B65D8E"/>
    <w:rsid w:val="00B669F2"/>
    <w:rsid w:val="00B67E86"/>
    <w:rsid w:val="00B770EC"/>
    <w:rsid w:val="00B8473C"/>
    <w:rsid w:val="00B9120B"/>
    <w:rsid w:val="00B92B46"/>
    <w:rsid w:val="00B931F7"/>
    <w:rsid w:val="00B95775"/>
    <w:rsid w:val="00BA07E7"/>
    <w:rsid w:val="00BA1484"/>
    <w:rsid w:val="00BA2F7B"/>
    <w:rsid w:val="00BA32D7"/>
    <w:rsid w:val="00BA42E2"/>
    <w:rsid w:val="00BB061C"/>
    <w:rsid w:val="00BB27EE"/>
    <w:rsid w:val="00BB41D4"/>
    <w:rsid w:val="00BC1DEE"/>
    <w:rsid w:val="00BC3649"/>
    <w:rsid w:val="00BC7ABA"/>
    <w:rsid w:val="00BD12F5"/>
    <w:rsid w:val="00BD5261"/>
    <w:rsid w:val="00BD5F3D"/>
    <w:rsid w:val="00BE4641"/>
    <w:rsid w:val="00BE4A32"/>
    <w:rsid w:val="00BE6BBB"/>
    <w:rsid w:val="00BF038D"/>
    <w:rsid w:val="00C0206E"/>
    <w:rsid w:val="00C068D7"/>
    <w:rsid w:val="00C07F87"/>
    <w:rsid w:val="00C101FD"/>
    <w:rsid w:val="00C16043"/>
    <w:rsid w:val="00C16757"/>
    <w:rsid w:val="00C23499"/>
    <w:rsid w:val="00C23D0F"/>
    <w:rsid w:val="00C25980"/>
    <w:rsid w:val="00C356BF"/>
    <w:rsid w:val="00C36D2C"/>
    <w:rsid w:val="00C4243F"/>
    <w:rsid w:val="00C46054"/>
    <w:rsid w:val="00C46E8E"/>
    <w:rsid w:val="00C52994"/>
    <w:rsid w:val="00C606E5"/>
    <w:rsid w:val="00C633FA"/>
    <w:rsid w:val="00C667A6"/>
    <w:rsid w:val="00C66AC2"/>
    <w:rsid w:val="00C66E91"/>
    <w:rsid w:val="00C7380F"/>
    <w:rsid w:val="00C743D9"/>
    <w:rsid w:val="00C7736F"/>
    <w:rsid w:val="00C868E7"/>
    <w:rsid w:val="00C872B2"/>
    <w:rsid w:val="00C902B8"/>
    <w:rsid w:val="00C91B53"/>
    <w:rsid w:val="00C94591"/>
    <w:rsid w:val="00CA1524"/>
    <w:rsid w:val="00CA1FBC"/>
    <w:rsid w:val="00CA6DEE"/>
    <w:rsid w:val="00CB5A9F"/>
    <w:rsid w:val="00CD662C"/>
    <w:rsid w:val="00CE0AEF"/>
    <w:rsid w:val="00CE279C"/>
    <w:rsid w:val="00D01065"/>
    <w:rsid w:val="00D06725"/>
    <w:rsid w:val="00D0697B"/>
    <w:rsid w:val="00D10DAD"/>
    <w:rsid w:val="00D12312"/>
    <w:rsid w:val="00D14EFD"/>
    <w:rsid w:val="00D17F9A"/>
    <w:rsid w:val="00D21D9F"/>
    <w:rsid w:val="00D27031"/>
    <w:rsid w:val="00D31F8E"/>
    <w:rsid w:val="00D35423"/>
    <w:rsid w:val="00D37752"/>
    <w:rsid w:val="00D41273"/>
    <w:rsid w:val="00D4183A"/>
    <w:rsid w:val="00D43856"/>
    <w:rsid w:val="00D44DFE"/>
    <w:rsid w:val="00D51858"/>
    <w:rsid w:val="00D575B3"/>
    <w:rsid w:val="00D57A54"/>
    <w:rsid w:val="00D57C89"/>
    <w:rsid w:val="00D60ACB"/>
    <w:rsid w:val="00D64237"/>
    <w:rsid w:val="00D6606F"/>
    <w:rsid w:val="00D66C2A"/>
    <w:rsid w:val="00D67DDC"/>
    <w:rsid w:val="00D76B4B"/>
    <w:rsid w:val="00D773CD"/>
    <w:rsid w:val="00D84661"/>
    <w:rsid w:val="00D851D0"/>
    <w:rsid w:val="00D86405"/>
    <w:rsid w:val="00D90369"/>
    <w:rsid w:val="00D9526B"/>
    <w:rsid w:val="00D96AAE"/>
    <w:rsid w:val="00D97B60"/>
    <w:rsid w:val="00DA34BE"/>
    <w:rsid w:val="00DA3B4B"/>
    <w:rsid w:val="00DA4787"/>
    <w:rsid w:val="00DB2F3F"/>
    <w:rsid w:val="00DB32AA"/>
    <w:rsid w:val="00DC0A35"/>
    <w:rsid w:val="00DC1BBD"/>
    <w:rsid w:val="00DC25E7"/>
    <w:rsid w:val="00DC5DAA"/>
    <w:rsid w:val="00DC64BD"/>
    <w:rsid w:val="00DD2B7C"/>
    <w:rsid w:val="00DD3E90"/>
    <w:rsid w:val="00DD4F27"/>
    <w:rsid w:val="00DD6BE2"/>
    <w:rsid w:val="00DE6955"/>
    <w:rsid w:val="00DE7962"/>
    <w:rsid w:val="00DE7A8C"/>
    <w:rsid w:val="00DF3C1E"/>
    <w:rsid w:val="00DF6024"/>
    <w:rsid w:val="00E01876"/>
    <w:rsid w:val="00E03151"/>
    <w:rsid w:val="00E10E06"/>
    <w:rsid w:val="00E11256"/>
    <w:rsid w:val="00E11813"/>
    <w:rsid w:val="00E14DB9"/>
    <w:rsid w:val="00E16216"/>
    <w:rsid w:val="00E22334"/>
    <w:rsid w:val="00E27950"/>
    <w:rsid w:val="00E3663B"/>
    <w:rsid w:val="00E3754F"/>
    <w:rsid w:val="00E41C75"/>
    <w:rsid w:val="00E42C29"/>
    <w:rsid w:val="00E51511"/>
    <w:rsid w:val="00E52747"/>
    <w:rsid w:val="00E52CF9"/>
    <w:rsid w:val="00E601D1"/>
    <w:rsid w:val="00E651B1"/>
    <w:rsid w:val="00E652C8"/>
    <w:rsid w:val="00E6552D"/>
    <w:rsid w:val="00E71CCC"/>
    <w:rsid w:val="00E727B3"/>
    <w:rsid w:val="00E83EE0"/>
    <w:rsid w:val="00E85197"/>
    <w:rsid w:val="00E90956"/>
    <w:rsid w:val="00E94FAD"/>
    <w:rsid w:val="00E95034"/>
    <w:rsid w:val="00E951C6"/>
    <w:rsid w:val="00E97FCD"/>
    <w:rsid w:val="00EA2F32"/>
    <w:rsid w:val="00EA601C"/>
    <w:rsid w:val="00EA69A0"/>
    <w:rsid w:val="00EB0A9A"/>
    <w:rsid w:val="00EB1419"/>
    <w:rsid w:val="00EB1C92"/>
    <w:rsid w:val="00EB403C"/>
    <w:rsid w:val="00EB6831"/>
    <w:rsid w:val="00EC398E"/>
    <w:rsid w:val="00EE0CAA"/>
    <w:rsid w:val="00EF1654"/>
    <w:rsid w:val="00EF1D54"/>
    <w:rsid w:val="00EF23F9"/>
    <w:rsid w:val="00EF42F2"/>
    <w:rsid w:val="00EF4B20"/>
    <w:rsid w:val="00EF646D"/>
    <w:rsid w:val="00F075E3"/>
    <w:rsid w:val="00F112B5"/>
    <w:rsid w:val="00F1220F"/>
    <w:rsid w:val="00F24A83"/>
    <w:rsid w:val="00F258F7"/>
    <w:rsid w:val="00F27936"/>
    <w:rsid w:val="00F27CFF"/>
    <w:rsid w:val="00F367EB"/>
    <w:rsid w:val="00F430BC"/>
    <w:rsid w:val="00F45D92"/>
    <w:rsid w:val="00F46DFB"/>
    <w:rsid w:val="00F552AB"/>
    <w:rsid w:val="00F56167"/>
    <w:rsid w:val="00F579D0"/>
    <w:rsid w:val="00F66676"/>
    <w:rsid w:val="00F72B9D"/>
    <w:rsid w:val="00F757E5"/>
    <w:rsid w:val="00F9185A"/>
    <w:rsid w:val="00F945A8"/>
    <w:rsid w:val="00FA310A"/>
    <w:rsid w:val="00FA773B"/>
    <w:rsid w:val="00FC09B1"/>
    <w:rsid w:val="00FD005F"/>
    <w:rsid w:val="00FD0A88"/>
    <w:rsid w:val="00FD4C37"/>
    <w:rsid w:val="00FD56A1"/>
    <w:rsid w:val="00FD6AC8"/>
    <w:rsid w:val="00FD6C1B"/>
    <w:rsid w:val="00FE3696"/>
    <w:rsid w:val="00FE3E94"/>
    <w:rsid w:val="00FF0EA0"/>
    <w:rsid w:val="00FF0EAF"/>
    <w:rsid w:val="00FF1EBD"/>
    <w:rsid w:val="00FF413C"/>
    <w:rsid w:val="00FF5DBB"/>
    <w:rsid w:val="00FF6D59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F79C6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9C6"/>
    <w:pPr>
      <w:spacing w:after="120"/>
    </w:pPr>
  </w:style>
  <w:style w:type="character" w:customStyle="1" w:styleId="a4">
    <w:name w:val="Основной текст Знак"/>
    <w:basedOn w:val="a0"/>
    <w:link w:val="a3"/>
    <w:rsid w:val="000F79C6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79C6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9C6"/>
    <w:pPr>
      <w:widowControl w:val="0"/>
      <w:shd w:val="clear" w:color="auto" w:fill="FFFFFF"/>
      <w:spacing w:after="1380" w:line="0" w:lineRule="atLeast"/>
      <w:jc w:val="center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0F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22">
    <w:name w:val="Body Text Indent 2"/>
    <w:basedOn w:val="a"/>
    <w:link w:val="23"/>
    <w:uiPriority w:val="99"/>
    <w:unhideWhenUsed/>
    <w:rsid w:val="000F79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F79C6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9C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79C6"/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qFormat/>
    <w:rsid w:val="000F79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0F79C6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0F79C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9C6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6"/>
    <w:pPr>
      <w:spacing w:line="34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customStyle="1" w:styleId="ConsPlusNormal">
    <w:name w:val="ConsPlusNormal"/>
    <w:rsid w:val="000F79C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F7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79C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0F79C6"/>
    <w:rPr>
      <w:b/>
      <w:bCs/>
    </w:rPr>
  </w:style>
  <w:style w:type="character" w:styleId="ab">
    <w:name w:val="Emphasis"/>
    <w:basedOn w:val="a0"/>
    <w:qFormat/>
    <w:rsid w:val="000F79C6"/>
    <w:rPr>
      <w:i/>
      <w:iCs/>
    </w:rPr>
  </w:style>
  <w:style w:type="paragraph" w:customStyle="1" w:styleId="ac">
    <w:name w:val="a"/>
    <w:basedOn w:val="a"/>
    <w:rsid w:val="000F79C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0F79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7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0F79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79C6"/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Подпись к таблице_"/>
    <w:basedOn w:val="a0"/>
    <w:link w:val="af0"/>
    <w:rsid w:val="006E0F16"/>
    <w:rPr>
      <w:rFonts w:eastAsia="Times New Roman" w:cs="Times New Roman"/>
      <w:szCs w:val="28"/>
      <w:shd w:val="clear" w:color="auto" w:fill="FFFFFF"/>
    </w:rPr>
  </w:style>
  <w:style w:type="character" w:customStyle="1" w:styleId="31">
    <w:name w:val="Подпись к таблице (3)"/>
    <w:basedOn w:val="a0"/>
    <w:rsid w:val="006E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6E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0">
    <w:name w:val="Подпись к таблице"/>
    <w:basedOn w:val="a"/>
    <w:link w:val="af"/>
    <w:rsid w:val="006E0F16"/>
    <w:pPr>
      <w:widowControl w:val="0"/>
      <w:shd w:val="clear" w:color="auto" w:fill="FFFFFF"/>
      <w:spacing w:line="0" w:lineRule="atLeast"/>
      <w:jc w:val="right"/>
    </w:pPr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145D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45D86"/>
    <w:rPr>
      <w:rFonts w:eastAsia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D61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61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1B17FF"/>
    <w:pPr>
      <w:tabs>
        <w:tab w:val="left" w:pos="1276"/>
      </w:tabs>
      <w:ind w:firstLine="709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F79C6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9C6"/>
    <w:pPr>
      <w:spacing w:after="120"/>
    </w:pPr>
  </w:style>
  <w:style w:type="character" w:customStyle="1" w:styleId="a4">
    <w:name w:val="Основной текст Знак"/>
    <w:basedOn w:val="a0"/>
    <w:link w:val="a3"/>
    <w:rsid w:val="000F79C6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79C6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9C6"/>
    <w:pPr>
      <w:widowControl w:val="0"/>
      <w:shd w:val="clear" w:color="auto" w:fill="FFFFFF"/>
      <w:spacing w:after="1380" w:line="0" w:lineRule="atLeast"/>
      <w:jc w:val="center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0F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22">
    <w:name w:val="Body Text Indent 2"/>
    <w:basedOn w:val="a"/>
    <w:link w:val="23"/>
    <w:uiPriority w:val="99"/>
    <w:unhideWhenUsed/>
    <w:rsid w:val="000F79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F79C6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9C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79C6"/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qFormat/>
    <w:rsid w:val="000F79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0F79C6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0F79C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9C6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6"/>
    <w:pPr>
      <w:spacing w:line="34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customStyle="1" w:styleId="ConsPlusNormal">
    <w:name w:val="ConsPlusNormal"/>
    <w:rsid w:val="000F79C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F7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79C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0F79C6"/>
    <w:rPr>
      <w:b/>
      <w:bCs/>
    </w:rPr>
  </w:style>
  <w:style w:type="character" w:styleId="ab">
    <w:name w:val="Emphasis"/>
    <w:basedOn w:val="a0"/>
    <w:qFormat/>
    <w:rsid w:val="000F79C6"/>
    <w:rPr>
      <w:i/>
      <w:iCs/>
    </w:rPr>
  </w:style>
  <w:style w:type="paragraph" w:customStyle="1" w:styleId="ac">
    <w:name w:val="a"/>
    <w:basedOn w:val="a"/>
    <w:rsid w:val="000F79C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0F79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7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0F79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79C6"/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Подпись к таблице_"/>
    <w:basedOn w:val="a0"/>
    <w:link w:val="af0"/>
    <w:rsid w:val="006E0F16"/>
    <w:rPr>
      <w:rFonts w:eastAsia="Times New Roman" w:cs="Times New Roman"/>
      <w:szCs w:val="28"/>
      <w:shd w:val="clear" w:color="auto" w:fill="FFFFFF"/>
    </w:rPr>
  </w:style>
  <w:style w:type="character" w:customStyle="1" w:styleId="31">
    <w:name w:val="Подпись к таблице (3)"/>
    <w:basedOn w:val="a0"/>
    <w:rsid w:val="006E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6E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0">
    <w:name w:val="Подпись к таблице"/>
    <w:basedOn w:val="a"/>
    <w:link w:val="af"/>
    <w:rsid w:val="006E0F16"/>
    <w:pPr>
      <w:widowControl w:val="0"/>
      <w:shd w:val="clear" w:color="auto" w:fill="FFFFFF"/>
      <w:spacing w:line="0" w:lineRule="atLeast"/>
      <w:jc w:val="right"/>
    </w:pPr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145D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45D86"/>
    <w:rPr>
      <w:rFonts w:eastAsia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D61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61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1B17FF"/>
    <w:pPr>
      <w:tabs>
        <w:tab w:val="left" w:pos="1276"/>
      </w:tabs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AE1C-EDA9-4603-8D78-05558A61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Счетная палата Алтайского края</Company>
  <LinksUpToDate>false</LinksUpToDate>
  <CharactersWithSpaces>45812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Мингишова</dc:creator>
  <cp:lastModifiedBy>4_2Минина</cp:lastModifiedBy>
  <cp:revision>9</cp:revision>
  <cp:lastPrinted>2020-02-03T03:01:00Z</cp:lastPrinted>
  <dcterms:created xsi:type="dcterms:W3CDTF">2022-08-11T05:47:00Z</dcterms:created>
  <dcterms:modified xsi:type="dcterms:W3CDTF">2022-08-16T09:28:00Z</dcterms:modified>
</cp:coreProperties>
</file>