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4D1" w:rsidRDefault="004D20E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object w:dxaOrig="1440" w:dyaOrig="1440" w14:anchorId="74D930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9264;mso-position-vertical-relative:page;mso-width-relative:page;mso-height-relative:page">
            <v:imagedata r:id="rId8" o:title="" cropbottom="2062f"/>
            <w10:wrap anchory="page"/>
            <w10:anchorlock/>
          </v:shape>
          <o:OLEObject Type="Embed" ProgID="Word.Picture.8" ShapeID="_x0000_s1026" DrawAspect="Content" ObjectID="_1809173276" r:id="rId9"/>
        </w:object>
      </w:r>
    </w:p>
    <w:p w:rsidR="00BA64D1" w:rsidRDefault="00BA64D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A64D1" w:rsidRPr="001F6C88" w:rsidRDefault="001F6C88">
      <w:pPr>
        <w:jc w:val="center"/>
        <w:rPr>
          <w:b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СОБРАНИЕ ДЕПУТАТОВ ВЕРХ-КАМЫШЕНСКОГО СЕЛЬСОВЕТА ЗАРИНСКОГО РАЙОНА АЛТАЙСКОГО КРАЯ</w:t>
      </w:r>
    </w:p>
    <w:p w:rsidR="00BA64D1" w:rsidRDefault="00BA64D1">
      <w:pPr>
        <w:jc w:val="left"/>
        <w:rPr>
          <w:lang w:val="ru-RU"/>
        </w:rPr>
      </w:pPr>
    </w:p>
    <w:p w:rsidR="00BA64D1" w:rsidRDefault="009B37F5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112"/>
      </w:tblGrid>
      <w:tr w:rsidR="00BA64D1">
        <w:tc>
          <w:tcPr>
            <w:tcW w:w="2830" w:type="pct"/>
          </w:tcPr>
          <w:p w:rsidR="00BA64D1" w:rsidRDefault="009B37F5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BA64D1" w:rsidRPr="001F6C88" w:rsidRDefault="009B37F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="001F6C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F6C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13</w:t>
            </w:r>
          </w:p>
        </w:tc>
      </w:tr>
    </w:tbl>
    <w:p w:rsidR="00BA64D1" w:rsidRDefault="009B37F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с.</w:t>
      </w:r>
      <w:r w:rsidR="001F6C8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Верх-Камышенка</w:t>
      </w:r>
    </w:p>
    <w:p w:rsidR="00BA64D1" w:rsidRDefault="00BA64D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BA64D1" w:rsidRPr="001F6C88">
        <w:tc>
          <w:tcPr>
            <w:tcW w:w="4507" w:type="dxa"/>
          </w:tcPr>
          <w:p w:rsidR="00BA64D1" w:rsidRDefault="009B37F5">
            <w:pPr>
              <w:spacing w:line="240" w:lineRule="auto"/>
              <w:rPr>
                <w:sz w:val="24"/>
                <w:szCs w:val="24"/>
                <w:lang w:val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</w:t>
            </w:r>
            <w:bookmarkStart w:id="1" w:name="_Hlk18825845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 Собрания депутатов Верх-Камышенского сельсовета Заринского района Алтайского края от 19.12.2024 №25 «О бюджете Верх-Камышенского сельсовета Заринского района Алтайского края на 2025 год и на плановый период 2026 и 2027 годов»</w:t>
            </w:r>
          </w:p>
          <w:bookmarkEnd w:id="1"/>
          <w:bookmarkEnd w:id="0"/>
          <w:p w:rsidR="00BA64D1" w:rsidRDefault="00BA64D1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BA64D1" w:rsidRDefault="00BA64D1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BA64D1" w:rsidRDefault="009B37F5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Верх-Камышенский сельсовет», Уставом муниципального образования </w:t>
      </w:r>
      <w:r w:rsidR="00681C0D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Верх-Камышенский сельсовет Заринского района Алтайского края, Собрание депутатов </w:t>
      </w:r>
    </w:p>
    <w:p w:rsidR="00BA64D1" w:rsidRDefault="009B37F5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BA64D1" w:rsidRDefault="009B37F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1.Внести в решение Собрания депутатов Верх-Камышенского сельсовета Заринского района Алтайского края от 19.12.2024 №25 «О бюджете Верх-Камышенского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BA64D1" w:rsidRDefault="009B37F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6 166,7 тыс. рублей, в том числе объем межбюджетных трансфертов, получаемых из других бюджетов, в сумме 5 173,7 тыс. рублей.</w:t>
      </w:r>
    </w:p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BA64D1" w:rsidRDefault="009B37F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7 060,7 тыс. рублей.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1.3.</w:t>
      </w:r>
      <w:r w:rsidR="00681C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BA64D1" w:rsidRDefault="009B37F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894,0 тыс. рублей.</w:t>
      </w:r>
    </w:p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681C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0"/>
        <w:gridCol w:w="4305"/>
      </w:tblGrid>
      <w:tr w:rsidR="00BA64D1">
        <w:tc>
          <w:tcPr>
            <w:tcW w:w="27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A64D1">
        <w:tc>
          <w:tcPr>
            <w:tcW w:w="27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894,0</w:t>
            </w:r>
          </w:p>
        </w:tc>
      </w:tr>
    </w:tbl>
    <w:p w:rsidR="00BA64D1" w:rsidRDefault="00BA64D1">
      <w:pPr>
        <w:rPr>
          <w:sz w:val="24"/>
          <w:szCs w:val="24"/>
        </w:rPr>
        <w:sectPr w:rsidR="00BA64D1" w:rsidSect="001F6C88">
          <w:pgSz w:w="11905" w:h="16837"/>
          <w:pgMar w:top="1440" w:right="990" w:bottom="1440" w:left="1440" w:header="720" w:footer="720" w:gutter="0"/>
          <w:cols w:space="720"/>
        </w:sectPr>
      </w:pPr>
    </w:p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</w:t>
      </w:r>
      <w:r w:rsidR="00681C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3"/>
        <w:gridCol w:w="995"/>
        <w:gridCol w:w="1229"/>
      </w:tblGrid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511,6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471,7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2 389,6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900,2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556,6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1 343,6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376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7 060,7</w:t>
            </w:r>
          </w:p>
        </w:tc>
      </w:tr>
    </w:tbl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 w:rsidR="00681C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708"/>
        <w:gridCol w:w="1498"/>
        <w:gridCol w:w="706"/>
        <w:gridCol w:w="1152"/>
      </w:tblGrid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826010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511,6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471,7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455,4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Камышенского сельсовета Заринского района Алтайского края на 2021-2022г.г»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2 389,6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900,2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556,6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631,8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1 343,6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35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:rsidR="00BA64D1" w:rsidRDefault="009B37F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1137"/>
        <w:gridCol w:w="1419"/>
        <w:gridCol w:w="709"/>
        <w:gridCol w:w="1226"/>
      </w:tblGrid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Верх-Камышенского сельсовета Заринского района Алтайского края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7 060,7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511,6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455,4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Верх-Камышенского сельсовета Заринского района Алтайского края на 2021-2022г.г»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2 389,6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81,7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Верх-Камышенский сельсовет Заринского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Верх-Камышенского сельсовета Заринского района Алтайского края на 2023-2025г.г.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Верх-Камышенкий сельсовет Заринского района Алтайского края на 2019-2035 годы»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900,2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556,6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668,8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631,8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1 343,6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1 337,6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 спорт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64D1">
        <w:tc>
          <w:tcPr>
            <w:tcW w:w="25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63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BA64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A64D1" w:rsidRDefault="009B37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7 060,7</w:t>
            </w:r>
          </w:p>
        </w:tc>
      </w:tr>
    </w:tbl>
    <w:p w:rsidR="00BA64D1" w:rsidRDefault="00BA64D1">
      <w:pPr>
        <w:rPr>
          <w:sz w:val="24"/>
          <w:szCs w:val="24"/>
          <w:lang w:val="ru-RU"/>
        </w:rPr>
      </w:pPr>
    </w:p>
    <w:p w:rsidR="00BA64D1" w:rsidRDefault="00BA64D1">
      <w:pPr>
        <w:rPr>
          <w:sz w:val="24"/>
          <w:szCs w:val="24"/>
        </w:rPr>
      </w:pP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В.В.Фишер</w:t>
      </w: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BA64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:rsidR="00BA64D1" w:rsidRDefault="009B37F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28.01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102,3тыс.рублей (возврат неисполненных лимитов дор.фонд). 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-791,7тыс.руб: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2024г,оплата счетов за декабрь 2024г- 25,5тыс.рублей (</w:t>
      </w:r>
      <w:bookmarkStart w:id="3" w:name="_Hlk188261718"/>
      <w:r>
        <w:rPr>
          <w:rFonts w:ascii="Times New Roman" w:hAnsi="Times New Roman" w:cs="Times New Roman"/>
          <w:sz w:val="24"/>
          <w:szCs w:val="24"/>
          <w:lang w:val="ru-RU"/>
        </w:rPr>
        <w:t>связь 1,0тыс.руб, ГСМ 13,3тыс.руб, эл.энергия 5,1тыс.руб., холодная вода 6,1тыс.руб.)</w:t>
      </w:r>
    </w:p>
    <w:bookmarkEnd w:id="3"/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*Увеличение текущих расходов 2025г – 766,2тыс.рублей (</w:t>
      </w:r>
      <w:bookmarkStart w:id="4" w:name="_Hlk188261763"/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услуги по ремонту служебного автомобиля 100,0тыс.рублей., услуги по ремонту центральной котельной 100,0тыс.рублей, услуги по ремонту дома культуры с.Верх-Камышенка 264,5тыс.рублей., физическая культура и спорт 10,0тыс.рублей., услуги по ремонту в здании администрации 210,0тыс.рублей., оплата труда ЦЗН 81,7тыс.рублей). </w:t>
      </w:r>
      <w:bookmarkEnd w:id="4"/>
    </w:p>
    <w:p w:rsidR="00BA64D1" w:rsidRDefault="009B37F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14.03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1624,4тыс.рублей: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*102,3тыс.рублей межбюджетные трансферты (текущие расходы дорожный фонд)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*1679,6тыс.рублей межбюджетные трансферты (грант ремонт дороги с.Верх-Камышенка ул.Партизанская д.1 по д.20, ул.Молодежная д.1а по д.9, ул.Целинная до д.1)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*минус 157,5тыс.рублей иные межбюджетные трансферты (с текущих расходов на ремонт здания администрации)</w:t>
      </w:r>
    </w:p>
    <w:p w:rsidR="00BA64D1" w:rsidRDefault="009B37F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19.05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Hlk197960036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1.С  текущих расходов по ремонту здания администрации минус 8,0тыс.рублей:</w:t>
      </w:r>
    </w:p>
    <w:p w:rsidR="00BA64D1" w:rsidRDefault="009B37F5">
      <w:pPr>
        <w:rPr>
          <w:rFonts w:ascii="Times New Roman" w:hAnsi="Times New Roman" w:cs="Times New Roman"/>
          <w:sz w:val="24"/>
          <w:szCs w:val="24"/>
          <w:lang w:val="ru-RU"/>
        </w:rPr>
        <w:sectPr w:rsidR="00BA64D1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*услуги по определению  рыночной стоимости недвижимого имущества по адресу с.Верх-Камышенка ул.Центральная,26.</w:t>
      </w:r>
    </w:p>
    <w:bookmarkEnd w:id="5"/>
    <w:p w:rsidR="00BA64D1" w:rsidRDefault="00BA64D1">
      <w:pPr>
        <w:jc w:val="left"/>
        <w:rPr>
          <w:sz w:val="24"/>
          <w:szCs w:val="24"/>
          <w:lang w:val="ru-RU"/>
        </w:rPr>
      </w:pPr>
    </w:p>
    <w:p w:rsidR="00BA64D1" w:rsidRDefault="00BA64D1">
      <w:pPr>
        <w:rPr>
          <w:sz w:val="24"/>
          <w:szCs w:val="24"/>
          <w:lang w:val="ru-RU"/>
        </w:rPr>
      </w:pPr>
    </w:p>
    <w:p w:rsidR="00BA64D1" w:rsidRDefault="00BA64D1">
      <w:pPr>
        <w:rPr>
          <w:sz w:val="24"/>
          <w:szCs w:val="24"/>
          <w:lang w:val="ru-RU"/>
        </w:rPr>
        <w:sectPr w:rsidR="00BA64D1">
          <w:pgSz w:w="11905" w:h="16837"/>
          <w:pgMar w:top="1440" w:right="1440" w:bottom="1440" w:left="1440" w:header="720" w:footer="720" w:gutter="0"/>
          <w:cols w:space="720"/>
        </w:sectPr>
      </w:pPr>
    </w:p>
    <w:p w:rsidR="00BA64D1" w:rsidRDefault="00BA64D1">
      <w:pPr>
        <w:rPr>
          <w:sz w:val="24"/>
          <w:szCs w:val="24"/>
          <w:lang w:val="ru-RU"/>
        </w:rPr>
      </w:pPr>
    </w:p>
    <w:sectPr w:rsidR="00BA64D1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0EC" w:rsidRDefault="004D20EC">
      <w:pPr>
        <w:spacing w:line="240" w:lineRule="auto"/>
      </w:pPr>
      <w:r>
        <w:separator/>
      </w:r>
    </w:p>
  </w:endnote>
  <w:endnote w:type="continuationSeparator" w:id="0">
    <w:p w:rsidR="004D20EC" w:rsidRDefault="004D20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0EC" w:rsidRDefault="004D20EC">
      <w:pPr>
        <w:spacing w:after="0"/>
      </w:pPr>
      <w:r>
        <w:separator/>
      </w:r>
    </w:p>
  </w:footnote>
  <w:footnote w:type="continuationSeparator" w:id="0">
    <w:p w:rsidR="004D20EC" w:rsidRDefault="004D20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E3"/>
    <w:rsid w:val="0001633A"/>
    <w:rsid w:val="00025798"/>
    <w:rsid w:val="00067DE3"/>
    <w:rsid w:val="000755FF"/>
    <w:rsid w:val="00171BCF"/>
    <w:rsid w:val="001F6C88"/>
    <w:rsid w:val="00212B31"/>
    <w:rsid w:val="002D3130"/>
    <w:rsid w:val="00317221"/>
    <w:rsid w:val="00354841"/>
    <w:rsid w:val="003839F1"/>
    <w:rsid w:val="0042346B"/>
    <w:rsid w:val="004D20EC"/>
    <w:rsid w:val="005157CD"/>
    <w:rsid w:val="005C57DB"/>
    <w:rsid w:val="006518C9"/>
    <w:rsid w:val="00681C0D"/>
    <w:rsid w:val="006A2923"/>
    <w:rsid w:val="006B3F12"/>
    <w:rsid w:val="00705622"/>
    <w:rsid w:val="0075064F"/>
    <w:rsid w:val="00760C9D"/>
    <w:rsid w:val="00791B2A"/>
    <w:rsid w:val="007C3CCE"/>
    <w:rsid w:val="00873B0D"/>
    <w:rsid w:val="009356A4"/>
    <w:rsid w:val="00983A40"/>
    <w:rsid w:val="009B37F5"/>
    <w:rsid w:val="009F4173"/>
    <w:rsid w:val="00A36E2E"/>
    <w:rsid w:val="00A450AA"/>
    <w:rsid w:val="00B8570C"/>
    <w:rsid w:val="00BA64D1"/>
    <w:rsid w:val="00C465FF"/>
    <w:rsid w:val="00C97B5A"/>
    <w:rsid w:val="00D56FD4"/>
    <w:rsid w:val="00D67174"/>
    <w:rsid w:val="00ED348A"/>
    <w:rsid w:val="00EF790A"/>
    <w:rsid w:val="00F20FA2"/>
    <w:rsid w:val="00F24FDB"/>
    <w:rsid w:val="00F9447F"/>
    <w:rsid w:val="00FC470F"/>
    <w:rsid w:val="03D4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7B224C01"/>
  <w15:docId w15:val="{554098CE-7795-4083-BFB6-FB0B8168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59" w:lineRule="auto"/>
      <w:jc w:val="both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BB1188-FD90-42C6-8CF8-DE08FFED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4526</Words>
  <Characters>25800</Characters>
  <Application>Microsoft Office Word</Application>
  <DocSecurity>0</DocSecurity>
  <Lines>215</Lines>
  <Paragraphs>60</Paragraphs>
  <ScaleCrop>false</ScaleCrop>
  <Company/>
  <LinksUpToDate>false</LinksUpToDate>
  <CharactersWithSpaces>30266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Verh-Komysh</cp:lastModifiedBy>
  <cp:revision>23</cp:revision>
  <cp:lastPrinted>2025-05-12T09:09:00Z</cp:lastPrinted>
  <dcterms:created xsi:type="dcterms:W3CDTF">2024-12-05T05:55:00Z</dcterms:created>
  <dcterms:modified xsi:type="dcterms:W3CDTF">2025-05-19T08:22:00Z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D4D4E07EE9C949DEA94277ABA97A9034_12</vt:lpwstr>
  </property>
</Properties>
</file>