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3C0" w:rsidRPr="00BA53C0" w:rsidRDefault="000B3CF0" w:rsidP="00BA53C0">
      <w:pPr>
        <w:spacing w:after="200" w:line="276" w:lineRule="auto"/>
        <w:jc w:val="center"/>
        <w:rPr>
          <w:sz w:val="28"/>
          <w:szCs w:val="28"/>
        </w:rPr>
      </w:pPr>
      <w:r>
        <w:rPr>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8.1pt;margin-top:33.45pt;width:55.05pt;height:50.95pt;z-index:251658240;mso-position-vertical-relative:page" fillcolor="window">
            <v:imagedata r:id="rId4" o:title="" cropbottom="2062f"/>
            <w10:wrap anchory="page"/>
            <w10:anchorlock/>
          </v:shape>
          <o:OLEObject Type="Embed" ProgID="Word.Picture.8" ShapeID="_x0000_s1028" DrawAspect="Content" ObjectID="_1697882434" r:id="rId5"/>
        </w:object>
      </w:r>
    </w:p>
    <w:p w:rsidR="00BA53C0" w:rsidRPr="00BA53C0" w:rsidRDefault="00BA53C0" w:rsidP="00BA53C0">
      <w:pPr>
        <w:jc w:val="center"/>
        <w:rPr>
          <w:b/>
          <w:sz w:val="24"/>
          <w:szCs w:val="22"/>
        </w:rPr>
      </w:pPr>
      <w:r w:rsidRPr="00BA53C0">
        <w:rPr>
          <w:b/>
          <w:sz w:val="24"/>
          <w:szCs w:val="22"/>
        </w:rPr>
        <w:t>СОБРАНИЕ ДЕПУТАТОВ ХМЕЛЕВСКОГО СЕЛЬСОВЕТА</w:t>
      </w:r>
    </w:p>
    <w:p w:rsidR="00BA53C0" w:rsidRPr="00BA53C0" w:rsidRDefault="00BA53C0" w:rsidP="00BA53C0">
      <w:pPr>
        <w:jc w:val="center"/>
        <w:rPr>
          <w:b/>
          <w:sz w:val="24"/>
          <w:szCs w:val="22"/>
        </w:rPr>
      </w:pPr>
      <w:r w:rsidRPr="00BA53C0">
        <w:rPr>
          <w:b/>
          <w:sz w:val="24"/>
          <w:szCs w:val="22"/>
        </w:rPr>
        <w:t>ЗАРИНСКОГО РАЙОНА АЛТАЙСКОГО КРАЯ</w:t>
      </w:r>
    </w:p>
    <w:p w:rsidR="00BA53C0" w:rsidRPr="00BA53C0" w:rsidRDefault="00BA53C0" w:rsidP="00BA53C0">
      <w:pPr>
        <w:jc w:val="center"/>
        <w:rPr>
          <w:b/>
          <w:sz w:val="24"/>
          <w:szCs w:val="22"/>
        </w:rPr>
      </w:pPr>
    </w:p>
    <w:p w:rsidR="00BA53C0" w:rsidRPr="00BA53C0" w:rsidRDefault="00BA53C0" w:rsidP="00BA53C0">
      <w:pPr>
        <w:jc w:val="center"/>
        <w:rPr>
          <w:rFonts w:asciiTheme="minorHAnsi" w:eastAsiaTheme="minorEastAsia" w:hAnsiTheme="minorHAnsi" w:cstheme="minorBidi"/>
          <w:sz w:val="22"/>
          <w:szCs w:val="22"/>
        </w:rPr>
      </w:pPr>
    </w:p>
    <w:p w:rsidR="00BA53C0" w:rsidRPr="00BA53C0" w:rsidRDefault="00BA53C0" w:rsidP="00BA53C0">
      <w:pPr>
        <w:spacing w:after="200" w:line="276" w:lineRule="auto"/>
        <w:jc w:val="center"/>
        <w:rPr>
          <w:rFonts w:asciiTheme="minorHAnsi" w:eastAsiaTheme="minorEastAsia" w:hAnsiTheme="minorHAnsi" w:cstheme="minorBidi"/>
          <w:sz w:val="22"/>
          <w:szCs w:val="22"/>
        </w:rPr>
      </w:pPr>
      <w:r w:rsidRPr="00BA53C0">
        <w:rPr>
          <w:b/>
          <w:bCs/>
          <w:sz w:val="28"/>
          <w:szCs w:val="28"/>
        </w:rPr>
        <w:t xml:space="preserve">РЕШЕНИЕ </w:t>
      </w:r>
    </w:p>
    <w:tbl>
      <w:tblPr>
        <w:tblW w:w="5340" w:type="pct"/>
        <w:tblCellMar>
          <w:left w:w="0" w:type="dxa"/>
          <w:right w:w="0" w:type="dxa"/>
        </w:tblCellMar>
        <w:tblLook w:val="04A0" w:firstRow="1" w:lastRow="0" w:firstColumn="1" w:lastColumn="0" w:noHBand="0" w:noVBand="1"/>
      </w:tblPr>
      <w:tblGrid>
        <w:gridCol w:w="4661"/>
        <w:gridCol w:w="5089"/>
        <w:gridCol w:w="240"/>
      </w:tblGrid>
      <w:tr w:rsidR="00BA53C0" w:rsidRPr="00BA53C0" w:rsidTr="00EF6763">
        <w:tc>
          <w:tcPr>
            <w:tcW w:w="5000" w:type="pct"/>
            <w:gridSpan w:val="3"/>
          </w:tcPr>
          <w:p w:rsidR="00BA53C0" w:rsidRPr="00BA53C0" w:rsidRDefault="000B3CF0" w:rsidP="000B3CF0">
            <w:pPr>
              <w:tabs>
                <w:tab w:val="center" w:pos="2554"/>
              </w:tabs>
              <w:spacing w:line="276" w:lineRule="auto"/>
              <w:ind w:right="634"/>
              <w:rPr>
                <w:rFonts w:asciiTheme="minorHAnsi" w:eastAsiaTheme="minorEastAsia" w:hAnsiTheme="minorHAnsi" w:cstheme="minorBidi"/>
                <w:sz w:val="22"/>
                <w:szCs w:val="22"/>
              </w:rPr>
            </w:pPr>
            <w:r>
              <w:rPr>
                <w:sz w:val="28"/>
                <w:szCs w:val="28"/>
              </w:rPr>
              <w:t>29</w:t>
            </w:r>
            <w:r w:rsidR="00BA53C0" w:rsidRPr="00BA53C0">
              <w:rPr>
                <w:sz w:val="28"/>
                <w:szCs w:val="28"/>
              </w:rPr>
              <w:t>.</w:t>
            </w:r>
            <w:r w:rsidR="00BA53C0">
              <w:rPr>
                <w:sz w:val="28"/>
                <w:szCs w:val="28"/>
              </w:rPr>
              <w:t>10</w:t>
            </w:r>
            <w:r w:rsidR="00BA53C0" w:rsidRPr="00BA53C0">
              <w:rPr>
                <w:sz w:val="28"/>
                <w:szCs w:val="28"/>
              </w:rPr>
              <w:t>.2021                                                                                                          №</w:t>
            </w:r>
            <w:r>
              <w:rPr>
                <w:sz w:val="28"/>
                <w:szCs w:val="28"/>
              </w:rPr>
              <w:t xml:space="preserve"> 29</w:t>
            </w:r>
            <w:r w:rsidR="00BA53C0" w:rsidRPr="00BA53C0">
              <w:rPr>
                <w:sz w:val="28"/>
                <w:szCs w:val="28"/>
              </w:rPr>
              <w:t xml:space="preserve">                                                                     </w:t>
            </w:r>
            <w:r w:rsidR="00BA53C0">
              <w:rPr>
                <w:sz w:val="28"/>
                <w:szCs w:val="28"/>
              </w:rPr>
              <w:t xml:space="preserve">                             </w:t>
            </w:r>
          </w:p>
        </w:tc>
      </w:tr>
      <w:tr w:rsidR="00BA53C0" w:rsidRPr="00BA53C0" w:rsidTr="00EF6763">
        <w:tc>
          <w:tcPr>
            <w:tcW w:w="5000" w:type="pct"/>
            <w:gridSpan w:val="3"/>
          </w:tcPr>
          <w:p w:rsidR="00BA53C0" w:rsidRPr="00BA53C0" w:rsidRDefault="00BA53C0" w:rsidP="00BA53C0">
            <w:pPr>
              <w:tabs>
                <w:tab w:val="center" w:pos="2554"/>
              </w:tabs>
              <w:spacing w:after="200" w:line="276" w:lineRule="auto"/>
              <w:jc w:val="center"/>
              <w:rPr>
                <w:sz w:val="28"/>
                <w:szCs w:val="28"/>
              </w:rPr>
            </w:pPr>
            <w:r w:rsidRPr="00BA53C0">
              <w:rPr>
                <w:sz w:val="28"/>
                <w:szCs w:val="28"/>
              </w:rPr>
              <w:t>с. Хмелевка</w:t>
            </w:r>
          </w:p>
        </w:tc>
      </w:tr>
      <w:tr w:rsidR="00BA53C0" w:rsidRPr="00BA53C0" w:rsidTr="00EF6763">
        <w:tblPrEx>
          <w:tblCellSpacing w:w="15" w:type="dxa"/>
          <w:tblCellMar>
            <w:top w:w="15" w:type="dxa"/>
            <w:left w:w="15" w:type="dxa"/>
            <w:bottom w:w="15" w:type="dxa"/>
            <w:right w:w="15" w:type="dxa"/>
          </w:tblCellMar>
        </w:tblPrEx>
        <w:trPr>
          <w:gridAfter w:val="1"/>
          <w:wAfter w:w="120" w:type="pct"/>
          <w:tblCellSpacing w:w="15" w:type="dxa"/>
        </w:trPr>
        <w:tc>
          <w:tcPr>
            <w:tcW w:w="2333" w:type="pct"/>
            <w:vAlign w:val="center"/>
            <w:hideMark/>
          </w:tcPr>
          <w:p w:rsidR="00BA53C0" w:rsidRPr="00BA53C0" w:rsidRDefault="00BB7D21" w:rsidP="00BA53C0">
            <w:pPr>
              <w:pStyle w:val="ConsPlusNormal"/>
              <w:jc w:val="both"/>
              <w:rPr>
                <w:rFonts w:ascii="Times New Roman" w:hAnsi="Times New Roman" w:cs="Times New Roman"/>
                <w:b/>
                <w:sz w:val="28"/>
                <w:szCs w:val="28"/>
              </w:rPr>
            </w:pPr>
            <w:r>
              <w:rPr>
                <w:rFonts w:ascii="Times New Roman" w:hAnsi="Times New Roman" w:cs="Times New Roman"/>
                <w:sz w:val="28"/>
                <w:szCs w:val="28"/>
              </w:rPr>
              <w:t>О</w:t>
            </w:r>
            <w:r w:rsidR="00BA53C0" w:rsidRPr="001146F8">
              <w:rPr>
                <w:rFonts w:ascii="Times New Roman" w:hAnsi="Times New Roman" w:cs="Times New Roman"/>
                <w:sz w:val="28"/>
                <w:szCs w:val="28"/>
              </w:rPr>
              <w:t>б утверждении Положения</w:t>
            </w:r>
            <w:r w:rsidR="00BA53C0" w:rsidRPr="001146F8">
              <w:rPr>
                <w:rFonts w:ascii="Times New Roman" w:hAnsi="Times New Roman" w:cs="Times New Roman"/>
                <w:b/>
                <w:sz w:val="28"/>
                <w:szCs w:val="28"/>
              </w:rPr>
              <w:t xml:space="preserve"> </w:t>
            </w:r>
            <w:r w:rsidR="00BA53C0" w:rsidRPr="00BA53C0">
              <w:rPr>
                <w:rStyle w:val="a5"/>
                <w:rFonts w:ascii="Times New Roman" w:hAnsi="Times New Roman" w:cs="Times New Roman"/>
                <w:b w:val="0"/>
                <w:sz w:val="28"/>
                <w:szCs w:val="28"/>
              </w:rPr>
              <w:t>о муниципальном контроле в сфере благоустройства</w:t>
            </w:r>
            <w:r w:rsidR="00BA53C0" w:rsidRPr="00BA53C0">
              <w:rPr>
                <w:rFonts w:ascii="Times New Roman" w:hAnsi="Times New Roman" w:cs="Times New Roman"/>
                <w:b/>
                <w:bCs/>
                <w:sz w:val="28"/>
                <w:szCs w:val="28"/>
              </w:rPr>
              <w:t xml:space="preserve">  </w:t>
            </w:r>
          </w:p>
          <w:p w:rsidR="00BA53C0" w:rsidRPr="00BA53C0" w:rsidRDefault="00BA53C0" w:rsidP="00BA53C0">
            <w:pPr>
              <w:spacing w:before="100" w:beforeAutospacing="1" w:after="100" w:afterAutospacing="1"/>
              <w:jc w:val="both"/>
              <w:rPr>
                <w:sz w:val="28"/>
                <w:szCs w:val="28"/>
              </w:rPr>
            </w:pPr>
          </w:p>
        </w:tc>
        <w:tc>
          <w:tcPr>
            <w:tcW w:w="2547" w:type="pct"/>
            <w:vAlign w:val="center"/>
            <w:hideMark/>
          </w:tcPr>
          <w:p w:rsidR="00BA53C0" w:rsidRPr="00BA53C0" w:rsidRDefault="00BA53C0" w:rsidP="00BA53C0">
            <w:pPr>
              <w:spacing w:before="100" w:beforeAutospacing="1" w:after="100" w:afterAutospacing="1"/>
              <w:jc w:val="both"/>
              <w:rPr>
                <w:sz w:val="28"/>
                <w:szCs w:val="28"/>
              </w:rPr>
            </w:pPr>
            <w:r w:rsidRPr="00BA53C0">
              <w:rPr>
                <w:sz w:val="28"/>
                <w:szCs w:val="28"/>
              </w:rPr>
              <w:t> </w:t>
            </w:r>
          </w:p>
        </w:tc>
      </w:tr>
    </w:tbl>
    <w:p w:rsidR="00FA4DB6" w:rsidRPr="001B2C7F" w:rsidRDefault="00FA4DB6" w:rsidP="00BA53C0">
      <w:pPr>
        <w:pStyle w:val="a3"/>
        <w:ind w:firstLine="709"/>
        <w:rPr>
          <w:i/>
          <w:szCs w:val="26"/>
        </w:rPr>
      </w:pPr>
      <w:r>
        <w:rPr>
          <w:szCs w:val="28"/>
        </w:rPr>
        <w:t xml:space="preserve">В соответствии с </w:t>
      </w:r>
      <w:r w:rsidRPr="005B30E6">
        <w:rPr>
          <w:szCs w:val="28"/>
        </w:rPr>
        <w:t xml:space="preserve">Федеральным </w:t>
      </w:r>
      <w:hyperlink r:id="rId6" w:history="1">
        <w:r w:rsidRPr="005B30E6">
          <w:rPr>
            <w:szCs w:val="28"/>
          </w:rPr>
          <w:t>закон</w:t>
        </w:r>
      </w:hyperlink>
      <w:r w:rsidRPr="005B30E6">
        <w:rPr>
          <w:szCs w:val="28"/>
        </w:rPr>
        <w:t>ом от 06.10.2003 № 131-ФЗ «Об общих принципах организации местного самоуправления в Российской Федерации», в</w:t>
      </w:r>
      <w:r w:rsidRPr="005B30E6">
        <w:rPr>
          <w:color w:val="auto"/>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t xml:space="preserve">, </w:t>
      </w:r>
      <w:r w:rsidRPr="001B2C7F">
        <w:rPr>
          <w:sz w:val="32"/>
        </w:rPr>
        <w:t>У</w:t>
      </w:r>
      <w:r w:rsidRPr="001B2C7F">
        <w:rPr>
          <w:szCs w:val="26"/>
        </w:rPr>
        <w:t xml:space="preserve">ставом муниципального образования </w:t>
      </w:r>
      <w:r w:rsidR="00BA53C0" w:rsidRPr="001B2C7F">
        <w:rPr>
          <w:szCs w:val="26"/>
        </w:rPr>
        <w:t>Хмелевский сельсовет Заринского района Алтайского края</w:t>
      </w:r>
      <w:r w:rsidRPr="001B2C7F">
        <w:rPr>
          <w:szCs w:val="26"/>
        </w:rPr>
        <w:t>, Собрание</w:t>
      </w:r>
      <w:r w:rsidR="00BA53C0" w:rsidRPr="001B2C7F">
        <w:rPr>
          <w:szCs w:val="26"/>
        </w:rPr>
        <w:t xml:space="preserve"> депутатов Хмелевского сельсовета Заринского района Алтайского края</w:t>
      </w:r>
    </w:p>
    <w:p w:rsidR="00FA4DB6" w:rsidRPr="001B2C7F" w:rsidRDefault="00FA4DB6" w:rsidP="00FA4DB6">
      <w:pPr>
        <w:ind w:firstLine="540"/>
        <w:jc w:val="both"/>
        <w:rPr>
          <w:sz w:val="28"/>
          <w:szCs w:val="26"/>
        </w:rPr>
      </w:pPr>
    </w:p>
    <w:p w:rsidR="00FA4DB6" w:rsidRPr="00B724AB" w:rsidRDefault="00FA4DB6" w:rsidP="00FA4DB6">
      <w:pPr>
        <w:ind w:left="-426" w:firstLine="708"/>
        <w:jc w:val="center"/>
        <w:rPr>
          <w:sz w:val="26"/>
          <w:szCs w:val="26"/>
        </w:rPr>
      </w:pPr>
      <w:r w:rsidRPr="00B724AB">
        <w:rPr>
          <w:sz w:val="26"/>
          <w:szCs w:val="26"/>
        </w:rPr>
        <w:t>Р Е Ш И Л</w:t>
      </w:r>
      <w:r w:rsidR="00BA53C0">
        <w:rPr>
          <w:sz w:val="26"/>
          <w:szCs w:val="26"/>
        </w:rPr>
        <w:t xml:space="preserve"> О</w:t>
      </w:r>
      <w:r w:rsidRPr="00B724AB">
        <w:rPr>
          <w:sz w:val="26"/>
          <w:szCs w:val="26"/>
        </w:rPr>
        <w:t>:</w:t>
      </w:r>
    </w:p>
    <w:p w:rsidR="00FA4DB6" w:rsidRDefault="00FA4DB6" w:rsidP="00FA4DB6">
      <w:pPr>
        <w:jc w:val="both"/>
        <w:rPr>
          <w:sz w:val="26"/>
          <w:szCs w:val="26"/>
        </w:rPr>
      </w:pPr>
    </w:p>
    <w:p w:rsidR="00FA4DB6" w:rsidRPr="00A67B62" w:rsidRDefault="00FA4DB6" w:rsidP="00FA4DB6">
      <w:pPr>
        <w:pStyle w:val="ConsPlusTitle"/>
        <w:ind w:firstLine="567"/>
        <w:contextualSpacing/>
        <w:jc w:val="both"/>
        <w:rPr>
          <w:b w:val="0"/>
          <w:sz w:val="28"/>
          <w:szCs w:val="28"/>
        </w:rPr>
      </w:pPr>
      <w:r w:rsidRPr="008F7F21">
        <w:rPr>
          <w:b w:val="0"/>
          <w:sz w:val="26"/>
          <w:szCs w:val="26"/>
        </w:rPr>
        <w:t xml:space="preserve">1. </w:t>
      </w:r>
      <w:r w:rsidR="00BA53C0">
        <w:rPr>
          <w:b w:val="0"/>
          <w:sz w:val="26"/>
          <w:szCs w:val="26"/>
        </w:rPr>
        <w:t xml:space="preserve">Утвердить </w:t>
      </w:r>
      <w:r w:rsidRPr="00A67B62">
        <w:rPr>
          <w:b w:val="0"/>
          <w:sz w:val="28"/>
          <w:szCs w:val="28"/>
        </w:rPr>
        <w:t xml:space="preserve">Положение </w:t>
      </w:r>
      <w:r w:rsidRPr="00A67B62">
        <w:rPr>
          <w:b w:val="0"/>
          <w:sz w:val="28"/>
        </w:rPr>
        <w:t>о муниципальном</w:t>
      </w:r>
      <w:bookmarkStart w:id="0" w:name="_Hlk73456502"/>
      <w:r w:rsidRPr="00A67B62">
        <w:rPr>
          <w:b w:val="0"/>
          <w:sz w:val="28"/>
          <w:szCs w:val="28"/>
        </w:rPr>
        <w:t xml:space="preserve"> контроле </w:t>
      </w:r>
      <w:bookmarkEnd w:id="0"/>
      <w:r>
        <w:rPr>
          <w:b w:val="0"/>
          <w:sz w:val="28"/>
          <w:szCs w:val="28"/>
        </w:rPr>
        <w:t xml:space="preserve">в сфере благоустройства </w:t>
      </w:r>
      <w:r w:rsidRPr="00A67B62">
        <w:rPr>
          <w:b w:val="0"/>
          <w:sz w:val="26"/>
          <w:szCs w:val="26"/>
        </w:rPr>
        <w:t>(приложение).</w:t>
      </w:r>
    </w:p>
    <w:p w:rsidR="00BA53C0" w:rsidRPr="00044BBD" w:rsidRDefault="00FA4DB6" w:rsidP="00BA53C0">
      <w:pPr>
        <w:tabs>
          <w:tab w:val="left" w:pos="720"/>
          <w:tab w:val="left" w:pos="9355"/>
        </w:tabs>
        <w:ind w:right="-6" w:firstLine="567"/>
        <w:contextualSpacing/>
        <w:jc w:val="both"/>
        <w:rPr>
          <w:sz w:val="28"/>
          <w:szCs w:val="28"/>
        </w:rPr>
      </w:pPr>
      <w:r>
        <w:rPr>
          <w:sz w:val="26"/>
          <w:szCs w:val="26"/>
        </w:rPr>
        <w:t>2</w:t>
      </w:r>
      <w:r w:rsidRPr="008F7F21">
        <w:rPr>
          <w:sz w:val="26"/>
          <w:szCs w:val="26"/>
        </w:rPr>
        <w:t xml:space="preserve">.  </w:t>
      </w:r>
      <w:r w:rsidR="00BA53C0" w:rsidRPr="00044BBD">
        <w:rPr>
          <w:sz w:val="28"/>
          <w:szCs w:val="28"/>
        </w:rPr>
        <w:t>Опубликовать настоящее решение  в установленном законом порядке и разместить на официальном сайте Администрации Заринского района в разделе сельсоветы.</w:t>
      </w:r>
    </w:p>
    <w:p w:rsidR="00BA53C0" w:rsidRPr="00044BBD" w:rsidRDefault="00FA4DB6" w:rsidP="00BA53C0">
      <w:pPr>
        <w:tabs>
          <w:tab w:val="left" w:pos="720"/>
          <w:tab w:val="left" w:pos="9355"/>
        </w:tabs>
        <w:ind w:right="-6" w:firstLine="567"/>
        <w:contextualSpacing/>
        <w:jc w:val="both"/>
        <w:rPr>
          <w:sz w:val="28"/>
          <w:szCs w:val="28"/>
        </w:rPr>
      </w:pPr>
      <w:r>
        <w:rPr>
          <w:sz w:val="26"/>
          <w:szCs w:val="26"/>
        </w:rPr>
        <w:t>3</w:t>
      </w:r>
      <w:r w:rsidRPr="008F7F21">
        <w:rPr>
          <w:sz w:val="26"/>
          <w:szCs w:val="26"/>
        </w:rPr>
        <w:t xml:space="preserve">. </w:t>
      </w:r>
      <w:r w:rsidR="00BA53C0" w:rsidRPr="00044BBD">
        <w:rPr>
          <w:sz w:val="28"/>
          <w:szCs w:val="28"/>
        </w:rPr>
        <w:t xml:space="preserve">Контроль за исполнением настоящего решения возлагается на постоянную комиссию </w:t>
      </w:r>
      <w:r w:rsidR="00BA53C0">
        <w:rPr>
          <w:sz w:val="28"/>
          <w:szCs w:val="28"/>
        </w:rPr>
        <w:t>п</w:t>
      </w:r>
      <w:r w:rsidR="00BA53C0" w:rsidRPr="00044BBD">
        <w:rPr>
          <w:sz w:val="28"/>
          <w:szCs w:val="28"/>
        </w:rPr>
        <w:t xml:space="preserve">о </w:t>
      </w:r>
      <w:r w:rsidR="00BA53C0">
        <w:rPr>
          <w:sz w:val="28"/>
          <w:szCs w:val="28"/>
        </w:rPr>
        <w:t>финансам, планированию и социальным вопросам</w:t>
      </w:r>
      <w:r w:rsidR="00BA53C0" w:rsidRPr="00044BBD">
        <w:rPr>
          <w:sz w:val="28"/>
          <w:szCs w:val="28"/>
        </w:rPr>
        <w:t>.</w:t>
      </w:r>
    </w:p>
    <w:p w:rsidR="00FA4DB6" w:rsidRDefault="00BA53C0" w:rsidP="00BA53C0">
      <w:pPr>
        <w:tabs>
          <w:tab w:val="left" w:pos="720"/>
          <w:tab w:val="left" w:pos="9355"/>
        </w:tabs>
        <w:ind w:right="-6" w:firstLine="567"/>
        <w:contextualSpacing/>
        <w:jc w:val="both"/>
        <w:rPr>
          <w:sz w:val="26"/>
          <w:szCs w:val="26"/>
        </w:rPr>
      </w:pPr>
      <w:r w:rsidRPr="00044BBD">
        <w:rPr>
          <w:sz w:val="28"/>
          <w:szCs w:val="28"/>
        </w:rPr>
        <w:t>4. Решение вступает в силу после его официального опубликования и применяется к правоотношениям, возникающим с 1 января 2022 года.</w:t>
      </w:r>
    </w:p>
    <w:p w:rsidR="00BA53C0" w:rsidRDefault="00BA53C0" w:rsidP="00FA4DB6">
      <w:pPr>
        <w:rPr>
          <w:sz w:val="26"/>
          <w:szCs w:val="26"/>
        </w:rPr>
      </w:pPr>
    </w:p>
    <w:p w:rsidR="00BA53C0" w:rsidRDefault="00BA53C0" w:rsidP="00FA4DB6">
      <w:pPr>
        <w:rPr>
          <w:sz w:val="26"/>
          <w:szCs w:val="26"/>
        </w:rPr>
      </w:pPr>
    </w:p>
    <w:p w:rsidR="00FA4DB6" w:rsidRPr="008F7F21" w:rsidRDefault="00FA4DB6" w:rsidP="00FA4DB6">
      <w:pPr>
        <w:rPr>
          <w:sz w:val="26"/>
          <w:szCs w:val="26"/>
        </w:rPr>
      </w:pPr>
      <w:r>
        <w:rPr>
          <w:sz w:val="26"/>
          <w:szCs w:val="26"/>
        </w:rPr>
        <w:t xml:space="preserve">Глава </w:t>
      </w:r>
      <w:r w:rsidR="00BA53C0">
        <w:rPr>
          <w:sz w:val="26"/>
          <w:szCs w:val="26"/>
        </w:rPr>
        <w:t>сельсовета</w:t>
      </w:r>
      <w:r w:rsidR="00BA53C0">
        <w:rPr>
          <w:sz w:val="26"/>
          <w:szCs w:val="26"/>
        </w:rPr>
        <w:tab/>
      </w:r>
      <w:r w:rsidR="00BA53C0">
        <w:rPr>
          <w:sz w:val="26"/>
          <w:szCs w:val="26"/>
        </w:rPr>
        <w:tab/>
      </w:r>
      <w:r w:rsidR="00BA53C0">
        <w:rPr>
          <w:sz w:val="26"/>
          <w:szCs w:val="26"/>
        </w:rPr>
        <w:tab/>
      </w:r>
      <w:r w:rsidR="00BA53C0">
        <w:rPr>
          <w:sz w:val="26"/>
          <w:szCs w:val="26"/>
        </w:rPr>
        <w:tab/>
      </w:r>
      <w:r w:rsidR="00BA53C0">
        <w:rPr>
          <w:sz w:val="26"/>
          <w:szCs w:val="26"/>
        </w:rPr>
        <w:tab/>
      </w:r>
      <w:r w:rsidR="00BA53C0">
        <w:rPr>
          <w:sz w:val="26"/>
          <w:szCs w:val="26"/>
        </w:rPr>
        <w:tab/>
      </w:r>
      <w:r w:rsidR="00BA53C0">
        <w:rPr>
          <w:sz w:val="26"/>
          <w:szCs w:val="26"/>
        </w:rPr>
        <w:tab/>
        <w:t xml:space="preserve">                  М.Г. Корчагина</w:t>
      </w:r>
      <w:r w:rsidRPr="008F7F21">
        <w:rPr>
          <w:sz w:val="26"/>
          <w:szCs w:val="26"/>
        </w:rPr>
        <w:t xml:space="preserve">                   </w:t>
      </w:r>
    </w:p>
    <w:p w:rsidR="00FA4DB6" w:rsidRPr="00B97EE3" w:rsidRDefault="00FA4DB6" w:rsidP="00FA4DB6">
      <w:pPr>
        <w:rPr>
          <w:sz w:val="26"/>
          <w:szCs w:val="26"/>
        </w:rPr>
      </w:pPr>
    </w:p>
    <w:p w:rsidR="00FA4DB6" w:rsidRPr="00B97EE3" w:rsidRDefault="00FA4DB6" w:rsidP="00FA4DB6">
      <w:pPr>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Default="00FA4DB6" w:rsidP="00FA4DB6">
      <w:pPr>
        <w:autoSpaceDE w:val="0"/>
        <w:autoSpaceDN w:val="0"/>
        <w:adjustRightInd w:val="0"/>
        <w:ind w:firstLine="540"/>
        <w:jc w:val="both"/>
        <w:rPr>
          <w:sz w:val="26"/>
          <w:szCs w:val="26"/>
        </w:rPr>
      </w:pPr>
    </w:p>
    <w:p w:rsidR="00FA4DB6" w:rsidRPr="00FC2F64" w:rsidRDefault="00FA4DB6" w:rsidP="00FA4DB6">
      <w:pPr>
        <w:ind w:left="5103"/>
        <w:rPr>
          <w:sz w:val="28"/>
        </w:rPr>
      </w:pPr>
      <w:r w:rsidRPr="00FC2F64">
        <w:rPr>
          <w:bCs/>
          <w:sz w:val="28"/>
          <w:szCs w:val="28"/>
          <w:lang w:eastAsia="zh-CN"/>
        </w:rPr>
        <w:lastRenderedPageBreak/>
        <w:t xml:space="preserve">Приложение </w:t>
      </w:r>
    </w:p>
    <w:p w:rsidR="00FA4DB6" w:rsidRDefault="00FA4DB6" w:rsidP="00FA4DB6">
      <w:pPr>
        <w:autoSpaceDE w:val="0"/>
        <w:ind w:left="5103"/>
        <w:jc w:val="both"/>
        <w:rPr>
          <w:sz w:val="28"/>
          <w:szCs w:val="28"/>
        </w:rPr>
      </w:pPr>
      <w:r>
        <w:rPr>
          <w:sz w:val="28"/>
          <w:szCs w:val="28"/>
        </w:rPr>
        <w:t xml:space="preserve">к </w:t>
      </w:r>
      <w:r w:rsidRPr="004B7DAB">
        <w:rPr>
          <w:sz w:val="28"/>
          <w:szCs w:val="28"/>
        </w:rPr>
        <w:t>решени</w:t>
      </w:r>
      <w:r>
        <w:rPr>
          <w:sz w:val="28"/>
          <w:szCs w:val="28"/>
        </w:rPr>
        <w:t>ю</w:t>
      </w:r>
      <w:r w:rsidRPr="004B7DAB">
        <w:rPr>
          <w:sz w:val="28"/>
          <w:szCs w:val="28"/>
        </w:rPr>
        <w:t xml:space="preserve"> </w:t>
      </w:r>
      <w:r w:rsidR="00BA53C0">
        <w:rPr>
          <w:sz w:val="28"/>
          <w:szCs w:val="28"/>
        </w:rPr>
        <w:t>Собрания депутатов</w:t>
      </w:r>
    </w:p>
    <w:p w:rsidR="00FA4DB6" w:rsidRPr="004B7DAB" w:rsidRDefault="00BA53C0" w:rsidP="00FA4DB6">
      <w:pPr>
        <w:autoSpaceDE w:val="0"/>
        <w:ind w:left="5103"/>
        <w:jc w:val="both"/>
        <w:rPr>
          <w:sz w:val="28"/>
          <w:szCs w:val="28"/>
        </w:rPr>
      </w:pPr>
      <w:r>
        <w:rPr>
          <w:sz w:val="28"/>
          <w:szCs w:val="28"/>
        </w:rPr>
        <w:t xml:space="preserve">Хмелевского сельсовета Заринского района Алтайского края </w:t>
      </w:r>
      <w:r w:rsidR="00FA4DB6" w:rsidRPr="004B7DAB">
        <w:rPr>
          <w:sz w:val="28"/>
          <w:szCs w:val="28"/>
        </w:rPr>
        <w:t xml:space="preserve">от </w:t>
      </w:r>
      <w:r w:rsidR="000B3CF0">
        <w:rPr>
          <w:sz w:val="28"/>
          <w:szCs w:val="28"/>
        </w:rPr>
        <w:t>29</w:t>
      </w:r>
      <w:r>
        <w:rPr>
          <w:sz w:val="28"/>
          <w:szCs w:val="28"/>
        </w:rPr>
        <w:t>.10.</w:t>
      </w:r>
      <w:r w:rsidR="00FA4DB6">
        <w:rPr>
          <w:sz w:val="28"/>
          <w:szCs w:val="28"/>
        </w:rPr>
        <w:t>2021</w:t>
      </w:r>
      <w:r w:rsidR="000B3CF0">
        <w:rPr>
          <w:sz w:val="28"/>
          <w:szCs w:val="28"/>
        </w:rPr>
        <w:t xml:space="preserve"> г. №29</w:t>
      </w:r>
      <w:bookmarkStart w:id="1" w:name="_GoBack"/>
      <w:bookmarkEnd w:id="1"/>
    </w:p>
    <w:p w:rsidR="00FA4DB6" w:rsidRPr="001E2B47" w:rsidRDefault="00FA4DB6" w:rsidP="00FA4DB6">
      <w:pPr>
        <w:pStyle w:val="a6"/>
        <w:spacing w:after="0" w:afterAutospacing="0"/>
        <w:ind w:firstLine="567"/>
        <w:contextualSpacing/>
        <w:jc w:val="center"/>
        <w:rPr>
          <w:sz w:val="28"/>
          <w:szCs w:val="28"/>
        </w:rPr>
      </w:pPr>
      <w:r w:rsidRPr="001E2B47">
        <w:rPr>
          <w:rStyle w:val="a5"/>
          <w:sz w:val="28"/>
          <w:szCs w:val="28"/>
        </w:rPr>
        <w:t>Положение</w:t>
      </w:r>
    </w:p>
    <w:p w:rsidR="00FA4DB6" w:rsidRPr="001E2B47" w:rsidRDefault="00FA4DB6" w:rsidP="00FA4DB6">
      <w:pPr>
        <w:pStyle w:val="a6"/>
        <w:spacing w:after="0" w:afterAutospacing="0"/>
        <w:ind w:firstLine="567"/>
        <w:contextualSpacing/>
        <w:jc w:val="center"/>
        <w:rPr>
          <w:sz w:val="28"/>
          <w:szCs w:val="28"/>
        </w:rPr>
      </w:pPr>
      <w:r w:rsidRPr="001E2B47">
        <w:rPr>
          <w:rStyle w:val="a5"/>
          <w:sz w:val="28"/>
          <w:szCs w:val="28"/>
        </w:rPr>
        <w:t>о муниципальном контроле в сфере благоустройства</w:t>
      </w:r>
    </w:p>
    <w:p w:rsidR="00FA4DB6" w:rsidRDefault="00FA4DB6" w:rsidP="00FA4DB6">
      <w:pPr>
        <w:pStyle w:val="a6"/>
        <w:spacing w:after="0" w:afterAutospacing="0"/>
        <w:ind w:firstLine="567"/>
        <w:contextualSpacing/>
        <w:jc w:val="both"/>
        <w:rPr>
          <w:sz w:val="28"/>
          <w:szCs w:val="28"/>
        </w:rPr>
      </w:pP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Общие положения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w:t>
      </w:r>
      <w:r>
        <w:rPr>
          <w:sz w:val="28"/>
          <w:szCs w:val="28"/>
        </w:rPr>
        <w:t xml:space="preserve">тории </w:t>
      </w:r>
      <w:r w:rsidR="00BA53C0">
        <w:rPr>
          <w:sz w:val="28"/>
          <w:szCs w:val="28"/>
        </w:rPr>
        <w:t xml:space="preserve">Хмелевского </w:t>
      </w:r>
      <w:r>
        <w:rPr>
          <w:sz w:val="28"/>
          <w:szCs w:val="28"/>
        </w:rPr>
        <w:t xml:space="preserve">сельского </w:t>
      </w:r>
      <w:r w:rsidRPr="001E2B47">
        <w:rPr>
          <w:sz w:val="28"/>
          <w:szCs w:val="28"/>
        </w:rPr>
        <w:t xml:space="preserve">поселения </w:t>
      </w:r>
      <w:r>
        <w:rPr>
          <w:sz w:val="28"/>
          <w:szCs w:val="28"/>
        </w:rPr>
        <w:t>Заринского</w:t>
      </w:r>
      <w:r w:rsidRPr="001E2B47">
        <w:rPr>
          <w:sz w:val="28"/>
          <w:szCs w:val="28"/>
        </w:rPr>
        <w:t xml:space="preserve"> района Алтайского края.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2. Муниципальный контроль в сфере благоустройства (далее – муниципальный контроль) на территории </w:t>
      </w:r>
      <w:r w:rsidR="00BA53C0">
        <w:rPr>
          <w:sz w:val="28"/>
          <w:szCs w:val="28"/>
        </w:rPr>
        <w:t>Хмелевского</w:t>
      </w:r>
      <w:r w:rsidRPr="001E2B47">
        <w:rPr>
          <w:sz w:val="28"/>
          <w:szCs w:val="28"/>
        </w:rPr>
        <w:t xml:space="preserve"> сельского  поселения </w:t>
      </w:r>
      <w:r>
        <w:rPr>
          <w:sz w:val="28"/>
          <w:szCs w:val="28"/>
        </w:rPr>
        <w:t>Заринского</w:t>
      </w:r>
      <w:r w:rsidRPr="001E2B47">
        <w:rPr>
          <w:sz w:val="28"/>
          <w:szCs w:val="28"/>
        </w:rPr>
        <w:t xml:space="preserve"> района Алтайского края осуществляется администрацией </w:t>
      </w:r>
      <w:r w:rsidR="00BA53C0">
        <w:rPr>
          <w:sz w:val="28"/>
          <w:szCs w:val="28"/>
        </w:rPr>
        <w:t>Хмелевского сельсовета Заринского района Алтайского края</w:t>
      </w:r>
      <w:r w:rsidRPr="001E2B47">
        <w:rPr>
          <w:sz w:val="28"/>
          <w:szCs w:val="28"/>
        </w:rPr>
        <w:t xml:space="preserve"> (далее – контрольный орган).</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3. Должностным лицом, уполномоченным на осуществление муниципального контроля (далее – должностное лицо) является </w:t>
      </w:r>
      <w:r w:rsidR="00BA53C0">
        <w:rPr>
          <w:sz w:val="28"/>
          <w:szCs w:val="28"/>
        </w:rPr>
        <w:t>глава Хмелевского сельсовета Заринского района Алтайского края</w:t>
      </w:r>
      <w:r w:rsidRPr="001E2B47">
        <w:rPr>
          <w:sz w:val="28"/>
          <w:szCs w:val="28"/>
        </w:rPr>
        <w:t>.</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BA53C0">
        <w:rPr>
          <w:sz w:val="28"/>
          <w:szCs w:val="28"/>
        </w:rPr>
        <w:t>Хмелевского сельсовета Заринского района Алтайского края</w:t>
      </w:r>
      <w:r w:rsidRPr="001E2B47">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 Объектами муниципального контроля являются: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13. При осуществлении муниципального контроля система оценки и управления рисками не применяется.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17. Ключевые показатели муниципального контроля и их целевые значения, индикативные показатели утверждаются решением </w:t>
      </w:r>
      <w:r>
        <w:rPr>
          <w:sz w:val="28"/>
          <w:szCs w:val="28"/>
        </w:rPr>
        <w:t>Собрани</w:t>
      </w:r>
      <w:r w:rsidR="00A633EA">
        <w:rPr>
          <w:sz w:val="28"/>
          <w:szCs w:val="28"/>
        </w:rPr>
        <w:t>я депутатов Хмелевского сельсовета Заринского района Алтайского края</w:t>
      </w:r>
      <w:r w:rsidRPr="001E2B47">
        <w:rPr>
          <w:sz w:val="28"/>
          <w:szCs w:val="28"/>
        </w:rPr>
        <w:t>.</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Профилактика рисков причинения вреда (ущерба) охраняемым законом ценностям</w:t>
      </w:r>
      <w:r w:rsidR="00A633EA">
        <w:rPr>
          <w:sz w:val="28"/>
          <w:szCs w:val="28"/>
        </w:rPr>
        <w:t>.</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w:t>
      </w:r>
      <w:r w:rsidRPr="001E2B47">
        <w:rPr>
          <w:sz w:val="28"/>
          <w:szCs w:val="28"/>
        </w:rPr>
        <w:lastRenderedPageBreak/>
        <w:t>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A633EA">
        <w:rPr>
          <w:sz w:val="28"/>
          <w:szCs w:val="28"/>
        </w:rPr>
        <w:t>Хмелевского сельсовета Заринского района Алтайского края</w:t>
      </w:r>
      <w:r w:rsidRPr="001E2B47">
        <w:rPr>
          <w:sz w:val="28"/>
          <w:szCs w:val="28"/>
        </w:rPr>
        <w:t>.</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Утвержденная Программа профилактики размещается на официальном сайте контрольного органа в сети «Интернет».</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Контрольный орган может проводить профилактические мероприятия, не предусмотренные Программой профилактики.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20. При осуществлении муниципального контроля могут проводиться следующие виды профилактических мероприятий: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информирование;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консультирование;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объявление предостережения;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профилактический визит.</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24. Консультирование осуществляется по следующим вопросам: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компетенция контрольного органа;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организация и осуществление муниципального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порядок осуществления профилактических, контрольных (надзорных) мероприятий, установленных Положением;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применение мер ответственности за нарушение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w:t>
      </w:r>
      <w:r w:rsidRPr="001E2B47">
        <w:rPr>
          <w:sz w:val="28"/>
          <w:szCs w:val="28"/>
        </w:rPr>
        <w:lastRenderedPageBreak/>
        <w:t>сроки, установленные Федеральным законом от 02.05.2006 №59-ФЗ «О порядке рассмотрения обращений граждан Российской Федерации».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w:t>
      </w:r>
      <w:r w:rsidRPr="001E2B47">
        <w:rPr>
          <w:sz w:val="28"/>
          <w:szCs w:val="28"/>
        </w:rPr>
        <w:lastRenderedPageBreak/>
        <w:t>государственных информационных системах или почтовым отправлением (в случае направления на бумажном носителе).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Порядок организации муниципального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40. Для проведения контрольного (надзорного) мероприятия, предусматривающего взаимодействие с контролируемым лицом, а также </w:t>
      </w:r>
      <w:r w:rsidRPr="001E2B47">
        <w:rPr>
          <w:sz w:val="28"/>
          <w:szCs w:val="28"/>
        </w:rPr>
        <w:lastRenderedPageBreak/>
        <w:t>документарной проверки принимается решение контрольного органа, подписанное руководителем контрольного органа, в котором указываются: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дата, время и место принятия решения;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кем принято решение;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основание проведения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вид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 объект контроля, в отношении которого проводится контрольное (надзорное) мероприятие;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 вид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10) перечень контрольных (надзорных) действий, совершаемых в рамках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11) предмет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12) проверочные листы, если их применение является обязательным;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15) иные сведения, если это предусмотрено Положением.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инспекционный визит;</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документарная проверка;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выездная проверка;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4) рейдовый 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наблюдение за соблюдением обязательных требований (мониторинг безопасности);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выездное обследование.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43. Плановые контрольные (надзорные) мероприятия при осуществлении муниципального контроля не проводятся.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Контрольные (надзорные)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48. В ходе инспекционного визита могут совершаться следующие контрольные (надзорные) действия: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опрос;</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получение письменных объяснений;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инструментальное обследование;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55. В ходе документарной проверки могут совершаться следующие контрольные (надзорные) действия: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получение письменных объяснений;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истребование документов;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экспертиза.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w:t>
      </w:r>
      <w:r w:rsidRPr="001E2B47">
        <w:rPr>
          <w:sz w:val="28"/>
          <w:szCs w:val="28"/>
        </w:rPr>
        <w:lastRenderedPageBreak/>
        <w:t>дополнительно представить в контрольный орган документы, подтверждающие достоверность ранее представленных документов.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60. Внеплановая документарная проверка проводится без согласования с органами прокуратуры.</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63. Выездная проверка проводится в случае, если не представляется возможным: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64. Внеплановая выездная проверка может проводиться только по согласованию с органами прокуратуры, за исключением случаев ее </w:t>
      </w:r>
      <w:r w:rsidRPr="001E2B47">
        <w:rPr>
          <w:sz w:val="28"/>
          <w:szCs w:val="28"/>
        </w:rPr>
        <w:lastRenderedPageBreak/>
        <w:t>проведения в соответствии с пунктами 3 - 6 части 1 статьи 57 и частью 12 статьи 66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67. В ходе выездной проверки могут совершаться следующие контрольные (надзорные) действия: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досмотр;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опрос;</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получение письменных объяснений;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 истребование документов;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 инструментальное обследование;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 экспертиза.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69.В ходе рейдового осмотра могут совершаться следующие контрольные (надзорные) действия: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2)досмотр;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3)опрос;</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4)получение письменных объяснений;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5)истребование документов;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6)инструментальное обследование;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7)экспертиза.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1)осмотр;</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2)инструментальное обследование (с применением видеозаписи);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3)испытание;</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4)экспертиза.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81.Выездное обследование проводится без информирования контролируемого лица.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нахождения на стационарном лечении в медицинском учреждении;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нахождения за пределами Российской Федерации;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3) административного ареста;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5) признания недееспособным или ограниченно дееспособным решением суда, вступившим в законную силу.</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85. Информация о невозможности присутствия при проведении контрольного (надзорного) мероприятия должна содержать:</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lastRenderedPageBreak/>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 xml:space="preserve">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w:t>
      </w:r>
      <w:r w:rsidRPr="001E2B47">
        <w:rPr>
          <w:sz w:val="28"/>
          <w:szCs w:val="28"/>
        </w:rPr>
        <w:lastRenderedPageBreak/>
        <w:t>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95. Исполнение решений контрольного органа осуществляется в порядке установленном статьями 92-95 Федерального закона №248-ФЗ.</w:t>
      </w:r>
    </w:p>
    <w:p w:rsidR="00FA4DB6" w:rsidRPr="001E2B47" w:rsidRDefault="00FA4DB6" w:rsidP="00FA4DB6">
      <w:pPr>
        <w:pStyle w:val="a6"/>
        <w:spacing w:after="0" w:afterAutospacing="0"/>
        <w:ind w:firstLine="567"/>
        <w:contextualSpacing/>
        <w:jc w:val="both"/>
        <w:rPr>
          <w:sz w:val="28"/>
          <w:szCs w:val="28"/>
        </w:rPr>
      </w:pPr>
      <w:r w:rsidRPr="001E2B47">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FA4DB6" w:rsidRDefault="00FA4DB6" w:rsidP="00FA4DB6"/>
    <w:p w:rsidR="00A55B9B" w:rsidRDefault="00A55B9B"/>
    <w:sectPr w:rsidR="00A55B9B" w:rsidSect="00BA53C0">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B6"/>
    <w:rsid w:val="000B3CF0"/>
    <w:rsid w:val="001B2C7F"/>
    <w:rsid w:val="00494D71"/>
    <w:rsid w:val="005F4BE3"/>
    <w:rsid w:val="00985060"/>
    <w:rsid w:val="00A51E1A"/>
    <w:rsid w:val="00A55B9B"/>
    <w:rsid w:val="00A633EA"/>
    <w:rsid w:val="00BA53C0"/>
    <w:rsid w:val="00BB7D21"/>
    <w:rsid w:val="00DD600B"/>
    <w:rsid w:val="00EE202D"/>
    <w:rsid w:val="00F265E3"/>
    <w:rsid w:val="00FA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46401BC"/>
  <w15:docId w15:val="{DC5CA3D0-5D52-4B2D-8173-6A911960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40" w:lineRule="exact"/>
        <w:ind w:firstLine="249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DB6"/>
    <w:pPr>
      <w:spacing w:line="240" w:lineRule="auto"/>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FA4DB6"/>
    <w:pPr>
      <w:autoSpaceDE w:val="0"/>
      <w:autoSpaceDN w:val="0"/>
      <w:adjustRightInd w:val="0"/>
      <w:spacing w:line="240" w:lineRule="auto"/>
      <w:ind w:firstLine="0"/>
      <w:jc w:val="left"/>
    </w:pPr>
    <w:rPr>
      <w:rFonts w:ascii="Arial" w:eastAsia="Times New Roman" w:hAnsi="Arial" w:cs="Arial"/>
      <w:lang w:eastAsia="ru-RU"/>
    </w:rPr>
  </w:style>
  <w:style w:type="character" w:customStyle="1" w:styleId="ConsPlusNormal1">
    <w:name w:val="ConsPlusNormal1"/>
    <w:link w:val="ConsPlusNormal"/>
    <w:locked/>
    <w:rsid w:val="00FA4DB6"/>
    <w:rPr>
      <w:rFonts w:ascii="Arial" w:eastAsia="Times New Roman" w:hAnsi="Arial" w:cs="Arial"/>
      <w:lang w:eastAsia="ru-RU"/>
    </w:rPr>
  </w:style>
  <w:style w:type="paragraph" w:customStyle="1" w:styleId="ConsPlusTitle">
    <w:name w:val="ConsPlusTitle"/>
    <w:link w:val="ConsPlusTitle1"/>
    <w:rsid w:val="00FA4DB6"/>
    <w:pPr>
      <w:widowControl w:val="0"/>
      <w:spacing w:line="240" w:lineRule="auto"/>
      <w:ind w:firstLine="0"/>
      <w:jc w:val="left"/>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FA4DB6"/>
    <w:rPr>
      <w:rFonts w:ascii="Times New Roman" w:eastAsia="Times New Roman" w:hAnsi="Times New Roman" w:cs="Times New Roman"/>
      <w:b/>
      <w:sz w:val="24"/>
      <w:lang w:eastAsia="ru-RU"/>
    </w:rPr>
  </w:style>
  <w:style w:type="paragraph" w:styleId="a3">
    <w:name w:val="Body Text Indent"/>
    <w:basedOn w:val="a"/>
    <w:link w:val="a4"/>
    <w:semiHidden/>
    <w:rsid w:val="00FA4DB6"/>
    <w:pPr>
      <w:widowControl w:val="0"/>
      <w:ind w:firstLine="485"/>
      <w:jc w:val="both"/>
    </w:pPr>
    <w:rPr>
      <w:snapToGrid w:val="0"/>
      <w:color w:val="000000"/>
      <w:sz w:val="28"/>
      <w:szCs w:val="24"/>
    </w:rPr>
  </w:style>
  <w:style w:type="character" w:customStyle="1" w:styleId="a4">
    <w:name w:val="Основной текст с отступом Знак"/>
    <w:basedOn w:val="a0"/>
    <w:link w:val="a3"/>
    <w:semiHidden/>
    <w:rsid w:val="00FA4DB6"/>
    <w:rPr>
      <w:rFonts w:ascii="Times New Roman" w:eastAsia="Times New Roman" w:hAnsi="Times New Roman" w:cs="Times New Roman"/>
      <w:snapToGrid w:val="0"/>
      <w:color w:val="000000"/>
      <w:sz w:val="28"/>
      <w:szCs w:val="24"/>
      <w:lang w:eastAsia="ru-RU"/>
    </w:rPr>
  </w:style>
  <w:style w:type="character" w:styleId="a5">
    <w:name w:val="Strong"/>
    <w:basedOn w:val="a0"/>
    <w:qFormat/>
    <w:rsid w:val="00FA4DB6"/>
    <w:rPr>
      <w:b/>
      <w:bCs/>
    </w:rPr>
  </w:style>
  <w:style w:type="paragraph" w:styleId="a6">
    <w:name w:val="Normal (Web)"/>
    <w:basedOn w:val="a"/>
    <w:rsid w:val="00FA4DB6"/>
    <w:pPr>
      <w:spacing w:before="100" w:beforeAutospacing="1" w:after="100" w:afterAutospacing="1"/>
    </w:pPr>
    <w:rPr>
      <w:sz w:val="24"/>
      <w:szCs w:val="24"/>
    </w:rPr>
  </w:style>
  <w:style w:type="paragraph" w:styleId="a7">
    <w:name w:val="Balloon Text"/>
    <w:basedOn w:val="a"/>
    <w:link w:val="a8"/>
    <w:uiPriority w:val="99"/>
    <w:semiHidden/>
    <w:unhideWhenUsed/>
    <w:rsid w:val="00FA4DB6"/>
    <w:rPr>
      <w:rFonts w:ascii="Tahoma" w:hAnsi="Tahoma" w:cs="Tahoma"/>
      <w:sz w:val="16"/>
      <w:szCs w:val="16"/>
    </w:rPr>
  </w:style>
  <w:style w:type="character" w:customStyle="1" w:styleId="a8">
    <w:name w:val="Текст выноски Знак"/>
    <w:basedOn w:val="a0"/>
    <w:link w:val="a7"/>
    <w:uiPriority w:val="99"/>
    <w:semiHidden/>
    <w:rsid w:val="00FA4D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5419</Words>
  <Characters>30892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7</cp:revision>
  <cp:lastPrinted>2021-11-08T06:11:00Z</cp:lastPrinted>
  <dcterms:created xsi:type="dcterms:W3CDTF">2021-10-06T07:04:00Z</dcterms:created>
  <dcterms:modified xsi:type="dcterms:W3CDTF">2021-11-08T06:14:00Z</dcterms:modified>
</cp:coreProperties>
</file>