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9C" w:rsidRPr="004A5177" w:rsidRDefault="004A5177" w:rsidP="004A5177">
      <w:pPr>
        <w:spacing w:after="0" w:line="240" w:lineRule="auto"/>
        <w:ind w:firstLine="709"/>
        <w:jc w:val="both"/>
        <w:rPr>
          <w:rFonts w:ascii="Arial" w:hAnsi="Arial" w:cs="Times New Roman"/>
          <w:sz w:val="24"/>
          <w:szCs w:val="28"/>
        </w:rPr>
      </w:pPr>
      <w:r w:rsidRPr="004A5177">
        <w:rPr>
          <w:rFonts w:ascii="Arial" w:hAnsi="Arial" w:cs="Times New Roman"/>
          <w:noProof/>
          <w:sz w:val="24"/>
          <w:szCs w:val="28"/>
        </w:rPr>
        <w:drawing>
          <wp:anchor distT="0" distB="0" distL="114300" distR="114300" simplePos="0" relativeHeight="251657728" behindDoc="0" locked="0" layoutInCell="1" allowOverlap="1" wp14:anchorId="1F07DEE7" wp14:editId="0BFF0017">
            <wp:simplePos x="0" y="0"/>
            <wp:positionH relativeFrom="column">
              <wp:posOffset>2844165</wp:posOffset>
            </wp:positionH>
            <wp:positionV relativeFrom="paragraph">
              <wp:posOffset>-35560</wp:posOffset>
            </wp:positionV>
            <wp:extent cx="715645" cy="724535"/>
            <wp:effectExtent l="19050" t="0" r="8255" b="0"/>
            <wp:wrapSquare wrapText="bothSides"/>
            <wp:docPr id="1"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srcRect/>
                    <a:stretch>
                      <a:fillRect/>
                    </a:stretch>
                  </pic:blipFill>
                  <pic:spPr bwMode="auto">
                    <a:xfrm>
                      <a:off x="0" y="0"/>
                      <a:ext cx="715645" cy="724535"/>
                    </a:xfrm>
                    <a:prstGeom prst="rect">
                      <a:avLst/>
                    </a:prstGeom>
                    <a:noFill/>
                  </pic:spPr>
                </pic:pic>
              </a:graphicData>
            </a:graphic>
          </wp:anchor>
        </w:drawing>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p>
    <w:p w:rsidR="009E3800" w:rsidRPr="004A5177" w:rsidRDefault="009E3800" w:rsidP="004A5177">
      <w:pPr>
        <w:spacing w:after="0" w:line="240" w:lineRule="auto"/>
        <w:ind w:firstLine="709"/>
        <w:jc w:val="both"/>
        <w:rPr>
          <w:rFonts w:ascii="Arial" w:hAnsi="Arial" w:cs="Times New Roman"/>
          <w:sz w:val="24"/>
          <w:szCs w:val="28"/>
        </w:rPr>
      </w:pPr>
    </w:p>
    <w:p w:rsidR="000E239C" w:rsidRPr="004A5177" w:rsidRDefault="004A5177" w:rsidP="004A5177">
      <w:pPr>
        <w:spacing w:after="0" w:line="240" w:lineRule="auto"/>
        <w:ind w:firstLine="709"/>
        <w:rPr>
          <w:rFonts w:ascii="Arial" w:hAnsi="Arial" w:cs="Times New Roman"/>
          <w:b/>
          <w:sz w:val="24"/>
          <w:szCs w:val="28"/>
        </w:rPr>
      </w:pPr>
      <w:r w:rsidRPr="004A5177">
        <w:rPr>
          <w:rFonts w:ascii="Arial" w:hAnsi="Arial" w:cs="Times New Roman"/>
          <w:b/>
          <w:sz w:val="24"/>
          <w:szCs w:val="28"/>
        </w:rPr>
        <w:t xml:space="preserve">                                           </w:t>
      </w:r>
      <w:r w:rsidR="000E239C" w:rsidRPr="004A5177">
        <w:rPr>
          <w:rFonts w:ascii="Arial" w:hAnsi="Arial" w:cs="Times New Roman"/>
          <w:b/>
          <w:sz w:val="24"/>
          <w:szCs w:val="28"/>
        </w:rPr>
        <w:t>Российская Федерация</w:t>
      </w:r>
    </w:p>
    <w:p w:rsidR="000E239C" w:rsidRPr="004A5177" w:rsidRDefault="000E239C" w:rsidP="004A5177">
      <w:pPr>
        <w:spacing w:after="0" w:line="240" w:lineRule="auto"/>
        <w:ind w:firstLine="709"/>
        <w:jc w:val="center"/>
        <w:rPr>
          <w:rFonts w:ascii="Arial" w:hAnsi="Arial" w:cs="Times New Roman"/>
          <w:b/>
          <w:sz w:val="24"/>
          <w:szCs w:val="28"/>
        </w:rPr>
      </w:pPr>
    </w:p>
    <w:p w:rsidR="000E239C" w:rsidRPr="004A5177" w:rsidRDefault="000E239C" w:rsidP="004A5177">
      <w:pPr>
        <w:spacing w:after="0" w:line="240" w:lineRule="auto"/>
        <w:ind w:firstLine="709"/>
        <w:jc w:val="center"/>
        <w:rPr>
          <w:rFonts w:ascii="Arial" w:hAnsi="Arial" w:cs="Times New Roman"/>
          <w:b/>
          <w:sz w:val="24"/>
          <w:szCs w:val="28"/>
        </w:rPr>
      </w:pPr>
      <w:proofErr w:type="spellStart"/>
      <w:r w:rsidRPr="004A5177">
        <w:rPr>
          <w:rFonts w:ascii="Arial" w:hAnsi="Arial" w:cs="Times New Roman"/>
          <w:b/>
          <w:sz w:val="24"/>
          <w:szCs w:val="28"/>
        </w:rPr>
        <w:t>Заринский</w:t>
      </w:r>
      <w:proofErr w:type="spellEnd"/>
      <w:r w:rsidRPr="004A5177">
        <w:rPr>
          <w:rFonts w:ascii="Arial" w:hAnsi="Arial" w:cs="Times New Roman"/>
          <w:b/>
          <w:sz w:val="24"/>
          <w:szCs w:val="28"/>
        </w:rPr>
        <w:t xml:space="preserve"> районный Совет народных депутатов Алтайского края</w:t>
      </w:r>
    </w:p>
    <w:p w:rsidR="000E239C" w:rsidRPr="004A5177" w:rsidRDefault="000E239C" w:rsidP="004A5177">
      <w:pPr>
        <w:spacing w:after="0" w:line="240" w:lineRule="auto"/>
        <w:ind w:firstLine="709"/>
        <w:jc w:val="center"/>
        <w:rPr>
          <w:rFonts w:ascii="Arial" w:hAnsi="Arial" w:cs="Times New Roman"/>
          <w:b/>
          <w:sz w:val="24"/>
          <w:szCs w:val="28"/>
        </w:rPr>
      </w:pPr>
    </w:p>
    <w:p w:rsidR="000E239C" w:rsidRPr="004A5177" w:rsidRDefault="000E239C" w:rsidP="004A5177">
      <w:pPr>
        <w:spacing w:after="0" w:line="240" w:lineRule="auto"/>
        <w:ind w:firstLine="709"/>
        <w:jc w:val="center"/>
        <w:rPr>
          <w:rFonts w:ascii="Arial" w:hAnsi="Arial" w:cs="Times New Roman"/>
          <w:b/>
          <w:sz w:val="24"/>
          <w:szCs w:val="28"/>
        </w:rPr>
      </w:pPr>
      <w:r w:rsidRPr="004A5177">
        <w:rPr>
          <w:rFonts w:ascii="Arial" w:hAnsi="Arial" w:cs="Times New Roman"/>
          <w:b/>
          <w:sz w:val="24"/>
          <w:szCs w:val="28"/>
        </w:rPr>
        <w:t>РЕШЕНИЕ</w:t>
      </w:r>
    </w:p>
    <w:p w:rsidR="000E239C" w:rsidRPr="004A5177" w:rsidRDefault="000E239C" w:rsidP="004A5177">
      <w:pPr>
        <w:spacing w:after="0" w:line="240" w:lineRule="auto"/>
        <w:ind w:firstLine="709"/>
        <w:jc w:val="center"/>
        <w:rPr>
          <w:rFonts w:ascii="Arial" w:hAnsi="Arial" w:cs="Times New Roman"/>
          <w:b/>
          <w:sz w:val="24"/>
          <w:szCs w:val="28"/>
        </w:rPr>
      </w:pPr>
    </w:p>
    <w:p w:rsidR="00B36CEF" w:rsidRPr="004A5177" w:rsidRDefault="00B36CEF" w:rsidP="004A5177">
      <w:pPr>
        <w:spacing w:after="0" w:line="240" w:lineRule="auto"/>
        <w:ind w:firstLine="709"/>
        <w:jc w:val="center"/>
        <w:rPr>
          <w:rFonts w:ascii="Arial" w:hAnsi="Arial" w:cs="Arial"/>
          <w:b/>
          <w:sz w:val="24"/>
          <w:szCs w:val="18"/>
        </w:rPr>
      </w:pPr>
      <w:r w:rsidRPr="004A5177">
        <w:rPr>
          <w:rFonts w:ascii="Arial" w:hAnsi="Arial" w:cs="Arial"/>
          <w:b/>
          <w:sz w:val="24"/>
          <w:szCs w:val="18"/>
        </w:rPr>
        <w:t>г. Заринск</w:t>
      </w:r>
    </w:p>
    <w:p w:rsidR="000E239C" w:rsidRDefault="009E3800" w:rsidP="004A5177">
      <w:pPr>
        <w:spacing w:after="0" w:line="240" w:lineRule="auto"/>
        <w:ind w:firstLine="709"/>
        <w:jc w:val="center"/>
        <w:rPr>
          <w:rFonts w:ascii="Arial" w:hAnsi="Arial" w:cs="Times New Roman"/>
          <w:b/>
          <w:sz w:val="24"/>
          <w:szCs w:val="28"/>
        </w:rPr>
      </w:pPr>
      <w:r w:rsidRPr="004A5177">
        <w:rPr>
          <w:rFonts w:ascii="Arial" w:hAnsi="Arial" w:cs="Times New Roman"/>
          <w:b/>
          <w:sz w:val="24"/>
          <w:szCs w:val="28"/>
        </w:rPr>
        <w:t>24.09.</w:t>
      </w:r>
      <w:r w:rsidR="000E239C" w:rsidRPr="004A5177">
        <w:rPr>
          <w:rFonts w:ascii="Arial" w:hAnsi="Arial" w:cs="Times New Roman"/>
          <w:b/>
          <w:sz w:val="24"/>
          <w:szCs w:val="28"/>
        </w:rPr>
        <w:t>2019 г.                                                                         №</w:t>
      </w:r>
      <w:r w:rsidRPr="004A5177">
        <w:rPr>
          <w:rFonts w:ascii="Arial" w:hAnsi="Arial" w:cs="Times New Roman"/>
          <w:b/>
          <w:sz w:val="24"/>
          <w:szCs w:val="28"/>
        </w:rPr>
        <w:t xml:space="preserve"> 142</w:t>
      </w:r>
    </w:p>
    <w:p w:rsidR="004A5177" w:rsidRDefault="004A5177" w:rsidP="004A5177">
      <w:pPr>
        <w:spacing w:after="0" w:line="240" w:lineRule="auto"/>
        <w:rPr>
          <w:rFonts w:ascii="Arial" w:hAnsi="Arial" w:cs="Times New Roman"/>
          <w:b/>
          <w:sz w:val="24"/>
          <w:szCs w:val="28"/>
        </w:rPr>
      </w:pPr>
    </w:p>
    <w:p w:rsidR="004A5177" w:rsidRDefault="004A5177" w:rsidP="004A5177">
      <w:pPr>
        <w:spacing w:after="0" w:line="240" w:lineRule="auto"/>
        <w:rPr>
          <w:rFonts w:ascii="Arial" w:hAnsi="Arial" w:cs="Times New Roman"/>
          <w:b/>
          <w:sz w:val="24"/>
          <w:szCs w:val="28"/>
        </w:rPr>
      </w:pPr>
    </w:p>
    <w:p w:rsidR="004A5177" w:rsidRPr="004A5177" w:rsidRDefault="004A5177" w:rsidP="004A5177">
      <w:pPr>
        <w:spacing w:after="0" w:line="240" w:lineRule="auto"/>
        <w:jc w:val="center"/>
        <w:rPr>
          <w:rFonts w:ascii="Arial" w:hAnsi="Arial" w:cs="Times New Roman"/>
          <w:sz w:val="24"/>
          <w:szCs w:val="28"/>
        </w:rPr>
      </w:pPr>
      <w:r>
        <w:rPr>
          <w:rFonts w:ascii="Arial" w:hAnsi="Arial" w:cs="Times New Roman"/>
          <w:b/>
          <w:sz w:val="24"/>
          <w:szCs w:val="28"/>
        </w:rPr>
        <w:t xml:space="preserve">О внесении изменений и дополнений в Устав муниципального образования </w:t>
      </w:r>
      <w:proofErr w:type="spellStart"/>
      <w:r>
        <w:rPr>
          <w:rFonts w:ascii="Arial" w:hAnsi="Arial" w:cs="Times New Roman"/>
          <w:b/>
          <w:sz w:val="24"/>
          <w:szCs w:val="28"/>
        </w:rPr>
        <w:t>Заринский</w:t>
      </w:r>
      <w:proofErr w:type="spellEnd"/>
      <w:r>
        <w:rPr>
          <w:rFonts w:ascii="Arial" w:hAnsi="Arial" w:cs="Times New Roman"/>
          <w:b/>
          <w:sz w:val="24"/>
          <w:szCs w:val="28"/>
        </w:rPr>
        <w:t xml:space="preserve"> район Алтайского края</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p>
    <w:p w:rsidR="00F94D87"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В целях приведения Устава муниципального образования </w:t>
      </w:r>
      <w:proofErr w:type="spellStart"/>
      <w:r w:rsidRPr="004A5177">
        <w:rPr>
          <w:rFonts w:ascii="Arial" w:hAnsi="Arial" w:cs="Times New Roman"/>
          <w:sz w:val="24"/>
          <w:szCs w:val="28"/>
        </w:rPr>
        <w:t>Заринский</w:t>
      </w:r>
      <w:proofErr w:type="spellEnd"/>
      <w:r w:rsidRPr="004A5177">
        <w:rPr>
          <w:rFonts w:ascii="Arial" w:hAnsi="Arial" w:cs="Times New Roman"/>
          <w:sz w:val="24"/>
          <w:szCs w:val="28"/>
        </w:rPr>
        <w:t xml:space="preserve">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w:t>
      </w:r>
      <w:proofErr w:type="spellStart"/>
      <w:r w:rsidRPr="004A5177">
        <w:rPr>
          <w:rFonts w:ascii="Arial" w:hAnsi="Arial" w:cs="Times New Roman"/>
          <w:sz w:val="24"/>
          <w:szCs w:val="28"/>
        </w:rPr>
        <w:t>Заринский</w:t>
      </w:r>
      <w:proofErr w:type="spellEnd"/>
      <w:r w:rsidRPr="004A5177">
        <w:rPr>
          <w:rFonts w:ascii="Arial" w:hAnsi="Arial" w:cs="Times New Roman"/>
          <w:sz w:val="24"/>
          <w:szCs w:val="28"/>
        </w:rPr>
        <w:t xml:space="preserve"> районный Совет народных депутатов </w:t>
      </w:r>
      <w:r w:rsidR="00F94D87" w:rsidRPr="004A5177">
        <w:rPr>
          <w:rFonts w:ascii="Arial" w:hAnsi="Arial" w:cs="Times New Roman"/>
          <w:sz w:val="24"/>
          <w:szCs w:val="28"/>
        </w:rPr>
        <w:t xml:space="preserve"> </w:t>
      </w:r>
    </w:p>
    <w:p w:rsidR="00F94D87" w:rsidRPr="004A5177" w:rsidRDefault="00F94D87"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                                             </w:t>
      </w:r>
    </w:p>
    <w:p w:rsidR="000E239C" w:rsidRPr="004A5177" w:rsidRDefault="000E239C" w:rsidP="004A5177">
      <w:pPr>
        <w:spacing w:after="0" w:line="240" w:lineRule="auto"/>
        <w:ind w:firstLine="709"/>
        <w:jc w:val="center"/>
        <w:rPr>
          <w:rFonts w:ascii="Arial" w:hAnsi="Arial" w:cs="Times New Roman"/>
          <w:sz w:val="24"/>
          <w:szCs w:val="28"/>
        </w:rPr>
      </w:pPr>
      <w:r w:rsidRPr="004A5177">
        <w:rPr>
          <w:rFonts w:ascii="Arial" w:hAnsi="Arial" w:cs="Times New Roman"/>
          <w:sz w:val="24"/>
          <w:szCs w:val="28"/>
        </w:rPr>
        <w:t>РЕШИЛ:</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 Внести в Устав муниципального образования </w:t>
      </w:r>
      <w:proofErr w:type="spellStart"/>
      <w:r w:rsidRPr="004A5177">
        <w:rPr>
          <w:rFonts w:ascii="Arial" w:hAnsi="Arial" w:cs="Times New Roman"/>
          <w:sz w:val="24"/>
          <w:szCs w:val="28"/>
        </w:rPr>
        <w:t>Заринский</w:t>
      </w:r>
      <w:proofErr w:type="spellEnd"/>
      <w:r w:rsidRPr="004A5177">
        <w:rPr>
          <w:rFonts w:ascii="Arial" w:hAnsi="Arial" w:cs="Times New Roman"/>
          <w:sz w:val="24"/>
          <w:szCs w:val="28"/>
        </w:rPr>
        <w:t xml:space="preserve"> район Алтайского края следующие изменения и дополнения: </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Статью 5 изложить в следующей редакции:</w:t>
      </w:r>
    </w:p>
    <w:p w:rsidR="000E239C" w:rsidRPr="004A5177" w:rsidRDefault="004A5177" w:rsidP="004A5177">
      <w:pPr>
        <w:spacing w:after="0" w:line="240" w:lineRule="auto"/>
        <w:ind w:firstLine="709"/>
        <w:jc w:val="both"/>
        <w:rPr>
          <w:rFonts w:ascii="Arial" w:hAnsi="Arial" w:cs="Times New Roman"/>
          <w:sz w:val="24"/>
          <w:szCs w:val="28"/>
        </w:rPr>
      </w:pPr>
      <w:r>
        <w:rPr>
          <w:rFonts w:ascii="Arial" w:hAnsi="Arial" w:cs="Times New Roman"/>
          <w:sz w:val="24"/>
          <w:szCs w:val="28"/>
        </w:rPr>
        <w:t>«</w:t>
      </w:r>
      <w:r w:rsidR="000E239C" w:rsidRPr="004A5177">
        <w:rPr>
          <w:rFonts w:ascii="Arial" w:hAnsi="Arial" w:cs="Times New Roman"/>
          <w:sz w:val="24"/>
          <w:szCs w:val="28"/>
        </w:rPr>
        <w:t>Статья 5. Вопросы местного значения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К вопросам местного значения муниципального района относятся: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установление, изменение и отмена местных налогов и сборов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владение, пользование и распоряжение имуществом, находящимся в муниципальной собственности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w:t>
      </w:r>
      <w:r w:rsidR="004A5177">
        <w:rPr>
          <w:rFonts w:ascii="Arial" w:hAnsi="Arial" w:cs="Times New Roman"/>
          <w:sz w:val="24"/>
          <w:szCs w:val="28"/>
        </w:rPr>
        <w:t xml:space="preserve">льного района, реализацию прав </w:t>
      </w:r>
      <w:r w:rsidRPr="004A5177">
        <w:rPr>
          <w:rFonts w:ascii="Arial" w:hAnsi="Arial" w:cs="Times New Roman"/>
          <w:sz w:val="24"/>
          <w:szCs w:val="28"/>
        </w:rPr>
        <w:t>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участие в предупреждении и ликвидации последствий чрезвычайных ситуаций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 организация охраны общественного порядка на территории муниципального района муниципальной милицией;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13) организация мероприятий </w:t>
      </w:r>
      <w:proofErr w:type="spellStart"/>
      <w:r w:rsidRPr="004A5177">
        <w:rPr>
          <w:rFonts w:ascii="Arial" w:hAnsi="Arial" w:cs="Times New Roman"/>
          <w:sz w:val="24"/>
          <w:szCs w:val="28"/>
        </w:rPr>
        <w:t>межпоселенческого</w:t>
      </w:r>
      <w:proofErr w:type="spellEnd"/>
      <w:r w:rsidRPr="004A5177">
        <w:rPr>
          <w:rFonts w:ascii="Arial" w:hAnsi="Arial" w:cs="Times New Roman"/>
          <w:sz w:val="24"/>
          <w:szCs w:val="28"/>
        </w:rPr>
        <w:t xml:space="preserve"> характера по охране окружающей среды;</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4A5177">
        <w:rPr>
          <w:rFonts w:ascii="Arial" w:hAnsi="Arial" w:cs="Times New Roman"/>
          <w:sz w:val="24"/>
          <w:szCs w:val="28"/>
        </w:rPr>
        <w:t xml:space="preserve"> </w:t>
      </w:r>
      <w:r w:rsidRPr="004A5177">
        <w:rPr>
          <w:rFonts w:ascii="Arial" w:hAnsi="Arial" w:cs="Times New Roman"/>
          <w:sz w:val="24"/>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w:t>
      </w:r>
      <w:r w:rsidRPr="004A5177">
        <w:rPr>
          <w:rFonts w:ascii="Arial" w:hAnsi="Arial" w:cs="Times New Roman"/>
          <w:sz w:val="24"/>
          <w:szCs w:val="28"/>
        </w:rPr>
        <w:lastRenderedPageBreak/>
        <w:t>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19) формирование и содержание муниципального архива, включая хранение архивных фондов поселений;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20) содержание на территории муниципального района </w:t>
      </w:r>
      <w:proofErr w:type="spellStart"/>
      <w:r w:rsidRPr="004A5177">
        <w:rPr>
          <w:rFonts w:ascii="Arial" w:hAnsi="Arial" w:cs="Times New Roman"/>
          <w:sz w:val="24"/>
          <w:szCs w:val="28"/>
        </w:rPr>
        <w:t>межпоселенческих</w:t>
      </w:r>
      <w:proofErr w:type="spellEnd"/>
      <w:r w:rsidRPr="004A5177">
        <w:rPr>
          <w:rFonts w:ascii="Arial" w:hAnsi="Arial" w:cs="Times New Roman"/>
          <w:sz w:val="24"/>
          <w:szCs w:val="28"/>
        </w:rPr>
        <w:t xml:space="preserve"> мест захоронения, организация ритуальных услуг;</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22) организация библиотечного обслуживания населения </w:t>
      </w:r>
      <w:proofErr w:type="spellStart"/>
      <w:r w:rsidRPr="004A5177">
        <w:rPr>
          <w:rFonts w:ascii="Arial" w:hAnsi="Arial" w:cs="Times New Roman"/>
          <w:sz w:val="24"/>
          <w:szCs w:val="28"/>
        </w:rPr>
        <w:t>межпоселенческими</w:t>
      </w:r>
      <w:proofErr w:type="spellEnd"/>
      <w:r w:rsidRPr="004A5177">
        <w:rPr>
          <w:rFonts w:ascii="Arial" w:hAnsi="Arial" w:cs="Times New Roman"/>
          <w:sz w:val="24"/>
          <w:szCs w:val="28"/>
        </w:rPr>
        <w:t xml:space="preserve"> библиотеками, комплектование и обеспечение сохранности их библиотечных фондов;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26) выравнивание уровня бюджетной обеспеченности поселений, входящих в состав муниципального района, за счет средств районного бюджета;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30) осуществление мероприятий по обеспечению безопасности людей на водных объектах, охране их жизни и здоровья;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A5177">
        <w:rPr>
          <w:rFonts w:ascii="Arial" w:hAnsi="Arial" w:cs="Times New Roman"/>
          <w:sz w:val="24"/>
          <w:szCs w:val="28"/>
        </w:rPr>
        <w:t>волонтерству</w:t>
      </w:r>
      <w:proofErr w:type="spellEnd"/>
      <w:r w:rsidRPr="004A5177">
        <w:rPr>
          <w:rFonts w:ascii="Arial" w:hAnsi="Arial" w:cs="Times New Roman"/>
          <w:sz w:val="24"/>
          <w:szCs w:val="28"/>
        </w:rPr>
        <w:t>);</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33) организация и осуществление мероприятий </w:t>
      </w:r>
      <w:proofErr w:type="spellStart"/>
      <w:r w:rsidRPr="004A5177">
        <w:rPr>
          <w:rFonts w:ascii="Arial" w:hAnsi="Arial" w:cs="Times New Roman"/>
          <w:sz w:val="24"/>
          <w:szCs w:val="28"/>
        </w:rPr>
        <w:t>межпоселенческого</w:t>
      </w:r>
      <w:proofErr w:type="spellEnd"/>
      <w:r w:rsidRPr="004A5177">
        <w:rPr>
          <w:rFonts w:ascii="Arial" w:hAnsi="Arial" w:cs="Times New Roman"/>
          <w:sz w:val="24"/>
          <w:szCs w:val="28"/>
        </w:rPr>
        <w:t xml:space="preserve"> характера по работе с детьми и молодежью;</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35) осуществление муниципального лесного контроля;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37) осуществление мер по противодействию коррупции в границах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39) осуществление муниципального земельного контроля на межселенной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 Органами местного самоуправления муниципального района на территориях сельских поселений данного муниципального вопросы местного значения, предусмотренные пунктами 4-8, 11, 13, 13.1, 15, 18, 22-24, 26, 27, 31, 32, 33.1-34, 37, 38, 39 части 1 статьи 14 Федерального закона от 6 октября 2003 года № 131-ФЗ «Об общих </w:t>
      </w:r>
      <w:r w:rsidRPr="004A5177">
        <w:rPr>
          <w:rFonts w:ascii="Arial" w:hAnsi="Arial" w:cs="Times New Roman"/>
          <w:sz w:val="24"/>
          <w:szCs w:val="28"/>
        </w:rPr>
        <w:lastRenderedPageBreak/>
        <w:t>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района решаются населенных пунктов поселения.»;</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Статью 15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15. Публичные слушания, общественные обсуждения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Публичные слушания проводятся по инициативе населения, районного Совета народных депутатов или главы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Публичные слушания, проводимые по инициативе населения или районного Совета народных депутатов, назначаются районным Советом народныхдепутатов, а по инициативе главы района - главой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На публичные слушания должны выноситься вопросы, предусмотренные частью 3 статьи 28 Федерального закона от 6 октября 2003 года № 131-ФЗ.</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Статью 20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20. Структура органов местного самоуправления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 Структуру органов местного самоуправления составляют: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районный Совет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глава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3) Администрация </w:t>
      </w:r>
      <w:proofErr w:type="spellStart"/>
      <w:r w:rsidRPr="004A5177">
        <w:rPr>
          <w:rFonts w:ascii="Arial" w:hAnsi="Arial" w:cs="Times New Roman"/>
          <w:sz w:val="24"/>
          <w:szCs w:val="28"/>
        </w:rPr>
        <w:t>Заринского</w:t>
      </w:r>
      <w:proofErr w:type="spellEnd"/>
      <w:r w:rsidRPr="004A5177">
        <w:rPr>
          <w:rFonts w:ascii="Arial" w:hAnsi="Arial" w:cs="Times New Roman"/>
          <w:sz w:val="24"/>
          <w:szCs w:val="28"/>
        </w:rPr>
        <w:t xml:space="preserve"> района Алтайского края (далее - Администрация района в соответствующем падеже);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контрольно-счётная палата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Изменение структуры органов местного самоуправления осуществляется не иначе как путем внесения изменений в настоящий Устав.»;</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Статью 25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25. Полномочия районного Совета народных депутатов в области осуществления местного самоуправления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К полномочиям районного Совета народных депутатов в области местного самоуправления относится: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 утверждение Регламента, внесение в него изменений и дополнений;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в случаях, предусмотренных федеральными законами, обращение в суд с заявлениями в защиту публичных интересов;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осуществление иных полномочий в соответствии с федеральными законами, законами Алтай</w:t>
      </w:r>
      <w:r w:rsidR="004A5177">
        <w:rPr>
          <w:rFonts w:ascii="Arial" w:hAnsi="Arial" w:cs="Times New Roman"/>
          <w:sz w:val="24"/>
          <w:szCs w:val="28"/>
        </w:rPr>
        <w:t>ского края и настоящим Уставом»</w:t>
      </w:r>
      <w:r w:rsidRPr="004A5177">
        <w:rPr>
          <w:rFonts w:ascii="Arial" w:hAnsi="Arial" w:cs="Times New Roman"/>
          <w:sz w:val="24"/>
          <w:szCs w:val="28"/>
        </w:rPr>
        <w:t>.</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статью 26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26. Полномочия районного Совета народных депутатов в области бюджета, финансов, экономики и собственности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К полномочиям районного Совета народных депутатов в области бюджета, финансов, экономики и собственности относится: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установление порядка и условий предоставления межбюджетных трансфертов из районного бюджета бюджетам поселений;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установление размеров части прибыли муниципальных предприятий, остающейся после уплаты налогов и сборови осуществления иных обязательных платежей, подлежащей перечислению в районный бюджет;</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принятие решений о создании некоммерческих организаций в форме автономных некоммерческих организаций и фондов;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утверждение схем территориального планирования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12) определение порядка предоставления жилых помещений специализированного жилищного фонда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13) установление правил использования водных объектов общего пользования для личных и бытовых нужд;</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14) осуществление иных полномочий в соответствии с федеральными законами, законами Алтайского края.»;</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статью 30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 «Статья 30. Правовой статус депутата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Депутат является полномочным представителем соответствующих поселений и отчитывается перед избирателями о своей деятельности не реже одного раза в год и может быть ими отозван.</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Органы местного самоуправления обеспечивают депутату условия для беспрепятственного осуществления своих полномочий.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Срок полномочий депутата составляет 5 лет.</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3. Полномочия депутата районного Совета народных депутатов начинаются со дня избрания депутата представительного органа поселения депутатом районного Совета народных депутатов, и прекращаются со дня вступления в силу решения об очередном избрании в состав районного Совета народных депутатов от данного поселения.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Полномочия депутата, являющегося главой поселения, начинаются со дня вступления в должность главы поселения, и прекращаются со дня вступления в должность вновь избранного главы поселения.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Депутаты осуществляют свои полномочия на непостоянной основе.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Депутат обязан:</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 при отсутствии уважительных причин (болезнь, командировка, отпуск и иные тому подобные обстоятельства) лично участвовать в каждой сессии;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соблюдать правила депутатской этики, установленные районным Советом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соблюдать установленные в районном Совете народных депутатов правила публичных выступлений;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добросовестно выполнять поручения районного Совета народных депутатов и его органов, данные в пределах их компетенции;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проводить личный прием граждан не реже одного раза в месяц.</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Осуществляя свои полномочия, депутат имеет право:</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пользоваться иными правами в соответствии с федеральными законами, законами Алтайского края и настоящим Уставом.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На депутата распространяются гарантии и ограничения, предусмотренные статьей 40 Федерального закона от 6 октября 2003 года № 131-ФЗ.</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Полномочия депутата прекращаются досрочно в случае: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смерти;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отставки по собственному желанию;</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признания судом недееспособным или ограниченно дееспособным;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признания судом безвестно отсутствующим или объявления умершим;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вступления в отношении его в законную силу обвинительного приговора суда;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выезда за пределы Российской Федерации на постоянное место жительства;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отзыва избирателями;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призыва на военную службу или направления на заменяющую ее альтернативную гражданскую службу;</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10) прекращения его полномочий в качестве главы поселения, депутата представительного органа поселения;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12) в иных случаях, установленных Федеральным законом от 6 октября 2003 года № 131-ФЗ и иными федеральными законами.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Порядок принятия решения о досрочном прекращении полномочий депутата устанавливается Регламентом.»;</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статью 32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32.  Депутатский запрос</w:t>
      </w:r>
    </w:p>
    <w:p w:rsidR="000E239C" w:rsidRPr="004A5177" w:rsidRDefault="000E239C" w:rsidP="004A5177">
      <w:pPr>
        <w:pStyle w:val="ConsPlusNormal"/>
        <w:ind w:firstLine="709"/>
        <w:jc w:val="both"/>
        <w:rPr>
          <w:rFonts w:cs="Times New Roman"/>
          <w:sz w:val="24"/>
          <w:szCs w:val="28"/>
        </w:rPr>
      </w:pPr>
      <w:r w:rsidRPr="004A5177">
        <w:rPr>
          <w:rFonts w:cs="Times New Roman"/>
          <w:sz w:val="24"/>
          <w:szCs w:val="28"/>
        </w:rPr>
        <w:t>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0E239C" w:rsidRPr="004A5177" w:rsidRDefault="000E239C" w:rsidP="004A5177">
      <w:pPr>
        <w:pStyle w:val="ConsPlusNormal"/>
        <w:ind w:firstLine="709"/>
        <w:jc w:val="both"/>
        <w:rPr>
          <w:rFonts w:cs="Times New Roman"/>
          <w:sz w:val="24"/>
          <w:szCs w:val="28"/>
        </w:rPr>
      </w:pPr>
      <w:r w:rsidRPr="004A5177">
        <w:rPr>
          <w:rFonts w:cs="Times New Roman"/>
          <w:sz w:val="24"/>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Собранием депутатов достаточными для направления депутатского запроса.</w:t>
      </w:r>
    </w:p>
    <w:p w:rsidR="000E239C" w:rsidRPr="004A5177" w:rsidRDefault="000E239C" w:rsidP="004A5177">
      <w:pPr>
        <w:pStyle w:val="ConsPlusNormal"/>
        <w:ind w:firstLine="709"/>
        <w:jc w:val="both"/>
        <w:rPr>
          <w:rFonts w:cs="Times New Roman"/>
          <w:sz w:val="24"/>
          <w:szCs w:val="28"/>
        </w:rPr>
      </w:pPr>
      <w:r w:rsidRPr="004A5177">
        <w:rPr>
          <w:rFonts w:cs="Times New Roman"/>
          <w:sz w:val="24"/>
          <w:szCs w:val="28"/>
        </w:rPr>
        <w:t>3. Порядок направления депутатского запроса устанавливается Регламентом.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статью 33 изложить в следующей редакции:</w:t>
      </w:r>
    </w:p>
    <w:p w:rsidR="000E239C" w:rsidRPr="004A5177" w:rsidRDefault="000E239C" w:rsidP="004A5177">
      <w:pPr>
        <w:pStyle w:val="ConsPlusNormal"/>
        <w:ind w:firstLine="709"/>
        <w:jc w:val="both"/>
        <w:rPr>
          <w:rFonts w:cs="Times New Roman"/>
          <w:sz w:val="24"/>
          <w:szCs w:val="28"/>
        </w:rPr>
      </w:pPr>
    </w:p>
    <w:p w:rsidR="000E239C" w:rsidRPr="004A5177" w:rsidRDefault="000E239C" w:rsidP="004A5177">
      <w:pPr>
        <w:pStyle w:val="ConsPlusNormal"/>
        <w:ind w:firstLine="709"/>
        <w:jc w:val="both"/>
        <w:rPr>
          <w:rFonts w:cs="Times New Roman"/>
          <w:sz w:val="24"/>
          <w:szCs w:val="28"/>
        </w:rPr>
      </w:pPr>
      <w:r w:rsidRPr="004A5177">
        <w:rPr>
          <w:rFonts w:cs="Times New Roman"/>
          <w:sz w:val="24"/>
          <w:szCs w:val="28"/>
        </w:rPr>
        <w:t>«Статья 33. Депутатское расследование</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1. Районный Советь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w:t>
      </w:r>
      <w:r w:rsidRPr="004A5177">
        <w:rPr>
          <w:rFonts w:ascii="Arial" w:hAnsi="Arial" w:cs="Times New Roman"/>
          <w:sz w:val="24"/>
          <w:szCs w:val="28"/>
        </w:rPr>
        <w:lastRenderedPageBreak/>
        <w:t>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Собранием депутатов достаточными для назначения депутатского расследования.</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3. Для проведения депутатского расследования формируется специальная комиссия из числа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Статья 37. Досрочное прекращение полномочий главы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Полномочия главы района прекращаются досрочно в случае: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смерти;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отставки по собственному желанию;</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удаления в отставку в соответствии со статьей 74.1 Федерального закона от 6 октября 2003 года № 131-ФЗ;</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признания судом недееспособным или ограниченно дееспособным;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признания судом безвестно отсутствующим или объявления умершим;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вступления в отношении его в законную силу обвинительного приговора суда;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выезда за пределы Российской Федерации на постоянное место жительства;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 установленной в судебном порядке стойкой неспособности по состоянию здоровья осуществлять полномочия главы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преобразования муниципального района, осуществляемого в</w:t>
      </w:r>
      <w:r w:rsidR="004A5177">
        <w:rPr>
          <w:rFonts w:ascii="Arial" w:hAnsi="Arial" w:cs="Times New Roman"/>
          <w:sz w:val="24"/>
          <w:szCs w:val="28"/>
        </w:rPr>
        <w:t xml:space="preserve"> соответствии с частями 3.1-1, </w:t>
      </w:r>
      <w:r w:rsidRPr="004A5177">
        <w:rPr>
          <w:rFonts w:ascii="Arial" w:hAnsi="Arial" w:cs="Times New Roman"/>
          <w:sz w:val="24"/>
          <w:szCs w:val="28"/>
        </w:rPr>
        <w:t>4, 6 статьи 13 Федерального закона от 6 октября 2003 года № 131-ФЗ, а также в случае упразднения муниципального района;</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E239C" w:rsidRPr="004A5177" w:rsidRDefault="000E239C" w:rsidP="004A5177">
      <w:pPr>
        <w:autoSpaceDE w:val="0"/>
        <w:autoSpaceDN w:val="0"/>
        <w:adjustRightInd w:val="0"/>
        <w:spacing w:after="0" w:line="240" w:lineRule="auto"/>
        <w:ind w:firstLine="709"/>
        <w:jc w:val="both"/>
        <w:rPr>
          <w:rFonts w:ascii="Arial" w:hAnsi="Arial" w:cs="Times New Roman"/>
          <w:bCs/>
          <w:sz w:val="24"/>
          <w:szCs w:val="28"/>
        </w:rPr>
      </w:pPr>
      <w:r w:rsidRPr="004A5177">
        <w:rPr>
          <w:rFonts w:ascii="Arial" w:hAnsi="Arial" w:cs="Times New Roman"/>
          <w:sz w:val="24"/>
          <w:szCs w:val="28"/>
        </w:rPr>
        <w:t xml:space="preserve">13) </w:t>
      </w:r>
      <w:r w:rsidRPr="004A5177">
        <w:rPr>
          <w:rFonts w:ascii="Arial" w:hAnsi="Arial" w:cs="Times New Roman"/>
          <w:bCs/>
          <w:sz w:val="24"/>
          <w:szCs w:val="28"/>
        </w:rPr>
        <w:t xml:space="preserve">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w:t>
      </w:r>
      <w:r w:rsidRPr="004A5177">
        <w:rPr>
          <w:rFonts w:ascii="Arial" w:hAnsi="Arial" w:cs="Times New Roman"/>
          <w:bCs/>
          <w:sz w:val="24"/>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E239C" w:rsidRPr="004A5177" w:rsidRDefault="000E239C" w:rsidP="004A5177">
      <w:pPr>
        <w:pStyle w:val="ConsNormal"/>
        <w:widowControl/>
        <w:ind w:firstLine="709"/>
        <w:jc w:val="both"/>
        <w:rPr>
          <w:sz w:val="24"/>
          <w:szCs w:val="28"/>
        </w:rPr>
      </w:pPr>
      <w:r w:rsidRPr="004A5177">
        <w:rPr>
          <w:sz w:val="24"/>
          <w:szCs w:val="28"/>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0E239C" w:rsidRPr="004A5177" w:rsidRDefault="000E239C" w:rsidP="004A5177">
      <w:pPr>
        <w:pStyle w:val="ConsNormal"/>
        <w:widowControl/>
        <w:ind w:firstLine="709"/>
        <w:jc w:val="both"/>
        <w:rPr>
          <w:sz w:val="24"/>
          <w:szCs w:val="28"/>
        </w:rPr>
      </w:pPr>
      <w:r w:rsidRPr="004A5177">
        <w:rPr>
          <w:sz w:val="24"/>
          <w:szCs w:val="28"/>
        </w:rPr>
        <w:t>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удалении в отставку главы района.</w:t>
      </w:r>
    </w:p>
    <w:p w:rsidR="000E239C" w:rsidRPr="004A5177" w:rsidRDefault="000E239C" w:rsidP="004A5177">
      <w:pPr>
        <w:pStyle w:val="ConsNormal"/>
        <w:widowControl/>
        <w:ind w:firstLine="709"/>
        <w:jc w:val="both"/>
        <w:rPr>
          <w:sz w:val="24"/>
          <w:szCs w:val="28"/>
        </w:rPr>
      </w:pPr>
      <w:r w:rsidRPr="004A5177">
        <w:rPr>
          <w:sz w:val="24"/>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0E239C" w:rsidRPr="004A5177" w:rsidRDefault="000E239C" w:rsidP="004A5177">
      <w:pPr>
        <w:pStyle w:val="ConsNormal"/>
        <w:widowControl/>
        <w:ind w:firstLine="709"/>
        <w:jc w:val="both"/>
        <w:rPr>
          <w:sz w:val="24"/>
          <w:szCs w:val="28"/>
        </w:rPr>
      </w:pPr>
      <w:r w:rsidRPr="004A5177">
        <w:rPr>
          <w:sz w:val="24"/>
          <w:szCs w:val="28"/>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bCs/>
          <w:sz w:val="24"/>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Полномочия главы района в случае, предусмотренном пунктом </w:t>
      </w:r>
      <w:r w:rsidRPr="004A5177">
        <w:rPr>
          <w:rFonts w:ascii="Arial" w:hAnsi="Arial" w:cs="Times New Roman"/>
          <w:bCs/>
          <w:iCs/>
          <w:sz w:val="24"/>
          <w:szCs w:val="28"/>
        </w:rPr>
        <w:t>14</w:t>
      </w:r>
      <w:r w:rsidRPr="004A5177">
        <w:rPr>
          <w:rFonts w:ascii="Arial" w:hAnsi="Arial" w:cs="Times New Roman"/>
          <w:sz w:val="24"/>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E239C" w:rsidRPr="004A5177" w:rsidRDefault="000E239C" w:rsidP="004A5177">
      <w:pPr>
        <w:tabs>
          <w:tab w:val="left" w:pos="7371"/>
        </w:tabs>
        <w:spacing w:after="0" w:line="240" w:lineRule="auto"/>
        <w:ind w:firstLine="709"/>
        <w:jc w:val="both"/>
        <w:rPr>
          <w:rFonts w:ascii="Arial" w:hAnsi="Arial" w:cs="Times New Roman"/>
          <w:bCs/>
          <w:iCs/>
          <w:sz w:val="24"/>
          <w:szCs w:val="28"/>
        </w:rPr>
      </w:pPr>
      <w:r w:rsidRPr="004A5177">
        <w:rPr>
          <w:rFonts w:ascii="Arial" w:hAnsi="Arial" w:cs="Times New Roman"/>
          <w:bCs/>
          <w:iCs/>
          <w:sz w:val="24"/>
          <w:szCs w:val="28"/>
        </w:rPr>
        <w:t xml:space="preserve">3. В случае досрочного прекращения полномочий главы района его полномочия осуществляет </w:t>
      </w:r>
      <w:r w:rsidRPr="004A5177">
        <w:rPr>
          <w:rFonts w:ascii="Arial" w:hAnsi="Arial" w:cs="Times New Roman"/>
          <w:sz w:val="24"/>
          <w:szCs w:val="28"/>
        </w:rPr>
        <w:t>один из заместителей главы Администрации района</w:t>
      </w:r>
      <w:r w:rsidRPr="004A5177">
        <w:rPr>
          <w:rFonts w:ascii="Arial" w:hAnsi="Arial" w:cs="Times New Roman"/>
          <w:bCs/>
          <w:iCs/>
          <w:sz w:val="24"/>
          <w:szCs w:val="28"/>
        </w:rPr>
        <w:t xml:space="preserve"> по решению районного Собрания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10.Статья 38. Полномочия главы района</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«К полномочиям главы района относится: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подписание и опубликование (обнародование) в порядке, установленном настоящим Уставом, нормативных правовых актов, принятых районным Советом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право требовать созыва внеочередной сессии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обеспечение составления проекта районного бюджета, обеспечение его исполнения;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внесение в районное Совет народных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6) управление и распоряжение имуществом, находящимся в собственности муниципального района, в порядке, установленном районным Совета народных </w:t>
      </w:r>
      <w:r w:rsidRPr="004A5177">
        <w:rPr>
          <w:rFonts w:ascii="Arial" w:hAnsi="Arial" w:cs="Times New Roman"/>
          <w:sz w:val="24"/>
          <w:szCs w:val="28"/>
        </w:rPr>
        <w:lastRenderedPageBreak/>
        <w:t>депутатов, кроме случаев, когда для заключения сделки требуется согласие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заключение от имени Администрации района предусмотренных законодательством договоров и соглашений;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руководство гражданской обороной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 организация приема граждан в Администрации района, рассмотрение их обращений, принятие по ним решений;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в случаях, предусмотренных федеральными законами, обращение в суд с заявлениями в защиту публичных интересов;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12) осуществление регистрации (учета) избирателей, участников референдума, образование избирательных участков, участков референдума, предоставление помещений для голосования;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14) осуществление иных полномочий в соответствии с федеральными законами, законами Алтайского края, настоящим Уставом.»;</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статью 4</w:t>
      </w:r>
      <w:r w:rsidR="00173805" w:rsidRPr="004A5177">
        <w:rPr>
          <w:rFonts w:ascii="Arial" w:hAnsi="Arial" w:cs="Times New Roman"/>
          <w:sz w:val="24"/>
          <w:szCs w:val="28"/>
        </w:rPr>
        <w:t>4</w:t>
      </w:r>
      <w:r w:rsidRPr="004A5177">
        <w:rPr>
          <w:rFonts w:ascii="Arial" w:hAnsi="Arial" w:cs="Times New Roman"/>
          <w:sz w:val="24"/>
          <w:szCs w:val="28"/>
        </w:rPr>
        <w:t xml:space="preserve">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4</w:t>
      </w:r>
      <w:r w:rsidR="00173805" w:rsidRPr="004A5177">
        <w:rPr>
          <w:rFonts w:ascii="Arial" w:hAnsi="Arial" w:cs="Times New Roman"/>
          <w:sz w:val="24"/>
          <w:szCs w:val="28"/>
        </w:rPr>
        <w:t>4</w:t>
      </w:r>
      <w:r w:rsidRPr="004A5177">
        <w:rPr>
          <w:rFonts w:ascii="Arial" w:hAnsi="Arial" w:cs="Times New Roman"/>
          <w:sz w:val="24"/>
          <w:szCs w:val="28"/>
        </w:rPr>
        <w:t>. Полномочия Администрации района по решению вопросов местного значения в области финансов, экономики и собственности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К полномочиям Администрации района относится: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осуществление международных и внешнеэкономических связей в соответствии с федеральными законами;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утверждение уставов муниципальных предприятий и учреждений;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выполнение функций участника в создании хозяйственных обществ от имени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в установленном порядке организация приватизации имущества, находящегося в собственности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7) </w:t>
      </w:r>
      <w:r w:rsidRPr="004A5177">
        <w:rPr>
          <w:rFonts w:ascii="Arial" w:hAnsi="Arial" w:cs="Times New Roman"/>
          <w:spacing w:val="-3"/>
          <w:sz w:val="24"/>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4A5177">
        <w:rPr>
          <w:rFonts w:ascii="Arial" w:hAnsi="Arial" w:cs="Times New Roman"/>
          <w:spacing w:val="-3"/>
          <w:sz w:val="24"/>
          <w:szCs w:val="28"/>
        </w:rPr>
        <w:t xml:space="preserve"> </w:t>
      </w:r>
      <w:r w:rsidRPr="004A5177">
        <w:rPr>
          <w:rFonts w:ascii="Arial" w:hAnsi="Arial" w:cs="Times New Roman"/>
          <w:sz w:val="24"/>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A5177">
        <w:rPr>
          <w:rFonts w:ascii="Arial" w:hAnsi="Arial" w:cs="Times New Roman"/>
          <w:sz w:val="24"/>
          <w:szCs w:val="28"/>
        </w:rPr>
        <w:t>волонтерству</w:t>
      </w:r>
      <w:proofErr w:type="spellEnd"/>
      <w:r w:rsidRPr="004A5177">
        <w:rPr>
          <w:rFonts w:ascii="Arial" w:hAnsi="Arial" w:cs="Times New Roman"/>
          <w:sz w:val="24"/>
          <w:szCs w:val="28"/>
        </w:rPr>
        <w:t>);</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 подготовка проекта схем территориального планирования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12) резервирование земель и изъятие земельных участков в границах муниципального района для муниципальных нужд;</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13)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20) осуществление иных полномочий в соответствии с федеральными законами, законами Алтайского края и настоящим Уставом.»;</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12) дополнить статьями 48-1, 48-2 следующего содержания: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48-1. Правовой статус контрольно-счетной палаты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Советом народных депутатов и ему подотчетна.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Срок полномочий членов контрольно-счетной палаты района составляет пять лет.</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Контрольно-счетная палата района состоит из трех человек.</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Порядок формирования, структура контрольно-счетной палаты района</w:t>
      </w:r>
      <w:r w:rsidR="009E3800" w:rsidRPr="004A5177">
        <w:rPr>
          <w:rFonts w:ascii="Arial" w:hAnsi="Arial" w:cs="Times New Roman"/>
          <w:sz w:val="24"/>
          <w:szCs w:val="28"/>
        </w:rPr>
        <w:t xml:space="preserve">, </w:t>
      </w:r>
      <w:r w:rsidRPr="004A5177">
        <w:rPr>
          <w:rFonts w:ascii="Arial" w:hAnsi="Arial" w:cs="Times New Roman"/>
          <w:sz w:val="24"/>
          <w:szCs w:val="28"/>
        </w:rPr>
        <w:t>и порядок ее деятельности, определяются Положением, утверждаемым решением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Председатель контрольно-счетной палаты района и его заместитель назначаются районным Советом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Результаты проверок, осуществляемых контрольно-счетной палатой района, подлежат опубликованию.</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48-2. Полномочия контрольно-счетной палаты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контроль за исполнением районного бюджета;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экспертиза проектов районного бюджета;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внешняя проверка годового отчета об исполнении районного бюджета;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8) анализ бюджетного процесса в районе и подготовка предложений, направленных на его совершенствование;</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10) участие в пределах полномочий в мероприятиях, направленных на противодействие коррупции;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13) статью 5</w:t>
      </w:r>
      <w:r w:rsidR="00D02C1A" w:rsidRPr="004A5177">
        <w:rPr>
          <w:rFonts w:ascii="Arial" w:hAnsi="Arial" w:cs="Times New Roman"/>
          <w:sz w:val="24"/>
          <w:szCs w:val="28"/>
        </w:rPr>
        <w:t>1</w:t>
      </w:r>
      <w:r w:rsidRPr="004A5177">
        <w:rPr>
          <w:rFonts w:ascii="Arial" w:hAnsi="Arial" w:cs="Times New Roman"/>
          <w:sz w:val="24"/>
          <w:szCs w:val="28"/>
        </w:rPr>
        <w:t xml:space="preserve">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5</w:t>
      </w:r>
      <w:r w:rsidR="00D02C1A" w:rsidRPr="004A5177">
        <w:rPr>
          <w:rFonts w:ascii="Arial" w:hAnsi="Arial" w:cs="Times New Roman"/>
          <w:sz w:val="24"/>
          <w:szCs w:val="28"/>
        </w:rPr>
        <w:t>1</w:t>
      </w:r>
      <w:r w:rsidRPr="004A5177">
        <w:rPr>
          <w:rFonts w:ascii="Arial" w:hAnsi="Arial" w:cs="Times New Roman"/>
          <w:sz w:val="24"/>
          <w:szCs w:val="28"/>
        </w:rPr>
        <w:t>. Порядок принятия и вступления в силу Устава, муниципального правового акта о внесении изменений и дополнений в Устав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w:t>
      </w:r>
      <w:r w:rsidRPr="004A5177">
        <w:rPr>
          <w:rFonts w:ascii="Arial" w:hAnsi="Arial" w:cs="Times New Roman"/>
          <w:sz w:val="24"/>
          <w:szCs w:val="28"/>
        </w:rPr>
        <w:lastRenderedPageBreak/>
        <w:t xml:space="preserve">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народныхдепутатов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Совета народных депутатов.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3. Датой принятия Устава, муниципального правового акта о внесении изменений и дополнений в Устав является дата решения районного Совета народных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Совета народных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6. Тексты Устава, муниципального правового акта о внесении изменений и дополнений в Устав,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4A5177" w:rsidRDefault="004A5177" w:rsidP="004A5177">
      <w:pPr>
        <w:spacing w:after="0" w:line="240" w:lineRule="auto"/>
        <w:ind w:firstLine="709"/>
        <w:jc w:val="both"/>
        <w:rPr>
          <w:rFonts w:ascii="Arial" w:hAnsi="Arial" w:cs="Times New Roman"/>
          <w:sz w:val="24"/>
          <w:szCs w:val="28"/>
        </w:rPr>
      </w:pPr>
    </w:p>
    <w:p w:rsidR="004A5177" w:rsidRDefault="000E239C" w:rsidP="004A5177">
      <w:pPr>
        <w:spacing w:after="0" w:line="240" w:lineRule="auto"/>
        <w:ind w:firstLine="709"/>
        <w:jc w:val="both"/>
        <w:rPr>
          <w:rFonts w:ascii="Arial" w:hAnsi="Arial" w:cs="Times New Roman"/>
          <w:sz w:val="24"/>
          <w:szCs w:val="28"/>
        </w:rPr>
      </w:pPr>
      <w:bookmarkStart w:id="0" w:name="_GoBack"/>
      <w:bookmarkEnd w:id="0"/>
      <w:r w:rsidRPr="004A5177">
        <w:rPr>
          <w:rFonts w:ascii="Arial" w:hAnsi="Arial" w:cs="Times New Roman"/>
          <w:sz w:val="24"/>
          <w:szCs w:val="28"/>
        </w:rPr>
        <w:t>14) статью 5</w:t>
      </w:r>
      <w:r w:rsidR="008E6492" w:rsidRPr="004A5177">
        <w:rPr>
          <w:rFonts w:ascii="Arial" w:hAnsi="Arial" w:cs="Times New Roman"/>
          <w:sz w:val="24"/>
          <w:szCs w:val="28"/>
        </w:rPr>
        <w:t>6</w:t>
      </w:r>
      <w:r w:rsidRPr="004A5177">
        <w:rPr>
          <w:rFonts w:ascii="Arial" w:hAnsi="Arial" w:cs="Times New Roman"/>
          <w:sz w:val="24"/>
          <w:szCs w:val="28"/>
        </w:rPr>
        <w:t xml:space="preserve">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«Статья 5</w:t>
      </w:r>
      <w:r w:rsidR="008E6492" w:rsidRPr="004A5177">
        <w:rPr>
          <w:rFonts w:ascii="Arial" w:hAnsi="Arial" w:cs="Times New Roman"/>
          <w:sz w:val="24"/>
          <w:szCs w:val="28"/>
        </w:rPr>
        <w:t>6</w:t>
      </w:r>
      <w:r w:rsidRPr="004A5177">
        <w:rPr>
          <w:rFonts w:ascii="Arial" w:hAnsi="Arial" w:cs="Times New Roman"/>
          <w:sz w:val="24"/>
          <w:szCs w:val="28"/>
        </w:rPr>
        <w:t xml:space="preserve">. Вступление в силу и порядок опубликования (обнародования) муниципальных правовых актов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w:t>
      </w:r>
      <w:r w:rsidR="009E3800" w:rsidRPr="004A5177">
        <w:rPr>
          <w:rFonts w:ascii="Arial" w:hAnsi="Arial" w:cs="Times New Roman"/>
          <w:sz w:val="24"/>
          <w:szCs w:val="28"/>
        </w:rPr>
        <w:t xml:space="preserve">ктов </w:t>
      </w:r>
      <w:r w:rsidRPr="004A5177">
        <w:rPr>
          <w:rFonts w:ascii="Arial" w:hAnsi="Arial" w:cs="Times New Roman"/>
          <w:sz w:val="24"/>
          <w:szCs w:val="28"/>
        </w:rPr>
        <w:t>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Решения районного Совета народныхдепутатов о налогах и сборах вступают в силу в соответствии с Налоговым кодексом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3. Официальным опубликованием муниципальных правовых актов, соглашений считается опубликование их полных текстов в газете «Знамя Ильича» и (или) в «Сборнике муниципальных правовых актов </w:t>
      </w:r>
      <w:proofErr w:type="spellStart"/>
      <w:r w:rsidRPr="004A5177">
        <w:rPr>
          <w:rFonts w:ascii="Arial" w:hAnsi="Arial" w:cs="Times New Roman"/>
          <w:sz w:val="24"/>
          <w:szCs w:val="28"/>
        </w:rPr>
        <w:t>Заринского</w:t>
      </w:r>
      <w:proofErr w:type="spellEnd"/>
      <w:r w:rsidRPr="004A5177">
        <w:rPr>
          <w:rFonts w:ascii="Arial" w:hAnsi="Arial" w:cs="Times New Roman"/>
          <w:sz w:val="24"/>
          <w:szCs w:val="28"/>
        </w:rPr>
        <w:t xml:space="preserve"> района Алтайского края».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w:t>
      </w:r>
      <w:r w:rsidR="004A5177">
        <w:rPr>
          <w:rFonts w:ascii="Arial" w:hAnsi="Arial" w:cs="Times New Roman"/>
          <w:sz w:val="24"/>
          <w:szCs w:val="28"/>
        </w:rPr>
        <w:t xml:space="preserve">в качестве сетевого издания Эл </w:t>
      </w:r>
      <w:r w:rsidRPr="004A5177">
        <w:rPr>
          <w:rFonts w:ascii="Arial" w:hAnsi="Arial" w:cs="Times New Roman"/>
          <w:sz w:val="24"/>
          <w:szCs w:val="28"/>
        </w:rPr>
        <w:t xml:space="preserve">№ ФС77-72471 от 05.03.2018). </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15) статью 6</w:t>
      </w:r>
      <w:r w:rsidR="002772A0" w:rsidRPr="004A5177">
        <w:rPr>
          <w:rFonts w:ascii="Arial" w:hAnsi="Arial" w:cs="Times New Roman"/>
          <w:sz w:val="24"/>
          <w:szCs w:val="28"/>
        </w:rPr>
        <w:t>1</w:t>
      </w:r>
      <w:r w:rsidRPr="004A5177">
        <w:rPr>
          <w:rFonts w:ascii="Arial" w:hAnsi="Arial" w:cs="Times New Roman"/>
          <w:sz w:val="24"/>
          <w:szCs w:val="28"/>
        </w:rPr>
        <w:t xml:space="preserve"> изложить в следующей редакции: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«Статья 6</w:t>
      </w:r>
      <w:r w:rsidR="002772A0" w:rsidRPr="004A5177">
        <w:rPr>
          <w:rFonts w:ascii="Arial" w:hAnsi="Arial" w:cs="Times New Roman"/>
          <w:sz w:val="24"/>
          <w:szCs w:val="28"/>
        </w:rPr>
        <w:t>1</w:t>
      </w:r>
      <w:r w:rsidRPr="004A5177">
        <w:rPr>
          <w:rFonts w:ascii="Arial" w:hAnsi="Arial" w:cs="Times New Roman"/>
          <w:sz w:val="24"/>
          <w:szCs w:val="28"/>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народных депутатов.</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Непосредственное составление проекта районного бюджета осуществляет финансовый орган Администрации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2. Глава района вносит проект решения о районном бюджете на очередной финансовый год на рассмотрение районного Совета народных депутатов в срок, установленный решением районного Совета народных депутатов, но не позднее 15 ноября текущего года.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lastRenderedPageBreak/>
        <w:t>3. Порядок рассмотрения проекта решения о районном бюджете и его утверждения определяется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Исполнение районного бюджета обеспечивается Администрацией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7. Администрация района предоставляет районному Совету народных депутатов в пределах его компетенции по бюджетным вопросам всю необходимую информацию.».</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16) статью 62 изложить в следующей редакции:</w:t>
      </w:r>
    </w:p>
    <w:p w:rsidR="000E239C" w:rsidRPr="004A5177" w:rsidRDefault="000E239C" w:rsidP="004A5177">
      <w:pPr>
        <w:pStyle w:val="ConsNormal"/>
        <w:widowControl/>
        <w:ind w:firstLine="709"/>
        <w:jc w:val="both"/>
        <w:rPr>
          <w:sz w:val="24"/>
          <w:szCs w:val="28"/>
        </w:rPr>
      </w:pPr>
    </w:p>
    <w:p w:rsidR="000E239C" w:rsidRPr="004A5177" w:rsidRDefault="000E239C" w:rsidP="004A5177">
      <w:pPr>
        <w:pStyle w:val="ConsNormal"/>
        <w:widowControl/>
        <w:ind w:firstLine="709"/>
        <w:jc w:val="both"/>
        <w:rPr>
          <w:sz w:val="24"/>
          <w:szCs w:val="28"/>
        </w:rPr>
      </w:pPr>
      <w:r w:rsidRPr="004A5177">
        <w:rPr>
          <w:sz w:val="24"/>
          <w:szCs w:val="28"/>
        </w:rPr>
        <w:t>«Статья 62. Отчетность об исполнении районного бюджета</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1. Бюджетная отчетность муниципального района является годовой. Отчет об исполнении бюджета является ежеквартальным.</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w:t>
      </w:r>
      <w:r w:rsidR="00837CBF" w:rsidRPr="004A5177">
        <w:rPr>
          <w:rFonts w:ascii="Arial" w:hAnsi="Arial" w:cs="Times New Roman"/>
          <w:sz w:val="24"/>
          <w:szCs w:val="28"/>
        </w:rPr>
        <w:t>ый</w:t>
      </w:r>
      <w:r w:rsidRPr="004A5177">
        <w:rPr>
          <w:rFonts w:ascii="Arial" w:hAnsi="Arial" w:cs="Times New Roman"/>
          <w:sz w:val="24"/>
          <w:szCs w:val="28"/>
        </w:rPr>
        <w:t xml:space="preserve"> Со</w:t>
      </w:r>
      <w:r w:rsidR="00837CBF" w:rsidRPr="004A5177">
        <w:rPr>
          <w:rFonts w:ascii="Arial" w:hAnsi="Arial" w:cs="Times New Roman"/>
          <w:sz w:val="24"/>
          <w:szCs w:val="28"/>
        </w:rPr>
        <w:t>вет народных</w:t>
      </w:r>
      <w:r w:rsidRPr="004A5177">
        <w:rPr>
          <w:rFonts w:ascii="Arial" w:hAnsi="Arial" w:cs="Times New Roman"/>
          <w:sz w:val="24"/>
          <w:szCs w:val="28"/>
        </w:rPr>
        <w:t xml:space="preserve"> депутатов и контрольно-счетный орган муниципального образования.</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Годовые отчеты об исполнении районного бюджета подлежат утверждению решением районного Собрания депутатов.</w:t>
      </w:r>
    </w:p>
    <w:p w:rsidR="000E239C" w:rsidRPr="004A5177" w:rsidRDefault="000E239C" w:rsidP="004A5177">
      <w:pPr>
        <w:autoSpaceDE w:val="0"/>
        <w:autoSpaceDN w:val="0"/>
        <w:adjustRightInd w:val="0"/>
        <w:spacing w:after="0" w:line="240" w:lineRule="auto"/>
        <w:ind w:firstLine="709"/>
        <w:jc w:val="both"/>
        <w:rPr>
          <w:rFonts w:ascii="Arial" w:hAnsi="Arial" w:cs="Times New Roman"/>
          <w:sz w:val="24"/>
          <w:szCs w:val="28"/>
        </w:rPr>
      </w:pPr>
      <w:r w:rsidRPr="004A5177">
        <w:rPr>
          <w:rFonts w:ascii="Arial" w:hAnsi="Arial" w:cs="Times New Roman"/>
          <w:sz w:val="24"/>
          <w:szCs w:val="28"/>
        </w:rPr>
        <w:t>3. Годовой отчет об исполнении районного бюджета представляется в районн</w:t>
      </w:r>
      <w:r w:rsidR="00837CBF" w:rsidRPr="004A5177">
        <w:rPr>
          <w:rFonts w:ascii="Arial" w:hAnsi="Arial" w:cs="Times New Roman"/>
          <w:sz w:val="24"/>
          <w:szCs w:val="28"/>
        </w:rPr>
        <w:t>ый</w:t>
      </w:r>
      <w:r w:rsidRPr="004A5177">
        <w:rPr>
          <w:rFonts w:ascii="Arial" w:hAnsi="Arial" w:cs="Times New Roman"/>
          <w:sz w:val="24"/>
          <w:szCs w:val="28"/>
        </w:rPr>
        <w:t xml:space="preserve"> Со</w:t>
      </w:r>
      <w:r w:rsidR="00837CBF" w:rsidRPr="004A5177">
        <w:rPr>
          <w:rFonts w:ascii="Arial" w:hAnsi="Arial" w:cs="Times New Roman"/>
          <w:sz w:val="24"/>
          <w:szCs w:val="28"/>
        </w:rPr>
        <w:t>вет народных</w:t>
      </w:r>
      <w:r w:rsidRPr="004A5177">
        <w:rPr>
          <w:rFonts w:ascii="Arial" w:hAnsi="Arial" w:cs="Times New Roman"/>
          <w:sz w:val="24"/>
          <w:szCs w:val="28"/>
        </w:rPr>
        <w:t xml:space="preserve"> депутатов в форме проекта решения районного Со</w:t>
      </w:r>
      <w:r w:rsidR="00837CBF" w:rsidRPr="004A5177">
        <w:rPr>
          <w:rFonts w:ascii="Arial" w:hAnsi="Arial" w:cs="Times New Roman"/>
          <w:sz w:val="24"/>
          <w:szCs w:val="28"/>
        </w:rPr>
        <w:t>вета народных</w:t>
      </w:r>
      <w:r w:rsidRPr="004A5177">
        <w:rPr>
          <w:rFonts w:ascii="Arial" w:hAnsi="Arial" w:cs="Times New Roman"/>
          <w:sz w:val="24"/>
          <w:szCs w:val="28"/>
        </w:rPr>
        <w:t xml:space="preserve">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4. В случаях, установленных Бюджетным кодексом Российской Федерации, районн</w:t>
      </w:r>
      <w:r w:rsidR="00837CBF" w:rsidRPr="004A5177">
        <w:rPr>
          <w:rFonts w:ascii="Arial" w:hAnsi="Arial" w:cs="Times New Roman"/>
          <w:sz w:val="24"/>
          <w:szCs w:val="28"/>
        </w:rPr>
        <w:t>ый</w:t>
      </w:r>
      <w:r w:rsidRPr="004A5177">
        <w:rPr>
          <w:rFonts w:ascii="Arial" w:hAnsi="Arial" w:cs="Times New Roman"/>
          <w:sz w:val="24"/>
          <w:szCs w:val="28"/>
        </w:rPr>
        <w:t xml:space="preserve"> Со</w:t>
      </w:r>
      <w:r w:rsidR="00837CBF" w:rsidRPr="004A5177">
        <w:rPr>
          <w:rFonts w:ascii="Arial" w:hAnsi="Arial" w:cs="Times New Roman"/>
          <w:sz w:val="24"/>
          <w:szCs w:val="28"/>
        </w:rPr>
        <w:t>вет народных</w:t>
      </w:r>
      <w:r w:rsidRPr="004A5177">
        <w:rPr>
          <w:rFonts w:ascii="Arial" w:hAnsi="Arial" w:cs="Times New Roman"/>
          <w:sz w:val="24"/>
          <w:szCs w:val="28"/>
        </w:rPr>
        <w:t xml:space="preserve"> депутатов имеет право принять решение об отклонении отчета об исполнении районного бюджета».</w:t>
      </w:r>
    </w:p>
    <w:p w:rsidR="000E239C" w:rsidRPr="004A5177" w:rsidRDefault="000E239C" w:rsidP="004A5177">
      <w:pPr>
        <w:spacing w:after="0" w:line="240" w:lineRule="auto"/>
        <w:jc w:val="both"/>
        <w:rPr>
          <w:rFonts w:ascii="Arial" w:hAnsi="Arial" w:cs="Times New Roman"/>
          <w:sz w:val="24"/>
          <w:szCs w:val="28"/>
        </w:rPr>
      </w:pPr>
      <w:r w:rsidRPr="004A5177">
        <w:rPr>
          <w:rFonts w:ascii="Arial" w:hAnsi="Arial" w:cs="Times New Roman"/>
          <w:sz w:val="24"/>
          <w:szCs w:val="28"/>
        </w:rPr>
        <w:t>2.Настоящее решение,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4A5177" w:rsidP="004A5177">
      <w:pPr>
        <w:spacing w:after="0" w:line="240" w:lineRule="auto"/>
        <w:ind w:firstLine="709"/>
        <w:jc w:val="both"/>
        <w:rPr>
          <w:rFonts w:ascii="Arial" w:hAnsi="Arial" w:cs="Times New Roman"/>
          <w:sz w:val="24"/>
          <w:szCs w:val="28"/>
        </w:rPr>
      </w:pPr>
      <w:r>
        <w:rPr>
          <w:rFonts w:ascii="Arial" w:hAnsi="Arial" w:cs="Times New Roman"/>
          <w:sz w:val="24"/>
          <w:szCs w:val="28"/>
        </w:rPr>
        <w:t xml:space="preserve">Глава района   </w:t>
      </w:r>
      <w:r w:rsidR="000E239C" w:rsidRPr="004A5177">
        <w:rPr>
          <w:rFonts w:ascii="Arial" w:hAnsi="Arial" w:cs="Times New Roman"/>
          <w:sz w:val="24"/>
          <w:szCs w:val="28"/>
        </w:rPr>
        <w:t>В.Ш.</w:t>
      </w:r>
      <w:r>
        <w:rPr>
          <w:rFonts w:ascii="Arial" w:hAnsi="Arial" w:cs="Times New Roman"/>
          <w:sz w:val="24"/>
          <w:szCs w:val="28"/>
        </w:rPr>
        <w:t xml:space="preserve"> </w:t>
      </w:r>
      <w:proofErr w:type="spellStart"/>
      <w:r w:rsidR="000E239C" w:rsidRPr="004A5177">
        <w:rPr>
          <w:rFonts w:ascii="Arial" w:hAnsi="Arial" w:cs="Times New Roman"/>
          <w:sz w:val="24"/>
          <w:szCs w:val="28"/>
        </w:rPr>
        <w:t>Азгалдян</w:t>
      </w:r>
      <w:proofErr w:type="spellEnd"/>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p>
    <w:p w:rsidR="000E239C" w:rsidRPr="004A5177" w:rsidRDefault="000E239C"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Председатель </w:t>
      </w:r>
      <w:proofErr w:type="spellStart"/>
      <w:r w:rsidRPr="004A5177">
        <w:rPr>
          <w:rFonts w:ascii="Arial" w:hAnsi="Arial" w:cs="Times New Roman"/>
          <w:sz w:val="24"/>
          <w:szCs w:val="28"/>
        </w:rPr>
        <w:t>Заринского</w:t>
      </w:r>
      <w:proofErr w:type="spellEnd"/>
      <w:r w:rsidR="004A5177">
        <w:rPr>
          <w:rFonts w:ascii="Arial" w:hAnsi="Arial" w:cs="Times New Roman"/>
          <w:sz w:val="24"/>
          <w:szCs w:val="28"/>
        </w:rPr>
        <w:t xml:space="preserve"> </w:t>
      </w:r>
      <w:r w:rsidRPr="004A5177">
        <w:rPr>
          <w:rFonts w:ascii="Arial" w:hAnsi="Arial" w:cs="Times New Roman"/>
          <w:sz w:val="24"/>
          <w:szCs w:val="28"/>
        </w:rPr>
        <w:t>районного</w:t>
      </w:r>
    </w:p>
    <w:p w:rsidR="000E239C" w:rsidRPr="004A5177" w:rsidRDefault="009A415F"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xml:space="preserve">Совета </w:t>
      </w:r>
      <w:r w:rsidR="000E239C" w:rsidRPr="004A5177">
        <w:rPr>
          <w:rFonts w:ascii="Arial" w:hAnsi="Arial" w:cs="Times New Roman"/>
          <w:sz w:val="24"/>
          <w:szCs w:val="28"/>
        </w:rPr>
        <w:t>народных депутатов Алтайск</w:t>
      </w:r>
      <w:r w:rsidR="004A5177">
        <w:rPr>
          <w:rFonts w:ascii="Arial" w:hAnsi="Arial" w:cs="Times New Roman"/>
          <w:sz w:val="24"/>
          <w:szCs w:val="28"/>
        </w:rPr>
        <w:t xml:space="preserve">ого края    </w:t>
      </w:r>
      <w:proofErr w:type="spellStart"/>
      <w:r w:rsidR="000E239C" w:rsidRPr="004A5177">
        <w:rPr>
          <w:rFonts w:ascii="Arial" w:hAnsi="Arial" w:cs="Times New Roman"/>
          <w:sz w:val="24"/>
          <w:szCs w:val="28"/>
        </w:rPr>
        <w:t>А.В.Бракоренко</w:t>
      </w:r>
      <w:proofErr w:type="spellEnd"/>
    </w:p>
    <w:p w:rsidR="000E239C" w:rsidRPr="004A5177" w:rsidRDefault="000E239C" w:rsidP="004A5177">
      <w:pPr>
        <w:spacing w:after="0" w:line="240" w:lineRule="auto"/>
        <w:ind w:firstLine="709"/>
        <w:jc w:val="both"/>
        <w:rPr>
          <w:rFonts w:ascii="Arial" w:hAnsi="Arial" w:cs="Times New Roman"/>
          <w:sz w:val="24"/>
          <w:szCs w:val="28"/>
        </w:rPr>
      </w:pPr>
    </w:p>
    <w:p w:rsidR="003960D4" w:rsidRPr="004A5177" w:rsidRDefault="004A5177" w:rsidP="004A5177">
      <w:pPr>
        <w:spacing w:after="0" w:line="240" w:lineRule="auto"/>
        <w:jc w:val="both"/>
        <w:rPr>
          <w:rFonts w:ascii="Arial" w:hAnsi="Arial" w:cs="Times New Roman"/>
          <w:sz w:val="24"/>
          <w:szCs w:val="28"/>
        </w:rPr>
      </w:pPr>
      <w:r>
        <w:rPr>
          <w:rFonts w:ascii="Arial" w:hAnsi="Arial" w:cs="Times New Roman"/>
          <w:sz w:val="24"/>
          <w:szCs w:val="28"/>
        </w:rPr>
        <w:t xml:space="preserve">          </w:t>
      </w:r>
      <w:r w:rsidR="003960D4" w:rsidRPr="004A5177">
        <w:rPr>
          <w:rFonts w:ascii="Arial" w:hAnsi="Arial" w:cs="Times New Roman"/>
          <w:sz w:val="24"/>
          <w:szCs w:val="28"/>
        </w:rPr>
        <w:t>25 сентября 2019</w:t>
      </w:r>
    </w:p>
    <w:p w:rsidR="00036D70" w:rsidRPr="004A5177" w:rsidRDefault="003960D4" w:rsidP="004A5177">
      <w:pPr>
        <w:spacing w:after="0" w:line="240" w:lineRule="auto"/>
        <w:ind w:firstLine="709"/>
        <w:jc w:val="both"/>
        <w:rPr>
          <w:rFonts w:ascii="Arial" w:hAnsi="Arial" w:cs="Times New Roman"/>
          <w:sz w:val="24"/>
          <w:szCs w:val="28"/>
        </w:rPr>
      </w:pPr>
      <w:r w:rsidRPr="004A5177">
        <w:rPr>
          <w:rFonts w:ascii="Arial" w:hAnsi="Arial" w:cs="Times New Roman"/>
          <w:sz w:val="24"/>
          <w:szCs w:val="28"/>
        </w:rPr>
        <w:t>№ 44</w:t>
      </w:r>
    </w:p>
    <w:sectPr w:rsidR="00036D70" w:rsidRPr="004A5177" w:rsidSect="004A5177">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239C"/>
    <w:rsid w:val="00036D70"/>
    <w:rsid w:val="000E239C"/>
    <w:rsid w:val="00173805"/>
    <w:rsid w:val="00230F1D"/>
    <w:rsid w:val="002772A0"/>
    <w:rsid w:val="003960D4"/>
    <w:rsid w:val="004A5177"/>
    <w:rsid w:val="007910B6"/>
    <w:rsid w:val="00837CBF"/>
    <w:rsid w:val="008E6492"/>
    <w:rsid w:val="009A415F"/>
    <w:rsid w:val="009E3800"/>
    <w:rsid w:val="00B36CEF"/>
    <w:rsid w:val="00D02C1A"/>
    <w:rsid w:val="00D302F3"/>
    <w:rsid w:val="00E03CF4"/>
    <w:rsid w:val="00F94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7579"/>
  <w15:docId w15:val="{746AFF5F-F7EA-4EAE-B35B-2A33D20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E239C"/>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0E239C"/>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BBB3-FFCE-4AC7-BA89-1987890D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16</cp:revision>
  <dcterms:created xsi:type="dcterms:W3CDTF">2019-09-20T05:06:00Z</dcterms:created>
  <dcterms:modified xsi:type="dcterms:W3CDTF">2019-10-02T07:19:00Z</dcterms:modified>
</cp:coreProperties>
</file>