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70" w:rsidRPr="006524A2" w:rsidRDefault="00723470" w:rsidP="00723470">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2416175</wp:posOffset>
            </wp:positionH>
            <wp:positionV relativeFrom="paragraph">
              <wp:posOffset>13970</wp:posOffset>
            </wp:positionV>
            <wp:extent cx="713105" cy="727075"/>
            <wp:effectExtent l="19050" t="0" r="0" b="0"/>
            <wp:wrapSquare wrapText="bothSides"/>
            <wp:docPr id="1"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srcRect/>
                    <a:stretch>
                      <a:fillRect/>
                    </a:stretch>
                  </pic:blipFill>
                  <pic:spPr bwMode="auto">
                    <a:xfrm>
                      <a:off x="0" y="0"/>
                      <a:ext cx="713105" cy="727075"/>
                    </a:xfrm>
                    <a:prstGeom prst="rect">
                      <a:avLst/>
                    </a:prstGeom>
                    <a:noFill/>
                    <a:ln w="9525">
                      <a:noFill/>
                      <a:miter lim="800000"/>
                      <a:headEnd/>
                      <a:tailEnd/>
                    </a:ln>
                  </pic:spPr>
                </pic:pic>
              </a:graphicData>
            </a:graphic>
          </wp:anchor>
        </w:drawing>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Default="00723470" w:rsidP="00723470">
      <w:pPr>
        <w:spacing w:line="240" w:lineRule="auto"/>
        <w:ind w:firstLine="567"/>
        <w:jc w:val="center"/>
        <w:rPr>
          <w:rFonts w:ascii="Times New Roman" w:hAnsi="Times New Roman" w:cs="Times New Roman"/>
          <w:sz w:val="24"/>
          <w:szCs w:val="24"/>
        </w:rPr>
      </w:pPr>
      <w:r w:rsidRPr="006524A2">
        <w:rPr>
          <w:rFonts w:ascii="Times New Roman" w:hAnsi="Times New Roman" w:cs="Times New Roman"/>
          <w:sz w:val="24"/>
          <w:szCs w:val="24"/>
        </w:rPr>
        <w:t xml:space="preserve">             </w:t>
      </w:r>
    </w:p>
    <w:p w:rsidR="00723470" w:rsidRPr="006524A2" w:rsidRDefault="00723470" w:rsidP="00723470">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6524A2">
        <w:rPr>
          <w:rFonts w:ascii="Times New Roman" w:hAnsi="Times New Roman" w:cs="Times New Roman"/>
          <w:sz w:val="24"/>
          <w:szCs w:val="24"/>
        </w:rPr>
        <w:t xml:space="preserve">Российская Федерация                                 ПРОЕКТ    </w:t>
      </w:r>
    </w:p>
    <w:p w:rsidR="00723470" w:rsidRPr="006524A2" w:rsidRDefault="00723470" w:rsidP="00723470">
      <w:pPr>
        <w:spacing w:line="240" w:lineRule="auto"/>
        <w:ind w:firstLine="567"/>
        <w:jc w:val="center"/>
        <w:rPr>
          <w:rFonts w:ascii="Times New Roman" w:hAnsi="Times New Roman" w:cs="Times New Roman"/>
          <w:sz w:val="24"/>
          <w:szCs w:val="24"/>
        </w:rPr>
      </w:pPr>
      <w:proofErr w:type="spellStart"/>
      <w:r w:rsidRPr="006524A2">
        <w:rPr>
          <w:rFonts w:ascii="Times New Roman" w:hAnsi="Times New Roman" w:cs="Times New Roman"/>
          <w:sz w:val="24"/>
          <w:szCs w:val="24"/>
        </w:rPr>
        <w:t>Заринский</w:t>
      </w:r>
      <w:proofErr w:type="spellEnd"/>
      <w:r w:rsidRPr="006524A2">
        <w:rPr>
          <w:rFonts w:ascii="Times New Roman" w:hAnsi="Times New Roman" w:cs="Times New Roman"/>
          <w:sz w:val="24"/>
          <w:szCs w:val="24"/>
        </w:rPr>
        <w:t xml:space="preserve"> районный Совет народных депутатов Алтайского края</w:t>
      </w:r>
    </w:p>
    <w:p w:rsidR="00723470" w:rsidRPr="006524A2" w:rsidRDefault="00723470" w:rsidP="00723470">
      <w:pPr>
        <w:spacing w:line="240" w:lineRule="auto"/>
        <w:jc w:val="center"/>
        <w:rPr>
          <w:rFonts w:ascii="Times New Roman" w:hAnsi="Times New Roman" w:cs="Times New Roman"/>
          <w:sz w:val="24"/>
          <w:szCs w:val="24"/>
        </w:rPr>
      </w:pPr>
      <w:r w:rsidRPr="006524A2">
        <w:rPr>
          <w:rFonts w:ascii="Times New Roman" w:hAnsi="Times New Roman" w:cs="Times New Roman"/>
          <w:sz w:val="24"/>
          <w:szCs w:val="24"/>
        </w:rPr>
        <w:t>РЕШЕНИЕ</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spacing w:line="240" w:lineRule="auto"/>
        <w:jc w:val="center"/>
        <w:rPr>
          <w:rFonts w:ascii="Times New Roman" w:hAnsi="Times New Roman" w:cs="Times New Roman"/>
          <w:sz w:val="24"/>
          <w:szCs w:val="24"/>
        </w:rPr>
      </w:pPr>
      <w:r w:rsidRPr="006524A2">
        <w:rPr>
          <w:rFonts w:ascii="Times New Roman" w:hAnsi="Times New Roman" w:cs="Times New Roman"/>
          <w:sz w:val="24"/>
          <w:szCs w:val="24"/>
        </w:rPr>
        <w:t>г. Заринск</w:t>
      </w:r>
    </w:p>
    <w:p w:rsidR="00723470" w:rsidRPr="006524A2" w:rsidRDefault="00032F04" w:rsidP="00723470">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bookmarkStart w:id="0" w:name="_GoBack"/>
      <w:bookmarkEnd w:id="0"/>
      <w:r>
        <w:rPr>
          <w:rFonts w:ascii="Times New Roman" w:hAnsi="Times New Roman" w:cs="Times New Roman"/>
          <w:sz w:val="24"/>
          <w:szCs w:val="24"/>
        </w:rPr>
        <w:t>.02</w:t>
      </w:r>
      <w:r w:rsidR="00723470" w:rsidRPr="006524A2">
        <w:rPr>
          <w:rFonts w:ascii="Times New Roman" w:hAnsi="Times New Roman" w:cs="Times New Roman"/>
          <w:sz w:val="24"/>
          <w:szCs w:val="24"/>
        </w:rPr>
        <w:t>.2021 г.                                                                                          № ______</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032F04" w:rsidP="007234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00723470" w:rsidRPr="006524A2">
        <w:rPr>
          <w:rFonts w:ascii="Times New Roman" w:hAnsi="Times New Roman" w:cs="Times New Roman"/>
          <w:sz w:val="24"/>
          <w:szCs w:val="24"/>
        </w:rPr>
        <w:t xml:space="preserve">внесении изменений и </w:t>
      </w:r>
    </w:p>
    <w:p w:rsidR="00723470" w:rsidRPr="006524A2" w:rsidRDefault="00723470" w:rsidP="00723470">
      <w:pPr>
        <w:spacing w:line="240" w:lineRule="auto"/>
        <w:jc w:val="both"/>
        <w:rPr>
          <w:rFonts w:ascii="Times New Roman" w:hAnsi="Times New Roman" w:cs="Times New Roman"/>
          <w:sz w:val="24"/>
          <w:szCs w:val="24"/>
        </w:rPr>
      </w:pPr>
      <w:r w:rsidRPr="006524A2">
        <w:rPr>
          <w:rFonts w:ascii="Times New Roman" w:hAnsi="Times New Roman" w:cs="Times New Roman"/>
          <w:sz w:val="24"/>
          <w:szCs w:val="24"/>
        </w:rPr>
        <w:t xml:space="preserve">дополнений в Устав </w:t>
      </w:r>
    </w:p>
    <w:p w:rsidR="00723470" w:rsidRPr="006524A2" w:rsidRDefault="00723470" w:rsidP="00723470">
      <w:pPr>
        <w:spacing w:line="240" w:lineRule="auto"/>
        <w:jc w:val="both"/>
        <w:rPr>
          <w:rFonts w:ascii="Times New Roman" w:hAnsi="Times New Roman" w:cs="Times New Roman"/>
          <w:sz w:val="24"/>
          <w:szCs w:val="24"/>
        </w:rPr>
      </w:pPr>
      <w:r w:rsidRPr="006524A2">
        <w:rPr>
          <w:rFonts w:ascii="Times New Roman" w:hAnsi="Times New Roman" w:cs="Times New Roman"/>
          <w:sz w:val="24"/>
          <w:szCs w:val="24"/>
        </w:rPr>
        <w:t xml:space="preserve">муниципального образования </w:t>
      </w:r>
    </w:p>
    <w:p w:rsidR="00723470" w:rsidRPr="006524A2" w:rsidRDefault="00723470" w:rsidP="00723470">
      <w:pPr>
        <w:spacing w:line="240" w:lineRule="auto"/>
        <w:jc w:val="both"/>
        <w:rPr>
          <w:rFonts w:ascii="Times New Roman" w:hAnsi="Times New Roman" w:cs="Times New Roman"/>
          <w:sz w:val="24"/>
          <w:szCs w:val="24"/>
        </w:rPr>
      </w:pPr>
      <w:proofErr w:type="spellStart"/>
      <w:r w:rsidRPr="006524A2">
        <w:rPr>
          <w:rFonts w:ascii="Times New Roman" w:hAnsi="Times New Roman" w:cs="Times New Roman"/>
          <w:sz w:val="24"/>
          <w:szCs w:val="24"/>
        </w:rPr>
        <w:t>Заринский</w:t>
      </w:r>
      <w:proofErr w:type="spellEnd"/>
      <w:r w:rsidRPr="006524A2">
        <w:rPr>
          <w:rFonts w:ascii="Times New Roman" w:hAnsi="Times New Roman" w:cs="Times New Roman"/>
          <w:sz w:val="24"/>
          <w:szCs w:val="24"/>
        </w:rPr>
        <w:t xml:space="preserve"> район Алтайского края </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 xml:space="preserve">В целях приведения Устава муниципального образования </w:t>
      </w:r>
      <w:proofErr w:type="spellStart"/>
      <w:r w:rsidRPr="006524A2">
        <w:rPr>
          <w:rFonts w:ascii="Times New Roman" w:hAnsi="Times New Roman" w:cs="Times New Roman"/>
          <w:sz w:val="24"/>
          <w:szCs w:val="24"/>
        </w:rPr>
        <w:t>Заринский</w:t>
      </w:r>
      <w:proofErr w:type="spellEnd"/>
      <w:r w:rsidRPr="006524A2">
        <w:rPr>
          <w:rFonts w:ascii="Times New Roman" w:hAnsi="Times New Roman" w:cs="Times New Roman"/>
          <w:sz w:val="24"/>
          <w:szCs w:val="24"/>
        </w:rPr>
        <w:t xml:space="preserve">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6524A2">
        <w:rPr>
          <w:rFonts w:ascii="Times New Roman" w:hAnsi="Times New Roman" w:cs="Times New Roman"/>
          <w:sz w:val="24"/>
          <w:szCs w:val="24"/>
        </w:rPr>
        <w:t>Заринский</w:t>
      </w:r>
      <w:proofErr w:type="spellEnd"/>
      <w:r w:rsidRPr="006524A2">
        <w:rPr>
          <w:rFonts w:ascii="Times New Roman" w:hAnsi="Times New Roman" w:cs="Times New Roman"/>
          <w:sz w:val="24"/>
          <w:szCs w:val="24"/>
        </w:rPr>
        <w:t xml:space="preserve"> районный Совет народных депутатов  </w:t>
      </w: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 xml:space="preserve">                                             РЕШИЛ:</w:t>
      </w: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 xml:space="preserve">1. Внести в Устав муниципального образования </w:t>
      </w:r>
      <w:proofErr w:type="spellStart"/>
      <w:r w:rsidRPr="006524A2">
        <w:rPr>
          <w:rFonts w:ascii="Times New Roman" w:hAnsi="Times New Roman" w:cs="Times New Roman"/>
          <w:sz w:val="24"/>
          <w:szCs w:val="24"/>
        </w:rPr>
        <w:t>Заринский</w:t>
      </w:r>
      <w:proofErr w:type="spellEnd"/>
      <w:r w:rsidRPr="006524A2">
        <w:rPr>
          <w:rFonts w:ascii="Times New Roman" w:hAnsi="Times New Roman" w:cs="Times New Roman"/>
          <w:sz w:val="24"/>
          <w:szCs w:val="24"/>
        </w:rPr>
        <w:t xml:space="preserve"> район Алтайского края следующие изменения и дополнения: </w:t>
      </w: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1) Статью 8 изложить в следующей редакции:</w:t>
      </w:r>
    </w:p>
    <w:p w:rsidR="00723470" w:rsidRPr="006524A2" w:rsidRDefault="00723470" w:rsidP="00723470">
      <w:pPr>
        <w:spacing w:line="240" w:lineRule="auto"/>
        <w:ind w:right="-1" w:firstLine="540"/>
        <w:jc w:val="both"/>
        <w:rPr>
          <w:rFonts w:ascii="Times New Roman" w:hAnsi="Times New Roman" w:cs="Times New Roman"/>
          <w:b/>
          <w:bCs/>
          <w:sz w:val="24"/>
          <w:szCs w:val="24"/>
        </w:rPr>
      </w:pPr>
      <w:r w:rsidRPr="006524A2">
        <w:rPr>
          <w:rFonts w:ascii="Times New Roman" w:hAnsi="Times New Roman" w:cs="Times New Roman"/>
          <w:sz w:val="24"/>
          <w:szCs w:val="24"/>
        </w:rPr>
        <w:t>«</w:t>
      </w:r>
      <w:r w:rsidRPr="006524A2">
        <w:rPr>
          <w:rFonts w:ascii="Times New Roman" w:hAnsi="Times New Roman" w:cs="Times New Roman"/>
          <w:b/>
          <w:bCs/>
          <w:sz w:val="24"/>
          <w:szCs w:val="24"/>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1) референдум муниципального района (далее - местный референдум в соответствующем падеже);</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2) выборы депутатов районного Совета народных депутатов (далее - депутат, муниципальные выборы в соответствующем падеже);</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3) голосование по отзыву депутатов;</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4) голосование по вопросам изменения границ муниципального района;</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lastRenderedPageBreak/>
        <w:t>5) правотворческая инициатива граждан;</w:t>
      </w:r>
    </w:p>
    <w:p w:rsidR="00723470" w:rsidRPr="006524A2" w:rsidRDefault="00723470" w:rsidP="00723470">
      <w:pPr>
        <w:spacing w:line="240" w:lineRule="auto"/>
        <w:ind w:right="-1" w:firstLine="540"/>
        <w:jc w:val="both"/>
        <w:rPr>
          <w:rFonts w:ascii="Times New Roman" w:hAnsi="Times New Roman" w:cs="Times New Roman"/>
          <w:b/>
          <w:i/>
          <w:color w:val="FF0000"/>
          <w:sz w:val="24"/>
          <w:szCs w:val="24"/>
        </w:rPr>
      </w:pPr>
      <w:r w:rsidRPr="006524A2">
        <w:rPr>
          <w:rFonts w:ascii="Times New Roman" w:hAnsi="Times New Roman" w:cs="Times New Roman"/>
          <w:b/>
          <w:i/>
          <w:color w:val="FF0000"/>
          <w:sz w:val="24"/>
          <w:szCs w:val="24"/>
        </w:rPr>
        <w:t>6) инициативные проекты;</w:t>
      </w:r>
    </w:p>
    <w:p w:rsidR="00723470" w:rsidRPr="006524A2" w:rsidRDefault="00723470" w:rsidP="00723470">
      <w:pPr>
        <w:pStyle w:val="a3"/>
        <w:ind w:right="-1" w:firstLine="540"/>
        <w:rPr>
          <w:b/>
          <w:i/>
          <w:sz w:val="24"/>
          <w:szCs w:val="24"/>
        </w:rPr>
      </w:pPr>
      <w:r w:rsidRPr="006524A2">
        <w:rPr>
          <w:b/>
          <w:i/>
          <w:sz w:val="24"/>
          <w:szCs w:val="24"/>
        </w:rPr>
        <w:t>7) территориальное общественное самоуправление;</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8) публичные слушания</w:t>
      </w:r>
      <w:r w:rsidRPr="006524A2">
        <w:rPr>
          <w:rFonts w:ascii="Times New Roman" w:hAnsi="Times New Roman" w:cs="Times New Roman"/>
          <w:b/>
          <w:bCs/>
          <w:i/>
          <w:sz w:val="24"/>
          <w:szCs w:val="24"/>
        </w:rPr>
        <w:t>, общественные обсуждения</w:t>
      </w:r>
      <w:r w:rsidRPr="006524A2">
        <w:rPr>
          <w:rFonts w:ascii="Times New Roman" w:hAnsi="Times New Roman" w:cs="Times New Roman"/>
          <w:b/>
          <w:i/>
          <w:sz w:val="24"/>
          <w:szCs w:val="24"/>
        </w:rPr>
        <w:t>;</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9) собрание граждан;</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10) конференция граждан (собрание делегатов);</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11) опрос граждан;</w:t>
      </w:r>
    </w:p>
    <w:p w:rsidR="00723470" w:rsidRPr="006524A2" w:rsidRDefault="00723470" w:rsidP="00723470">
      <w:pPr>
        <w:spacing w:line="240" w:lineRule="auto"/>
        <w:ind w:right="-1" w:firstLine="540"/>
        <w:jc w:val="both"/>
        <w:rPr>
          <w:rFonts w:ascii="Times New Roman" w:hAnsi="Times New Roman" w:cs="Times New Roman"/>
          <w:b/>
          <w:i/>
          <w:sz w:val="24"/>
          <w:szCs w:val="24"/>
        </w:rPr>
      </w:pPr>
      <w:r w:rsidRPr="006524A2">
        <w:rPr>
          <w:rFonts w:ascii="Times New Roman" w:hAnsi="Times New Roman" w:cs="Times New Roman"/>
          <w:b/>
          <w:i/>
          <w:sz w:val="24"/>
          <w:szCs w:val="24"/>
        </w:rPr>
        <w:t>12) обращения граждан в органы местного самоуправления;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b/>
          <w:i/>
          <w:sz w:val="24"/>
          <w:szCs w:val="24"/>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sidRPr="006524A2">
          <w:rPr>
            <w:rStyle w:val="a5"/>
            <w:rFonts w:ascii="Times New Roman" w:hAnsi="Times New Roman" w:cs="Times New Roman"/>
            <w:b/>
            <w:i/>
            <w:sz w:val="24"/>
            <w:szCs w:val="24"/>
          </w:rPr>
          <w:t>Конституции Российской Федерации</w:t>
        </w:r>
      </w:hyperlink>
      <w:r w:rsidRPr="006524A2">
        <w:rPr>
          <w:rFonts w:ascii="Times New Roman" w:hAnsi="Times New Roman" w:cs="Times New Roman"/>
          <w:b/>
          <w:i/>
          <w:sz w:val="24"/>
          <w:szCs w:val="24"/>
        </w:rPr>
        <w:t xml:space="preserve">, федеральным законам, </w:t>
      </w:r>
      <w:hyperlink r:id="rId7" w:tgtFrame="Logical" w:history="1">
        <w:r w:rsidRPr="006524A2">
          <w:rPr>
            <w:rStyle w:val="a5"/>
            <w:rFonts w:ascii="Times New Roman" w:hAnsi="Times New Roman" w:cs="Times New Roman"/>
            <w:b/>
            <w:i/>
            <w:sz w:val="24"/>
            <w:szCs w:val="24"/>
          </w:rPr>
          <w:t>Уставу (Основному Закону) Алтайского края</w:t>
        </w:r>
      </w:hyperlink>
      <w:r w:rsidRPr="006524A2">
        <w:rPr>
          <w:rFonts w:ascii="Times New Roman" w:hAnsi="Times New Roman" w:cs="Times New Roman"/>
          <w:b/>
          <w:i/>
          <w:sz w:val="24"/>
          <w:szCs w:val="24"/>
        </w:rPr>
        <w:t>, законам Алтайского края</w:t>
      </w:r>
      <w:r w:rsidRPr="006524A2">
        <w:rPr>
          <w:rFonts w:ascii="Times New Roman" w:hAnsi="Times New Roman" w:cs="Times New Roman"/>
          <w:sz w:val="24"/>
          <w:szCs w:val="24"/>
        </w:rPr>
        <w:t>.</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autoSpaceDE w:val="0"/>
        <w:autoSpaceDN w:val="0"/>
        <w:adjustRightInd w:val="0"/>
        <w:spacing w:line="240" w:lineRule="auto"/>
        <w:ind w:firstLine="567"/>
        <w:jc w:val="both"/>
        <w:rPr>
          <w:rFonts w:ascii="Times New Roman" w:hAnsi="Times New Roman" w:cs="Times New Roman"/>
          <w:b/>
          <w:color w:val="FF0000"/>
          <w:sz w:val="24"/>
          <w:szCs w:val="24"/>
        </w:rPr>
      </w:pPr>
      <w:r w:rsidRPr="006524A2">
        <w:rPr>
          <w:rFonts w:ascii="Times New Roman" w:hAnsi="Times New Roman" w:cs="Times New Roman"/>
          <w:sz w:val="24"/>
          <w:szCs w:val="24"/>
        </w:rPr>
        <w:t>2) Статью 14-1 изложить в следующей редакции:</w:t>
      </w:r>
    </w:p>
    <w:p w:rsidR="00723470" w:rsidRPr="006524A2" w:rsidRDefault="00723470" w:rsidP="00723470">
      <w:pPr>
        <w:autoSpaceDE w:val="0"/>
        <w:autoSpaceDN w:val="0"/>
        <w:adjustRightInd w:val="0"/>
        <w:spacing w:line="240" w:lineRule="auto"/>
        <w:ind w:firstLine="567"/>
        <w:jc w:val="both"/>
        <w:rPr>
          <w:rFonts w:ascii="Times New Roman" w:hAnsi="Times New Roman" w:cs="Times New Roman"/>
          <w:b/>
          <w:color w:val="FF0000"/>
          <w:sz w:val="24"/>
          <w:szCs w:val="24"/>
        </w:rPr>
      </w:pPr>
      <w:r w:rsidRPr="006524A2">
        <w:rPr>
          <w:rFonts w:ascii="Times New Roman" w:hAnsi="Times New Roman" w:cs="Times New Roman"/>
          <w:b/>
          <w:color w:val="FF0000"/>
          <w:sz w:val="24"/>
          <w:szCs w:val="24"/>
        </w:rPr>
        <w:t>Статья 14-1. Инициативные проекты</w:t>
      </w:r>
    </w:p>
    <w:p w:rsidR="00723470" w:rsidRPr="006524A2" w:rsidRDefault="00723470" w:rsidP="00723470">
      <w:pPr>
        <w:autoSpaceDE w:val="0"/>
        <w:autoSpaceDN w:val="0"/>
        <w:adjustRightInd w:val="0"/>
        <w:spacing w:line="240" w:lineRule="auto"/>
        <w:ind w:firstLine="567"/>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6524A2">
        <w:rPr>
          <w:rFonts w:ascii="Times New Roman" w:hAnsi="Times New Roman" w:cs="Times New Roman"/>
          <w:color w:val="FF0000"/>
          <w:sz w:val="24"/>
          <w:szCs w:val="24"/>
        </w:rPr>
        <w:t>решения</w:t>
      </w:r>
      <w:proofErr w:type="gramEnd"/>
      <w:r w:rsidRPr="006524A2">
        <w:rPr>
          <w:rFonts w:ascii="Times New Roman" w:hAnsi="Times New Roman" w:cs="Times New Roman"/>
          <w:color w:val="FF0000"/>
          <w:sz w:val="24"/>
          <w:szCs w:val="24"/>
        </w:rPr>
        <w:t xml:space="preserve"> которых предоставлено органам местного самоуправления, в Администрацию </w:t>
      </w:r>
      <w:proofErr w:type="spellStart"/>
      <w:r w:rsidRPr="006524A2">
        <w:rPr>
          <w:rFonts w:ascii="Times New Roman" w:hAnsi="Times New Roman" w:cs="Times New Roman"/>
          <w:color w:val="FF0000"/>
          <w:sz w:val="24"/>
          <w:szCs w:val="24"/>
        </w:rPr>
        <w:t>Заринского</w:t>
      </w:r>
      <w:proofErr w:type="spellEnd"/>
      <w:r w:rsidRPr="006524A2">
        <w:rPr>
          <w:rFonts w:ascii="Times New Roman" w:hAnsi="Times New Roman" w:cs="Times New Roman"/>
          <w:color w:val="FF0000"/>
          <w:sz w:val="24"/>
          <w:szCs w:val="24"/>
        </w:rPr>
        <w:t xml:space="preserve"> района Алтайского края может быть внесен инициативный проект. </w:t>
      </w:r>
    </w:p>
    <w:p w:rsidR="00723470" w:rsidRPr="006524A2" w:rsidRDefault="00723470" w:rsidP="00723470">
      <w:pPr>
        <w:autoSpaceDE w:val="0"/>
        <w:autoSpaceDN w:val="0"/>
        <w:adjustRightInd w:val="0"/>
        <w:spacing w:line="240" w:lineRule="auto"/>
        <w:ind w:firstLine="567"/>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 в соответствии со статьей 26.1 Федерального закона </w:t>
      </w:r>
      <w:r w:rsidRPr="006524A2">
        <w:rPr>
          <w:rFonts w:ascii="Times New Roman" w:hAnsi="Times New Roman" w:cs="Times New Roman"/>
          <w:color w:val="FF0000"/>
          <w:spacing w:val="-6"/>
          <w:sz w:val="24"/>
          <w:szCs w:val="24"/>
        </w:rPr>
        <w:t xml:space="preserve">от </w:t>
      </w:r>
      <w:r w:rsidRPr="006524A2">
        <w:rPr>
          <w:rFonts w:ascii="Times New Roman" w:hAnsi="Times New Roman" w:cs="Times New Roman"/>
          <w:color w:val="FF0000"/>
          <w:sz w:val="24"/>
          <w:szCs w:val="24"/>
        </w:rPr>
        <w:t xml:space="preserve">6 октября 2003 года № 131-ФЗ. </w:t>
      </w:r>
    </w:p>
    <w:p w:rsidR="00723470" w:rsidRPr="006524A2" w:rsidRDefault="00723470" w:rsidP="00723470">
      <w:pPr>
        <w:pStyle w:val="3"/>
        <w:ind w:right="-1" w:firstLine="540"/>
        <w:rPr>
          <w:rFonts w:ascii="Times New Roman" w:hAnsi="Times New Roman"/>
          <w:b w:val="0"/>
          <w:sz w:val="24"/>
          <w:szCs w:val="24"/>
        </w:rPr>
      </w:pPr>
      <w:r w:rsidRPr="006524A2">
        <w:rPr>
          <w:rFonts w:ascii="Times New Roman" w:hAnsi="Times New Roman"/>
          <w:b w:val="0"/>
          <w:sz w:val="24"/>
          <w:szCs w:val="24"/>
        </w:rPr>
        <w:t>3) Статью 15 изложить в следующей редакции</w:t>
      </w:r>
    </w:p>
    <w:p w:rsidR="00723470" w:rsidRPr="006524A2" w:rsidRDefault="00723470" w:rsidP="00723470">
      <w:pPr>
        <w:pStyle w:val="3"/>
        <w:ind w:right="-1" w:firstLine="540"/>
        <w:rPr>
          <w:rFonts w:ascii="Times New Roman" w:hAnsi="Times New Roman"/>
          <w:b w:val="0"/>
          <w:bCs w:val="0"/>
          <w:sz w:val="24"/>
          <w:szCs w:val="24"/>
        </w:rPr>
      </w:pPr>
      <w:r w:rsidRPr="006524A2">
        <w:rPr>
          <w:rFonts w:ascii="Times New Roman" w:hAnsi="Times New Roman"/>
          <w:b w:val="0"/>
          <w:sz w:val="24"/>
          <w:szCs w:val="24"/>
        </w:rPr>
        <w:t xml:space="preserve"> </w:t>
      </w:r>
      <w:r w:rsidRPr="006524A2">
        <w:rPr>
          <w:rFonts w:ascii="Times New Roman" w:hAnsi="Times New Roman"/>
          <w:b w:val="0"/>
          <w:bCs w:val="0"/>
          <w:sz w:val="24"/>
          <w:szCs w:val="24"/>
        </w:rPr>
        <w:t>Статья 15. Публичные слушания, общественные обсуждения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Публичные слушания проводятся по инициативе населения, районного Совета народных депутатов или главы района.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723470" w:rsidRPr="006524A2" w:rsidRDefault="00723470" w:rsidP="00723470">
      <w:pPr>
        <w:spacing w:line="240" w:lineRule="auto"/>
        <w:ind w:right="-1" w:firstLine="567"/>
        <w:jc w:val="both"/>
        <w:rPr>
          <w:rFonts w:ascii="Times New Roman" w:hAnsi="Times New Roman" w:cs="Times New Roman"/>
          <w:sz w:val="24"/>
          <w:szCs w:val="24"/>
        </w:rPr>
      </w:pPr>
      <w:r w:rsidRPr="006524A2">
        <w:rPr>
          <w:rFonts w:ascii="Times New Roman" w:hAnsi="Times New Roman" w:cs="Times New Roman"/>
          <w:sz w:val="24"/>
          <w:szCs w:val="24"/>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723470" w:rsidRPr="006524A2" w:rsidRDefault="00723470" w:rsidP="00723470">
      <w:pPr>
        <w:spacing w:line="240" w:lineRule="auto"/>
        <w:ind w:right="-1" w:firstLine="567"/>
        <w:jc w:val="both"/>
        <w:rPr>
          <w:rFonts w:ascii="Times New Roman" w:hAnsi="Times New Roman" w:cs="Times New Roman"/>
          <w:sz w:val="24"/>
          <w:szCs w:val="24"/>
        </w:rPr>
      </w:pPr>
      <w:r w:rsidRPr="006524A2">
        <w:rPr>
          <w:rFonts w:ascii="Times New Roman" w:hAnsi="Times New Roman" w:cs="Times New Roman"/>
          <w:sz w:val="24"/>
          <w:szCs w:val="24"/>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4) Статью 17 изложить в следующей редакции</w:t>
      </w:r>
    </w:p>
    <w:p w:rsidR="00723470" w:rsidRPr="006524A2" w:rsidRDefault="00723470" w:rsidP="00723470">
      <w:pPr>
        <w:spacing w:line="240" w:lineRule="auto"/>
        <w:ind w:right="-1" w:firstLine="540"/>
        <w:jc w:val="both"/>
        <w:rPr>
          <w:rFonts w:ascii="Times New Roman" w:hAnsi="Times New Roman" w:cs="Times New Roman"/>
          <w:bCs/>
          <w:sz w:val="24"/>
          <w:szCs w:val="24"/>
        </w:rPr>
      </w:pPr>
      <w:r w:rsidRPr="006524A2">
        <w:rPr>
          <w:rFonts w:ascii="Times New Roman" w:hAnsi="Times New Roman" w:cs="Times New Roman"/>
          <w:bCs/>
          <w:sz w:val="24"/>
          <w:szCs w:val="24"/>
        </w:rPr>
        <w:t>Статья 17. Собрание граждан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6524A2">
        <w:rPr>
          <w:rFonts w:ascii="Times New Roman" w:hAnsi="Times New Roman" w:cs="Times New Roman"/>
          <w:bCs/>
          <w:color w:val="FF0000"/>
          <w:sz w:val="24"/>
          <w:szCs w:val="24"/>
        </w:rPr>
        <w:t>обсуждения вопросов внесения инициативных проектов и их рассмотрения,</w:t>
      </w:r>
      <w:r w:rsidRPr="006524A2">
        <w:rPr>
          <w:rFonts w:ascii="Times New Roman" w:hAnsi="Times New Roman" w:cs="Times New Roman"/>
          <w:b/>
          <w:bCs/>
          <w:sz w:val="24"/>
          <w:szCs w:val="24"/>
        </w:rPr>
        <w:t xml:space="preserve"> </w:t>
      </w:r>
      <w:r w:rsidRPr="006524A2">
        <w:rPr>
          <w:rFonts w:ascii="Times New Roman" w:hAnsi="Times New Roman" w:cs="Times New Roman"/>
          <w:sz w:val="24"/>
          <w:szCs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Собрание граждан, проводимое по инициативе населения или районного Совета народных депутатов, назначается районным Советом народных депутатов, а по инициативе главы района - главой района.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В случае принятия решения о созыве собрания граждан районный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23470" w:rsidRPr="006524A2" w:rsidRDefault="00723470" w:rsidP="00723470">
      <w:pPr>
        <w:autoSpaceDE w:val="0"/>
        <w:autoSpaceDN w:val="0"/>
        <w:adjustRightInd w:val="0"/>
        <w:spacing w:line="240" w:lineRule="auto"/>
        <w:ind w:firstLine="540"/>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9. Итоги собрания граждан подлежат официальному опубликованию.</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pStyle w:val="ConsNonformat"/>
        <w:ind w:right="-1" w:firstLine="540"/>
        <w:rPr>
          <w:rFonts w:ascii="Times New Roman" w:hAnsi="Times New Roman" w:cs="Times New Roman"/>
          <w:sz w:val="24"/>
          <w:szCs w:val="24"/>
        </w:rPr>
      </w:pPr>
      <w:r w:rsidRPr="006524A2">
        <w:rPr>
          <w:rFonts w:ascii="Times New Roman" w:hAnsi="Times New Roman" w:cs="Times New Roman"/>
          <w:sz w:val="24"/>
          <w:szCs w:val="24"/>
        </w:rPr>
        <w:t>5) Статью 19 изложить в следующей редакции:</w:t>
      </w:r>
    </w:p>
    <w:p w:rsidR="00723470" w:rsidRPr="006524A2" w:rsidRDefault="00723470" w:rsidP="00723470">
      <w:pPr>
        <w:pStyle w:val="3"/>
        <w:ind w:right="-1" w:firstLine="540"/>
        <w:rPr>
          <w:rFonts w:ascii="Times New Roman" w:hAnsi="Times New Roman"/>
          <w:b w:val="0"/>
          <w:bCs w:val="0"/>
          <w:sz w:val="24"/>
          <w:szCs w:val="24"/>
        </w:rPr>
      </w:pPr>
      <w:r w:rsidRPr="006524A2">
        <w:rPr>
          <w:rFonts w:ascii="Times New Roman" w:hAnsi="Times New Roman"/>
          <w:b w:val="0"/>
          <w:bCs w:val="0"/>
          <w:sz w:val="24"/>
          <w:szCs w:val="24"/>
        </w:rPr>
        <w:t>Статья 19. Опрос граждан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Результаты опроса носят рекомендательный характер.</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 xml:space="preserve">2. В опросе могут принимать участие жители муниципального района, обладающие избирательным правом. </w:t>
      </w:r>
      <w:r w:rsidRPr="006524A2">
        <w:rPr>
          <w:rFonts w:ascii="Times New Roman" w:hAnsi="Times New Roman" w:cs="Times New Roman"/>
          <w:color w:val="FF0000"/>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Pr="006524A2">
        <w:rPr>
          <w:rFonts w:ascii="Times New Roman" w:hAnsi="Times New Roman" w:cs="Times New Roman"/>
          <w:sz w:val="24"/>
          <w:szCs w:val="24"/>
        </w:rPr>
        <w:t>.</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Опрос граждан проводится по инициативе:</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районного Совета народных депутатов или главы района - по вопросам местного значения;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723470" w:rsidRPr="006524A2" w:rsidRDefault="00723470" w:rsidP="00723470">
      <w:pPr>
        <w:autoSpaceDE w:val="0"/>
        <w:autoSpaceDN w:val="0"/>
        <w:adjustRightInd w:val="0"/>
        <w:spacing w:line="240" w:lineRule="auto"/>
        <w:ind w:firstLine="540"/>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4. Порядок назначения и проведения опроса граждан определяется положением, утверждаемым решением районного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23470" w:rsidRPr="006524A2" w:rsidRDefault="00723470" w:rsidP="00723470">
      <w:pPr>
        <w:spacing w:line="240" w:lineRule="auto"/>
        <w:ind w:firstLine="567"/>
        <w:jc w:val="both"/>
        <w:rPr>
          <w:rFonts w:ascii="Times New Roman" w:hAnsi="Times New Roman" w:cs="Times New Roman"/>
          <w:sz w:val="24"/>
          <w:szCs w:val="24"/>
        </w:rPr>
      </w:pP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6) Статью 30 изложить в следующей редакции:</w:t>
      </w:r>
    </w:p>
    <w:p w:rsidR="00723470" w:rsidRPr="006524A2" w:rsidRDefault="00723470" w:rsidP="00723470">
      <w:pPr>
        <w:pStyle w:val="9"/>
        <w:ind w:right="-1" w:firstLine="540"/>
        <w:jc w:val="both"/>
        <w:rPr>
          <w:rFonts w:ascii="Times New Roman" w:hAnsi="Times New Roman"/>
          <w:bCs/>
          <w:sz w:val="24"/>
          <w:szCs w:val="24"/>
        </w:rPr>
      </w:pPr>
      <w:r w:rsidRPr="006524A2">
        <w:rPr>
          <w:rFonts w:ascii="Times New Roman" w:hAnsi="Times New Roman"/>
          <w:sz w:val="24"/>
          <w:szCs w:val="24"/>
        </w:rPr>
        <w:t>Статья 30. Правовой статус депутата</w:t>
      </w:r>
    </w:p>
    <w:p w:rsidR="00723470" w:rsidRPr="006524A2" w:rsidRDefault="00723470" w:rsidP="00723470">
      <w:pPr>
        <w:numPr>
          <w:ilvl w:val="0"/>
          <w:numId w:val="1"/>
        </w:numPr>
        <w:tabs>
          <w:tab w:val="clear" w:pos="1069"/>
          <w:tab w:val="num" w:pos="0"/>
        </w:tabs>
        <w:spacing w:after="0" w:line="240" w:lineRule="auto"/>
        <w:ind w:left="0" w:right="-1" w:firstLine="540"/>
        <w:jc w:val="both"/>
        <w:rPr>
          <w:rFonts w:ascii="Times New Roman" w:hAnsi="Times New Roman" w:cs="Times New Roman"/>
          <w:sz w:val="24"/>
          <w:szCs w:val="24"/>
        </w:rPr>
      </w:pPr>
      <w:r w:rsidRPr="006524A2">
        <w:rPr>
          <w:rFonts w:ascii="Times New Roman" w:hAnsi="Times New Roman" w:cs="Times New Roman"/>
          <w:sz w:val="24"/>
          <w:szCs w:val="24"/>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Органы местного самоуправления обеспечивают депутату условия для беспрепятственного осуществления своих полномочий.</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Депутаты осуществляют свои полномочия на непостоянной основе.</w:t>
      </w:r>
    </w:p>
    <w:p w:rsidR="00723470" w:rsidRPr="006524A2" w:rsidRDefault="00723470" w:rsidP="00723470">
      <w:pPr>
        <w:spacing w:line="240" w:lineRule="auto"/>
        <w:ind w:right="-1" w:firstLine="540"/>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 xml:space="preserve">Депутату для осуществления своих полномочий на непостоянной основе в соответствии </w:t>
      </w:r>
      <w:proofErr w:type="gramStart"/>
      <w:r w:rsidRPr="006524A2">
        <w:rPr>
          <w:rFonts w:ascii="Times New Roman" w:hAnsi="Times New Roman" w:cs="Times New Roman"/>
          <w:color w:val="FF0000"/>
          <w:sz w:val="24"/>
          <w:szCs w:val="24"/>
        </w:rPr>
        <w:t>с  законом</w:t>
      </w:r>
      <w:proofErr w:type="gramEnd"/>
      <w:r w:rsidRPr="006524A2">
        <w:rPr>
          <w:rFonts w:ascii="Times New Roman" w:hAnsi="Times New Roman" w:cs="Times New Roman"/>
          <w:color w:val="FF0000"/>
          <w:sz w:val="24"/>
          <w:szCs w:val="24"/>
        </w:rPr>
        <w:t xml:space="preserve">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524A2">
        <w:rPr>
          <w:rFonts w:ascii="Times New Roman" w:eastAsia="Calibri" w:hAnsi="Times New Roman" w:cs="Times New Roman"/>
          <w:color w:val="FF0000"/>
          <w:sz w:val="24"/>
          <w:szCs w:val="24"/>
        </w:rPr>
        <w:t>гарантируется сохранение места работы (должности) на период, который составляет в совокупности 3 рабочих дня в месяц</w:t>
      </w:r>
      <w:r w:rsidRPr="006524A2">
        <w:rPr>
          <w:rFonts w:ascii="Times New Roman" w:eastAsia="Calibri" w:hAnsi="Times New Roman" w:cs="Times New Roman"/>
          <w:i/>
          <w:color w:val="FF0000"/>
          <w:sz w:val="24"/>
          <w:szCs w:val="24"/>
        </w:rPr>
        <w:t>.</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Депутат обязан:</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соблюдать правила депутатской этики, установленные районным Советом народных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соблюдать установленные в районном Совете народных депутатов правила публичных выступлений;</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5) добросовестно выполнять поручения районного Совета народных депутатов и его органов, данные в пределах их компетенции;</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6) проводить личный прием граждан не реже одного раза в месяц.</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5. Осуществляя свои полномочия, депутат имеет право:</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723470" w:rsidRPr="006524A2" w:rsidRDefault="00723470" w:rsidP="00723470">
      <w:pPr>
        <w:spacing w:line="240" w:lineRule="auto"/>
        <w:ind w:right="-1" w:firstLine="567"/>
        <w:jc w:val="both"/>
        <w:rPr>
          <w:rFonts w:ascii="Times New Roman" w:hAnsi="Times New Roman" w:cs="Times New Roman"/>
          <w:sz w:val="24"/>
          <w:szCs w:val="24"/>
        </w:rPr>
      </w:pPr>
      <w:r w:rsidRPr="006524A2">
        <w:rPr>
          <w:rFonts w:ascii="Times New Roman" w:hAnsi="Times New Roman" w:cs="Times New Roman"/>
          <w:sz w:val="24"/>
          <w:szCs w:val="24"/>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9) пользоваться иными правами в соответствии с федеральными законами, законами Алтайского края и настоящим Уставом.</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7. Полномочия депутата прекращаются досрочно в случае:</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 смерти;</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отставки по собственному желанию;</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признания судом недееспособным или ограниченно дееспособным;</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признания судом безвестно отсутствующим или объявления умершим;</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5) вступления в отношении его в законную силу обвинительного приговора суда;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6) выезда за пределы Российской Федерации на постоянное место жительства;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8) отзыва избирателями;</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9) досрочного прекращения полномочий районного Совета народных депутатов;</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23470" w:rsidRPr="006524A2" w:rsidRDefault="00723470" w:rsidP="00723470">
      <w:pPr>
        <w:spacing w:line="240" w:lineRule="auto"/>
        <w:ind w:right="-1" w:firstLine="567"/>
        <w:jc w:val="both"/>
        <w:rPr>
          <w:rFonts w:ascii="Times New Roman" w:hAnsi="Times New Roman" w:cs="Times New Roman"/>
          <w:sz w:val="24"/>
          <w:szCs w:val="24"/>
        </w:rPr>
      </w:pPr>
      <w:r w:rsidRPr="006524A2">
        <w:rPr>
          <w:rFonts w:ascii="Times New Roman" w:hAnsi="Times New Roman" w:cs="Times New Roman"/>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12) в иных случаях, установленных Федеральным законом от 6 октября 2003 года № 131-ФЗ и иными федеральными законами.</w:t>
      </w:r>
    </w:p>
    <w:p w:rsidR="00723470" w:rsidRPr="006524A2" w:rsidRDefault="00723470" w:rsidP="00723470">
      <w:pPr>
        <w:autoSpaceDE w:val="0"/>
        <w:autoSpaceDN w:val="0"/>
        <w:adjustRightInd w:val="0"/>
        <w:spacing w:line="240" w:lineRule="auto"/>
        <w:ind w:right="-1" w:firstLine="540"/>
        <w:jc w:val="both"/>
        <w:outlineLvl w:val="1"/>
        <w:rPr>
          <w:rFonts w:ascii="Times New Roman" w:hAnsi="Times New Roman" w:cs="Times New Roman"/>
          <w:sz w:val="24"/>
          <w:szCs w:val="24"/>
        </w:rPr>
      </w:pPr>
      <w:r w:rsidRPr="006524A2">
        <w:rPr>
          <w:rFonts w:ascii="Times New Roman" w:hAnsi="Times New Roman" w:cs="Times New Roman"/>
          <w:sz w:val="24"/>
          <w:szCs w:val="24"/>
        </w:rPr>
        <w:t>8.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723470" w:rsidRPr="006524A2" w:rsidRDefault="00723470" w:rsidP="00723470">
      <w:pPr>
        <w:pStyle w:val="ConsNormal"/>
        <w:ind w:right="-1" w:firstLine="540"/>
        <w:jc w:val="both"/>
        <w:rPr>
          <w:rFonts w:ascii="Times New Roman" w:hAnsi="Times New Roman"/>
          <w:sz w:val="24"/>
          <w:szCs w:val="24"/>
        </w:rPr>
      </w:pPr>
      <w:r w:rsidRPr="006524A2">
        <w:rPr>
          <w:rFonts w:ascii="Times New Roman" w:hAnsi="Times New Roman"/>
          <w:sz w:val="24"/>
          <w:szCs w:val="24"/>
        </w:rPr>
        <w:t>Порядок принятия решения о досрочном прекращении полномочий депутата устанавливается Регламентом.</w:t>
      </w:r>
    </w:p>
    <w:p w:rsidR="00723470" w:rsidRPr="006524A2" w:rsidRDefault="00723470" w:rsidP="00723470">
      <w:pPr>
        <w:pStyle w:val="ConsNormal"/>
        <w:ind w:right="-1" w:firstLine="540"/>
        <w:jc w:val="both"/>
        <w:rPr>
          <w:rFonts w:ascii="Times New Roman" w:hAnsi="Times New Roman"/>
          <w:sz w:val="24"/>
          <w:szCs w:val="24"/>
        </w:rPr>
      </w:pPr>
    </w:p>
    <w:p w:rsidR="00723470" w:rsidRPr="006524A2" w:rsidRDefault="00723470" w:rsidP="00723470">
      <w:pPr>
        <w:pStyle w:val="ConsNormal"/>
        <w:ind w:right="-1" w:firstLine="540"/>
        <w:jc w:val="both"/>
        <w:rPr>
          <w:rFonts w:ascii="Times New Roman" w:hAnsi="Times New Roman"/>
          <w:sz w:val="24"/>
          <w:szCs w:val="24"/>
        </w:rPr>
      </w:pPr>
      <w:r w:rsidRPr="006524A2">
        <w:rPr>
          <w:rFonts w:ascii="Times New Roman" w:hAnsi="Times New Roman"/>
          <w:sz w:val="24"/>
          <w:szCs w:val="24"/>
        </w:rPr>
        <w:t>7) Статью 49 изложить в следующей редакции:</w:t>
      </w:r>
    </w:p>
    <w:p w:rsidR="00723470" w:rsidRPr="006524A2" w:rsidRDefault="00723470" w:rsidP="00723470">
      <w:pPr>
        <w:spacing w:line="240" w:lineRule="auto"/>
        <w:ind w:right="-1" w:firstLine="540"/>
        <w:jc w:val="both"/>
        <w:rPr>
          <w:rFonts w:ascii="Times New Roman" w:hAnsi="Times New Roman" w:cs="Times New Roman"/>
          <w:b/>
          <w:bCs/>
          <w:sz w:val="24"/>
          <w:szCs w:val="24"/>
        </w:rPr>
      </w:pPr>
    </w:p>
    <w:p w:rsidR="00723470" w:rsidRPr="006524A2" w:rsidRDefault="00723470" w:rsidP="00723470">
      <w:pPr>
        <w:spacing w:line="240" w:lineRule="auto"/>
        <w:ind w:right="-1" w:firstLine="540"/>
        <w:jc w:val="both"/>
        <w:rPr>
          <w:rFonts w:ascii="Times New Roman" w:hAnsi="Times New Roman" w:cs="Times New Roman"/>
          <w:bCs/>
          <w:sz w:val="24"/>
          <w:szCs w:val="24"/>
        </w:rPr>
      </w:pPr>
      <w:r w:rsidRPr="006524A2">
        <w:rPr>
          <w:rFonts w:ascii="Times New Roman" w:hAnsi="Times New Roman" w:cs="Times New Roman"/>
          <w:bCs/>
          <w:sz w:val="24"/>
          <w:szCs w:val="24"/>
        </w:rPr>
        <w:t xml:space="preserve">Статья 49. Правовой статус избирательной комиссии района </w:t>
      </w:r>
    </w:p>
    <w:p w:rsidR="00723470" w:rsidRPr="006524A2" w:rsidRDefault="00723470" w:rsidP="00723470">
      <w:pPr>
        <w:pStyle w:val="ConsNormal"/>
        <w:ind w:right="-1" w:firstLine="540"/>
        <w:jc w:val="both"/>
        <w:rPr>
          <w:rFonts w:ascii="Times New Roman" w:hAnsi="Times New Roman"/>
          <w:caps/>
          <w:sz w:val="24"/>
          <w:szCs w:val="24"/>
        </w:rPr>
      </w:pPr>
    </w:p>
    <w:p w:rsidR="00723470" w:rsidRPr="006524A2" w:rsidRDefault="00723470" w:rsidP="00723470">
      <w:pPr>
        <w:pStyle w:val="ConsNormal"/>
        <w:ind w:right="-1" w:firstLine="540"/>
        <w:jc w:val="both"/>
        <w:rPr>
          <w:rFonts w:ascii="Times New Roman" w:hAnsi="Times New Roman"/>
          <w:sz w:val="24"/>
          <w:szCs w:val="24"/>
        </w:rPr>
      </w:pPr>
      <w:r w:rsidRPr="006524A2">
        <w:rPr>
          <w:rFonts w:ascii="Times New Roman" w:hAnsi="Times New Roman"/>
          <w:caps/>
          <w:sz w:val="24"/>
          <w:szCs w:val="24"/>
        </w:rPr>
        <w:t xml:space="preserve">1. </w:t>
      </w:r>
      <w:r w:rsidRPr="006524A2">
        <w:rPr>
          <w:rFonts w:ascii="Times New Roman" w:hAnsi="Times New Roman"/>
          <w:spacing w:val="1"/>
          <w:sz w:val="24"/>
          <w:szCs w:val="24"/>
        </w:rPr>
        <w:t xml:space="preserve">Избирательная комиссия района является муниципальным органом, </w:t>
      </w:r>
      <w:r w:rsidRPr="006524A2">
        <w:rPr>
          <w:rFonts w:ascii="Times New Roman" w:hAnsi="Times New Roman"/>
          <w:spacing w:val="3"/>
          <w:sz w:val="24"/>
          <w:szCs w:val="24"/>
        </w:rPr>
        <w:t xml:space="preserve">который не входит в структуру органов местного самоуправления, действует </w:t>
      </w:r>
      <w:r w:rsidRPr="006524A2">
        <w:rPr>
          <w:rFonts w:ascii="Times New Roman" w:hAnsi="Times New Roman"/>
          <w:spacing w:val="1"/>
          <w:sz w:val="24"/>
          <w:szCs w:val="24"/>
        </w:rPr>
        <w:t>на постоянной основе</w:t>
      </w:r>
      <w:r w:rsidRPr="006524A2">
        <w:rPr>
          <w:rFonts w:ascii="Times New Roman" w:hAnsi="Times New Roman"/>
          <w:sz w:val="24"/>
          <w:szCs w:val="24"/>
        </w:rPr>
        <w:t>.</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 xml:space="preserve">2. Срок полномочий избирательной комиссии района составляет пять лет. </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Избирательная комиссия района состоит из (8,10,12) членов с правом решающего голоса.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4. Избирательная комиссия района формируется районным Советом народных депутатов в порядке, установленном федеральным законом и принимаемым в соответствии с ним законом Алтайского края.</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5. Избирательная комиссия района осуществляет полномочия в соответствии с федеральными законами и законами Алтайского края.</w:t>
      </w:r>
    </w:p>
    <w:p w:rsidR="00723470" w:rsidRPr="006524A2" w:rsidRDefault="00723470" w:rsidP="00723470">
      <w:pPr>
        <w:autoSpaceDE w:val="0"/>
        <w:autoSpaceDN w:val="0"/>
        <w:adjustRightInd w:val="0"/>
        <w:spacing w:line="240" w:lineRule="auto"/>
        <w:ind w:firstLine="540"/>
        <w:jc w:val="both"/>
        <w:rPr>
          <w:rFonts w:ascii="Times New Roman" w:hAnsi="Times New Roman" w:cs="Times New Roman"/>
          <w:color w:val="FF0000"/>
          <w:sz w:val="24"/>
          <w:szCs w:val="24"/>
        </w:rPr>
      </w:pPr>
      <w:r w:rsidRPr="006524A2">
        <w:rPr>
          <w:rFonts w:ascii="Times New Roman" w:hAnsi="Times New Roman" w:cs="Times New Roman"/>
          <w:color w:val="FF0000"/>
          <w:sz w:val="24"/>
          <w:szCs w:val="24"/>
        </w:rPr>
        <w:t xml:space="preserve">6. Полномочия избирательной комиссии района по решению Избирательной комиссии Алтайского края, принятому на основании обращения районного Совета народных депутатов, могут возлагаться на </w:t>
      </w:r>
      <w:proofErr w:type="spellStart"/>
      <w:r w:rsidRPr="006524A2">
        <w:rPr>
          <w:rFonts w:ascii="Times New Roman" w:hAnsi="Times New Roman" w:cs="Times New Roman"/>
          <w:color w:val="FF0000"/>
          <w:sz w:val="24"/>
          <w:szCs w:val="24"/>
        </w:rPr>
        <w:t>Заринскую</w:t>
      </w:r>
      <w:proofErr w:type="spellEnd"/>
      <w:r w:rsidRPr="006524A2">
        <w:rPr>
          <w:rFonts w:ascii="Times New Roman" w:hAnsi="Times New Roman" w:cs="Times New Roman"/>
          <w:color w:val="FF0000"/>
          <w:sz w:val="24"/>
          <w:szCs w:val="24"/>
        </w:rPr>
        <w:t xml:space="preserve"> районную территориальную избирательную комиссию. В этом случае избирательная комиссия района не формируется.</w:t>
      </w:r>
    </w:p>
    <w:p w:rsidR="00723470" w:rsidRPr="006524A2" w:rsidRDefault="00723470" w:rsidP="00723470">
      <w:pPr>
        <w:pStyle w:val="ConsNormal"/>
        <w:ind w:right="-1" w:firstLine="540"/>
        <w:jc w:val="both"/>
        <w:rPr>
          <w:rFonts w:ascii="Times New Roman" w:hAnsi="Times New Roman"/>
          <w:sz w:val="24"/>
          <w:szCs w:val="24"/>
        </w:rPr>
      </w:pPr>
      <w:r w:rsidRPr="006524A2">
        <w:rPr>
          <w:rFonts w:ascii="Times New Roman" w:hAnsi="Times New Roman"/>
          <w:sz w:val="24"/>
          <w:szCs w:val="24"/>
        </w:rPr>
        <w:t>8) Статью 61 изложить в следующей редакции:</w:t>
      </w:r>
    </w:p>
    <w:p w:rsidR="00723470" w:rsidRPr="006524A2" w:rsidRDefault="00723470" w:rsidP="00723470">
      <w:pPr>
        <w:spacing w:line="240" w:lineRule="auto"/>
        <w:ind w:right="-1" w:firstLine="540"/>
        <w:jc w:val="both"/>
        <w:rPr>
          <w:rFonts w:ascii="Times New Roman" w:hAnsi="Times New Roman" w:cs="Times New Roman"/>
          <w:sz w:val="24"/>
          <w:szCs w:val="24"/>
        </w:rPr>
      </w:pPr>
    </w:p>
    <w:p w:rsidR="00723470" w:rsidRPr="006524A2" w:rsidRDefault="00723470" w:rsidP="00723470">
      <w:pPr>
        <w:autoSpaceDE w:val="0"/>
        <w:autoSpaceDN w:val="0"/>
        <w:adjustRightInd w:val="0"/>
        <w:spacing w:line="240" w:lineRule="auto"/>
        <w:ind w:right="-1" w:firstLine="540"/>
        <w:jc w:val="both"/>
        <w:rPr>
          <w:rFonts w:ascii="Times New Roman" w:hAnsi="Times New Roman" w:cs="Times New Roman"/>
          <w:b/>
          <w:bCs/>
          <w:sz w:val="24"/>
          <w:szCs w:val="24"/>
        </w:rPr>
      </w:pPr>
      <w:r w:rsidRPr="006524A2">
        <w:rPr>
          <w:rFonts w:ascii="Times New Roman" w:hAnsi="Times New Roman" w:cs="Times New Roman"/>
          <w:b/>
          <w:bCs/>
          <w:sz w:val="24"/>
          <w:szCs w:val="24"/>
        </w:rPr>
        <w:t>Статья 61.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Непосредственное составление проекта районного бюджета осуществляет финансовый орган Администрации района.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 депутатов, но не позднее 15 ноября текущего года.</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3. 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4. Исполнение районного бюджета обеспечивается Администрацией района.</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5. Кассовое обслуживание исполнения районного бюджета осуществляется в порядке, установленном Бюджетным кодексом Российской Федерации.</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sz w:val="24"/>
          <w:szCs w:val="24"/>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723470" w:rsidRPr="006524A2" w:rsidRDefault="00723470" w:rsidP="00723470">
      <w:pPr>
        <w:pStyle w:val="ConsNormal"/>
        <w:widowControl/>
        <w:ind w:right="-1" w:firstLine="540"/>
        <w:jc w:val="both"/>
        <w:rPr>
          <w:rFonts w:ascii="Times New Roman" w:hAnsi="Times New Roman"/>
          <w:sz w:val="24"/>
          <w:szCs w:val="24"/>
        </w:rPr>
      </w:pPr>
      <w:r w:rsidRPr="006524A2">
        <w:rPr>
          <w:rFonts w:ascii="Times New Roman" w:hAnsi="Times New Roman"/>
          <w:color w:val="FF0000"/>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6524A2">
        <w:rPr>
          <w:rFonts w:ascii="Times New Roman" w:hAnsi="Times New Roman"/>
          <w:sz w:val="24"/>
          <w:szCs w:val="24"/>
        </w:rPr>
        <w:t>.</w:t>
      </w:r>
    </w:p>
    <w:p w:rsidR="00723470" w:rsidRPr="006524A2" w:rsidRDefault="00723470" w:rsidP="00723470">
      <w:pPr>
        <w:spacing w:line="240" w:lineRule="auto"/>
        <w:ind w:right="-1" w:firstLine="540"/>
        <w:jc w:val="both"/>
        <w:rPr>
          <w:rFonts w:ascii="Times New Roman" w:hAnsi="Times New Roman" w:cs="Times New Roman"/>
          <w:sz w:val="24"/>
          <w:szCs w:val="24"/>
        </w:rPr>
      </w:pPr>
      <w:r w:rsidRPr="006524A2">
        <w:rPr>
          <w:rFonts w:ascii="Times New Roman" w:hAnsi="Times New Roman" w:cs="Times New Roman"/>
          <w:sz w:val="24"/>
          <w:szCs w:val="24"/>
        </w:rPr>
        <w:t>7. Администрация района предоставляет районному Совету народных депутатов в пределах его</w:t>
      </w:r>
      <w:r w:rsidRPr="006524A2">
        <w:rPr>
          <w:rFonts w:ascii="Times New Roman" w:hAnsi="Times New Roman" w:cs="Times New Roman"/>
          <w:b/>
          <w:sz w:val="24"/>
          <w:szCs w:val="24"/>
        </w:rPr>
        <w:t xml:space="preserve"> </w:t>
      </w:r>
      <w:r w:rsidRPr="006524A2">
        <w:rPr>
          <w:rFonts w:ascii="Times New Roman" w:hAnsi="Times New Roman" w:cs="Times New Roman"/>
          <w:sz w:val="24"/>
          <w:szCs w:val="24"/>
        </w:rPr>
        <w:t>компетенции по бюджетным вопросам всю необходимую информацию».</w:t>
      </w:r>
    </w:p>
    <w:p w:rsidR="00723470" w:rsidRPr="006524A2" w:rsidRDefault="00723470" w:rsidP="00723470">
      <w:pPr>
        <w:spacing w:line="240" w:lineRule="auto"/>
        <w:ind w:right="-1" w:firstLine="540"/>
        <w:jc w:val="both"/>
        <w:rPr>
          <w:rFonts w:ascii="Times New Roman" w:hAnsi="Times New Roman" w:cs="Times New Roman"/>
          <w:sz w:val="24"/>
          <w:szCs w:val="24"/>
        </w:rPr>
      </w:pPr>
    </w:p>
    <w:p w:rsidR="00723470" w:rsidRPr="006524A2" w:rsidRDefault="00723470" w:rsidP="00723470">
      <w:pPr>
        <w:spacing w:line="240" w:lineRule="auto"/>
        <w:ind w:firstLine="567"/>
        <w:jc w:val="both"/>
        <w:rPr>
          <w:rFonts w:ascii="Times New Roman" w:hAnsi="Times New Roman" w:cs="Times New Roman"/>
          <w:sz w:val="24"/>
          <w:szCs w:val="24"/>
        </w:rPr>
      </w:pPr>
      <w:r w:rsidRPr="006524A2">
        <w:rPr>
          <w:rFonts w:ascii="Times New Roman" w:hAnsi="Times New Roman" w:cs="Times New Roman"/>
          <w:sz w:val="24"/>
          <w:szCs w:val="24"/>
        </w:rPr>
        <w:t>2. Настоящее решение,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723470" w:rsidRPr="006524A2" w:rsidRDefault="00723470" w:rsidP="00723470">
      <w:pPr>
        <w:spacing w:line="240" w:lineRule="auto"/>
        <w:jc w:val="both"/>
        <w:rPr>
          <w:rFonts w:ascii="Times New Roman" w:hAnsi="Times New Roman" w:cs="Times New Roman"/>
          <w:sz w:val="24"/>
          <w:szCs w:val="24"/>
        </w:rPr>
      </w:pPr>
      <w:r w:rsidRPr="006524A2">
        <w:rPr>
          <w:rFonts w:ascii="Times New Roman" w:hAnsi="Times New Roman" w:cs="Times New Roman"/>
          <w:sz w:val="24"/>
          <w:szCs w:val="24"/>
        </w:rPr>
        <w:t xml:space="preserve">Глава района                                                                                               </w:t>
      </w:r>
    </w:p>
    <w:p w:rsidR="00723470" w:rsidRPr="006524A2" w:rsidRDefault="00723470" w:rsidP="00723470">
      <w:pPr>
        <w:spacing w:line="240" w:lineRule="auto"/>
        <w:jc w:val="both"/>
        <w:rPr>
          <w:rFonts w:ascii="Times New Roman" w:hAnsi="Times New Roman" w:cs="Times New Roman"/>
          <w:sz w:val="24"/>
          <w:szCs w:val="24"/>
        </w:rPr>
      </w:pPr>
      <w:r w:rsidRPr="006524A2">
        <w:rPr>
          <w:rFonts w:ascii="Times New Roman" w:hAnsi="Times New Roman" w:cs="Times New Roman"/>
          <w:sz w:val="24"/>
          <w:szCs w:val="24"/>
        </w:rPr>
        <w:t xml:space="preserve">Председатель </w:t>
      </w:r>
      <w:proofErr w:type="spellStart"/>
      <w:r w:rsidRPr="006524A2">
        <w:rPr>
          <w:rFonts w:ascii="Times New Roman" w:hAnsi="Times New Roman" w:cs="Times New Roman"/>
          <w:sz w:val="24"/>
          <w:szCs w:val="24"/>
        </w:rPr>
        <w:t>Заринского</w:t>
      </w:r>
      <w:proofErr w:type="spellEnd"/>
      <w:r w:rsidRPr="006524A2">
        <w:rPr>
          <w:rFonts w:ascii="Times New Roman" w:hAnsi="Times New Roman" w:cs="Times New Roman"/>
          <w:sz w:val="24"/>
          <w:szCs w:val="24"/>
        </w:rPr>
        <w:t xml:space="preserve"> районного</w:t>
      </w:r>
    </w:p>
    <w:p w:rsidR="00723470" w:rsidRPr="006524A2" w:rsidRDefault="00723470" w:rsidP="00723470">
      <w:pPr>
        <w:spacing w:line="240" w:lineRule="auto"/>
        <w:jc w:val="both"/>
        <w:rPr>
          <w:rFonts w:ascii="Times New Roman" w:hAnsi="Times New Roman" w:cs="Times New Roman"/>
          <w:sz w:val="24"/>
          <w:szCs w:val="24"/>
        </w:rPr>
      </w:pPr>
      <w:r w:rsidRPr="006524A2">
        <w:rPr>
          <w:rFonts w:ascii="Times New Roman" w:hAnsi="Times New Roman" w:cs="Times New Roman"/>
          <w:sz w:val="24"/>
          <w:szCs w:val="24"/>
        </w:rPr>
        <w:t xml:space="preserve">Совета народных депутатов Алтайского края                                         </w:t>
      </w:r>
    </w:p>
    <w:p w:rsidR="00723470" w:rsidRPr="006524A2" w:rsidRDefault="00723470" w:rsidP="00723470">
      <w:pPr>
        <w:spacing w:line="240" w:lineRule="auto"/>
        <w:rPr>
          <w:rFonts w:ascii="Times New Roman" w:hAnsi="Times New Roman" w:cs="Times New Roman"/>
          <w:sz w:val="24"/>
          <w:szCs w:val="24"/>
        </w:rPr>
      </w:pPr>
      <w:r w:rsidRPr="006524A2">
        <w:rPr>
          <w:rFonts w:ascii="Times New Roman" w:hAnsi="Times New Roman" w:cs="Times New Roman"/>
          <w:sz w:val="24"/>
          <w:szCs w:val="24"/>
        </w:rPr>
        <w:t>00.00. 2021</w:t>
      </w:r>
    </w:p>
    <w:p w:rsidR="00723470" w:rsidRPr="006524A2" w:rsidRDefault="00723470" w:rsidP="00723470">
      <w:pPr>
        <w:spacing w:line="240" w:lineRule="auto"/>
        <w:rPr>
          <w:rFonts w:ascii="Times New Roman" w:hAnsi="Times New Roman" w:cs="Times New Roman"/>
          <w:sz w:val="24"/>
          <w:szCs w:val="24"/>
        </w:rPr>
      </w:pPr>
      <w:r w:rsidRPr="006524A2">
        <w:rPr>
          <w:rFonts w:ascii="Times New Roman" w:hAnsi="Times New Roman" w:cs="Times New Roman"/>
          <w:sz w:val="24"/>
          <w:szCs w:val="24"/>
        </w:rPr>
        <w:t>№ ____</w:t>
      </w:r>
    </w:p>
    <w:p w:rsidR="003762E3" w:rsidRDefault="003762E3"/>
    <w:sectPr w:rsidR="00376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3470"/>
    <w:rsid w:val="00032F04"/>
    <w:rsid w:val="003762E3"/>
    <w:rsid w:val="0072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B5A"/>
  <w15:docId w15:val="{EE2D7E25-0A0D-4AB3-8ABF-E7CD69CF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23470"/>
    <w:pPr>
      <w:keepNext/>
      <w:spacing w:before="240" w:after="60" w:line="240" w:lineRule="auto"/>
      <w:outlineLvl w:val="2"/>
    </w:pPr>
    <w:rPr>
      <w:rFonts w:ascii="Cambria" w:eastAsia="Times New Roman" w:hAnsi="Cambria" w:cs="Times New Roman"/>
      <w:b/>
      <w:bCs/>
      <w:sz w:val="26"/>
      <w:szCs w:val="26"/>
    </w:rPr>
  </w:style>
  <w:style w:type="paragraph" w:styleId="9">
    <w:name w:val="heading 9"/>
    <w:basedOn w:val="a"/>
    <w:next w:val="a"/>
    <w:link w:val="90"/>
    <w:qFormat/>
    <w:rsid w:val="0072347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3470"/>
    <w:rPr>
      <w:rFonts w:ascii="Cambria" w:eastAsia="Times New Roman" w:hAnsi="Cambria" w:cs="Times New Roman"/>
      <w:b/>
      <w:bCs/>
      <w:sz w:val="26"/>
      <w:szCs w:val="26"/>
    </w:rPr>
  </w:style>
  <w:style w:type="character" w:customStyle="1" w:styleId="90">
    <w:name w:val="Заголовок 9 Знак"/>
    <w:basedOn w:val="a0"/>
    <w:link w:val="9"/>
    <w:rsid w:val="00723470"/>
    <w:rPr>
      <w:rFonts w:ascii="Cambria" w:eastAsia="Times New Roman" w:hAnsi="Cambria" w:cs="Times New Roman"/>
    </w:rPr>
  </w:style>
  <w:style w:type="paragraph" w:styleId="a3">
    <w:name w:val="Body Text Indent"/>
    <w:basedOn w:val="a"/>
    <w:link w:val="a4"/>
    <w:rsid w:val="00723470"/>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723470"/>
    <w:rPr>
      <w:rFonts w:ascii="Times New Roman" w:eastAsia="Times New Roman" w:hAnsi="Times New Roman" w:cs="Times New Roman"/>
      <w:sz w:val="28"/>
      <w:szCs w:val="20"/>
    </w:rPr>
  </w:style>
  <w:style w:type="paragraph" w:customStyle="1" w:styleId="ConsNormal">
    <w:name w:val="ConsNormal"/>
    <w:rsid w:val="00723470"/>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723470"/>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723470"/>
    <w:rPr>
      <w:color w:val="0000FF"/>
      <w:u w:val="single"/>
    </w:rPr>
  </w:style>
  <w:style w:type="paragraph" w:styleId="a6">
    <w:name w:val="Balloon Text"/>
    <w:basedOn w:val="a"/>
    <w:link w:val="a7"/>
    <w:uiPriority w:val="99"/>
    <w:semiHidden/>
    <w:unhideWhenUsed/>
    <w:rsid w:val="00032F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42338369-a612-4fb1-97a8-1cdb697e3a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15d4560c-d530-4955-bf7e-f734337ae80b.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3</cp:revision>
  <cp:lastPrinted>2021-02-09T02:51:00Z</cp:lastPrinted>
  <dcterms:created xsi:type="dcterms:W3CDTF">2021-02-03T08:28:00Z</dcterms:created>
  <dcterms:modified xsi:type="dcterms:W3CDTF">2021-02-09T02:51:00Z</dcterms:modified>
</cp:coreProperties>
</file>