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111" w:rsidRDefault="00A2634F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ПРОЕКТ</w:t>
      </w:r>
    </w:p>
    <w:p w:rsidR="00F14111" w:rsidRDefault="00A2634F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67310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14111" w:rsidRDefault="00F14111">
      <w:pPr>
        <w:rPr>
          <w:rFonts w:ascii="Times New Roman" w:hAnsi="Times New Roman" w:cs="Times New Roman"/>
          <w:sz w:val="26"/>
          <w:szCs w:val="26"/>
        </w:rPr>
      </w:pPr>
    </w:p>
    <w:p w:rsidR="00F14111" w:rsidRDefault="00F1411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4111" w:rsidRDefault="00F1411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4111" w:rsidRDefault="00F1411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4111" w:rsidRDefault="00A2634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НОВО</w:t>
      </w:r>
      <w:r>
        <w:rPr>
          <w:rFonts w:ascii="Times New Roman" w:hAnsi="Times New Roman" w:cs="Times New Roman"/>
          <w:b/>
          <w:sz w:val="26"/>
          <w:szCs w:val="26"/>
        </w:rPr>
        <w:t>МОНОШКИНСКОГО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СЕЛЬСОВЕТА</w:t>
      </w:r>
    </w:p>
    <w:p w:rsidR="00F14111" w:rsidRDefault="00A2634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ЗАРИНСКОГО РАЙОНА АЛТАЙСКОГО КРАЯ</w:t>
      </w:r>
    </w:p>
    <w:p w:rsidR="00F14111" w:rsidRDefault="00A2634F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14111" w:rsidRDefault="00A2634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 Е Ш Е Н И Е </w:t>
      </w:r>
    </w:p>
    <w:p w:rsidR="00F14111" w:rsidRDefault="00F14111">
      <w:pPr>
        <w:rPr>
          <w:rFonts w:ascii="Times New Roman" w:hAnsi="Times New Roman" w:cs="Times New Roman"/>
          <w:sz w:val="26"/>
          <w:szCs w:val="26"/>
        </w:rPr>
      </w:pPr>
    </w:p>
    <w:p w:rsidR="00F14111" w:rsidRDefault="00A2634F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00.00.2026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№ 00</w:t>
      </w:r>
    </w:p>
    <w:p w:rsidR="00F14111" w:rsidRDefault="00A2634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с. Ново</w:t>
      </w:r>
      <w:r>
        <w:rPr>
          <w:rFonts w:ascii="Times New Roman" w:hAnsi="Times New Roman" w:cs="Times New Roman"/>
          <w:b/>
          <w:sz w:val="26"/>
          <w:szCs w:val="26"/>
        </w:rPr>
        <w:t>моношкино</w:t>
      </w:r>
    </w:p>
    <w:p w:rsidR="00F14111" w:rsidRDefault="00F14111">
      <w:pPr>
        <w:rPr>
          <w:rFonts w:ascii="Times New Roman" w:hAnsi="Times New Roman" w:cs="Times New Roman"/>
          <w:sz w:val="26"/>
          <w:szCs w:val="26"/>
        </w:rPr>
      </w:pPr>
    </w:p>
    <w:p w:rsidR="00F14111" w:rsidRDefault="00A2634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Положения </w:t>
      </w:r>
      <w:r>
        <w:rPr>
          <w:rStyle w:val="a3"/>
          <w:rFonts w:ascii="Times New Roman" w:hAnsi="Times New Roman" w:cs="Times New Roman"/>
          <w:sz w:val="26"/>
          <w:szCs w:val="26"/>
        </w:rPr>
        <w:t>о муниципальном контроле в сфере благоустройства</w:t>
      </w:r>
      <w:bookmarkStart w:id="0" w:name="_Hlk72500612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на </w:t>
      </w:r>
      <w:r>
        <w:rPr>
          <w:rFonts w:ascii="Times New Roman" w:hAnsi="Times New Roman" w:cs="Times New Roman"/>
          <w:b/>
          <w:sz w:val="26"/>
          <w:szCs w:val="26"/>
        </w:rPr>
        <w:t>территории муниципального образования сельское поселение Ново</w:t>
      </w:r>
      <w:r>
        <w:rPr>
          <w:rFonts w:ascii="Times New Roman" w:hAnsi="Times New Roman" w:cs="Times New Roman"/>
          <w:b/>
          <w:sz w:val="26"/>
          <w:szCs w:val="26"/>
        </w:rPr>
        <w:t>моношкинский</w:t>
      </w:r>
      <w:r>
        <w:rPr>
          <w:rFonts w:ascii="Times New Roman" w:hAnsi="Times New Roman" w:cs="Times New Roman"/>
          <w:b/>
          <w:sz w:val="26"/>
          <w:szCs w:val="26"/>
        </w:rPr>
        <w:t xml:space="preserve"> сельсовет Заринского района Алтайского края</w:t>
      </w:r>
    </w:p>
    <w:p w:rsidR="00F14111" w:rsidRDefault="00F1411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14111" w:rsidRDefault="00A2634F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8" w:history="1">
        <w:r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>
        <w:rPr>
          <w:rFonts w:ascii="Times New Roman" w:hAnsi="Times New Roman" w:cs="Times New Roman"/>
          <w:sz w:val="26"/>
          <w:szCs w:val="26"/>
        </w:rPr>
        <w:t>ом от 06.10.2003 № 131-ФЗ «Об общих принципах организации местного самоуправления в Российской Федерации», в целях реализации Федерального закона от 31.07.2020 № 248-ФЗ «О государственном контроле</w:t>
      </w:r>
      <w:r>
        <w:rPr>
          <w:rFonts w:ascii="Times New Roman" w:hAnsi="Times New Roman" w:cs="Times New Roman"/>
          <w:sz w:val="26"/>
          <w:szCs w:val="26"/>
        </w:rPr>
        <w:t xml:space="preserve"> (надзоре) и муниципальном контроле в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, руководствуясь Уставом сельского поселения </w:t>
      </w:r>
      <w:r>
        <w:rPr>
          <w:rFonts w:ascii="Times New Roman" w:hAnsi="Times New Roman" w:cs="Times New Roman"/>
          <w:bCs/>
          <w:sz w:val="26"/>
          <w:szCs w:val="26"/>
        </w:rPr>
        <w:t>Новомоношкинский</w:t>
      </w:r>
      <w:r>
        <w:rPr>
          <w:rFonts w:ascii="Times New Roman" w:hAnsi="Times New Roman" w:cs="Times New Roman"/>
          <w:bCs/>
          <w:sz w:val="26"/>
          <w:szCs w:val="26"/>
        </w:rPr>
        <w:t xml:space="preserve"> сельсовет Заринского района Алтайского края, Совет депутатов </w:t>
      </w:r>
    </w:p>
    <w:p w:rsidR="00F14111" w:rsidRDefault="00F14111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A2634F">
      <w:pPr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РЕШИЛ:</w:t>
      </w:r>
    </w:p>
    <w:p w:rsidR="00F14111" w:rsidRDefault="00A2634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 Утвердить </w:t>
      </w:r>
      <w:r>
        <w:rPr>
          <w:rFonts w:ascii="Times New Roman" w:hAnsi="Times New Roman" w:cs="Times New Roman"/>
          <w:sz w:val="26"/>
          <w:szCs w:val="26"/>
        </w:rPr>
        <w:t xml:space="preserve">Положение </w:t>
      </w:r>
      <w:r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о муниципальном контроле в сфере </w:t>
      </w:r>
      <w:r>
        <w:rPr>
          <w:rStyle w:val="a3"/>
          <w:rFonts w:ascii="Times New Roman" w:hAnsi="Times New Roman" w:cs="Times New Roman"/>
          <w:b w:val="0"/>
          <w:sz w:val="26"/>
          <w:szCs w:val="26"/>
        </w:rPr>
        <w:t>благоустройства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сельское поселение Ново</w:t>
      </w:r>
      <w:r>
        <w:rPr>
          <w:rFonts w:ascii="Times New Roman" w:hAnsi="Times New Roman" w:cs="Times New Roman"/>
          <w:sz w:val="26"/>
          <w:szCs w:val="26"/>
        </w:rPr>
        <w:t>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 (Приложение).</w:t>
      </w:r>
    </w:p>
    <w:p w:rsidR="00F14111" w:rsidRDefault="00A2634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утратившим силу:</w:t>
      </w:r>
    </w:p>
    <w:p w:rsidR="00F14111" w:rsidRDefault="00A2634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решение Совета депутатов Ново</w:t>
      </w:r>
      <w:r>
        <w:rPr>
          <w:rFonts w:ascii="Times New Roman" w:hAnsi="Times New Roman" w:cs="Times New Roman"/>
          <w:sz w:val="26"/>
          <w:szCs w:val="26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</w:t>
      </w:r>
      <w:r>
        <w:rPr>
          <w:rFonts w:ascii="Times New Roman" w:hAnsi="Times New Roman" w:cs="Times New Roman"/>
          <w:sz w:val="26"/>
          <w:szCs w:val="26"/>
        </w:rPr>
        <w:t xml:space="preserve">тайского края от </w:t>
      </w:r>
      <w:r>
        <w:rPr>
          <w:rFonts w:ascii="Roboto-Medium" w:eastAsia="Roboto-Medium" w:hAnsi="Roboto-Medium" w:cs="Roboto-Medium"/>
          <w:sz w:val="30"/>
          <w:szCs w:val="30"/>
          <w:shd w:val="clear" w:color="auto" w:fill="FFFFFF"/>
        </w:rPr>
        <w:t> </w:t>
      </w:r>
      <w:r>
        <w:rPr>
          <w:rFonts w:ascii="Times New Roman" w:eastAsia="Roboto-Medium" w:hAnsi="Times New Roman" w:cs="Times New Roman"/>
          <w:sz w:val="26"/>
          <w:szCs w:val="26"/>
          <w:shd w:val="clear" w:color="auto" w:fill="FFFFFF"/>
        </w:rPr>
        <w:t>31.10.2022 № 23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eastAsia="Roboto-Medium" w:hAnsi="Times New Roman" w:cs="Times New Roman"/>
          <w:sz w:val="26"/>
          <w:szCs w:val="26"/>
          <w:shd w:val="clear" w:color="auto" w:fill="FFFFFF"/>
        </w:rPr>
        <w:t>Об утверждении Положения о муниципальном контроле в сфере благоустройства на территории муниципального образования Новомоношкинский сельсовет Заринского района Алтайского края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>внесёнными</w:t>
      </w:r>
      <w:r>
        <w:rPr>
          <w:rFonts w:ascii="Times New Roman" w:hAnsi="Times New Roman" w:cs="Times New Roman"/>
          <w:sz w:val="26"/>
          <w:szCs w:val="26"/>
        </w:rPr>
        <w:t xml:space="preserve"> изменениями № </w:t>
      </w:r>
      <w:r>
        <w:rPr>
          <w:rFonts w:ascii="Times New Roman" w:hAnsi="Times New Roman" w:cs="Times New Roman"/>
          <w:sz w:val="26"/>
          <w:szCs w:val="26"/>
        </w:rPr>
        <w:t>17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 xml:space="preserve">.05.2024 </w:t>
      </w:r>
      <w:r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F14111" w:rsidRDefault="00A2634F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обнародовать (опубликовать) в соответствии с Уставом сельского поселения Ново</w:t>
      </w:r>
      <w:r>
        <w:rPr>
          <w:rFonts w:ascii="Times New Roman" w:hAnsi="Times New Roman" w:cs="Times New Roman"/>
          <w:sz w:val="26"/>
          <w:szCs w:val="26"/>
        </w:rPr>
        <w:t>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края.</w:t>
      </w: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F14111" w:rsidRDefault="00A2634F">
      <w:pPr>
        <w:tabs>
          <w:tab w:val="left" w:pos="1182"/>
        </w:tabs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>Контроль за выполнением данного решения возложить на постоянную комиссию по социально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 п</w:t>
      </w:r>
      <w:r>
        <w:rPr>
          <w:rFonts w:ascii="Times New Roman" w:hAnsi="Times New Roman"/>
          <w:sz w:val="26"/>
          <w:szCs w:val="26"/>
        </w:rPr>
        <w:t>равовым вопросам.</w:t>
      </w:r>
    </w:p>
    <w:p w:rsidR="00F14111" w:rsidRDefault="00F14111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F14111" w:rsidRDefault="00F14111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F14111" w:rsidRDefault="00A2634F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Л.П. Кожевникова</w:t>
      </w:r>
    </w:p>
    <w:p w:rsidR="00F14111" w:rsidRDefault="00F14111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A2634F">
      <w:pPr>
        <w:widowControl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F14111" w:rsidRDefault="00A2634F">
      <w:pPr>
        <w:widowControl/>
        <w:ind w:left="424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к решению Совета депутатов Ново</w:t>
      </w:r>
      <w:r>
        <w:rPr>
          <w:rFonts w:ascii="Times New Roman" w:hAnsi="Times New Roman" w:cs="Times New Roman"/>
          <w:sz w:val="26"/>
          <w:szCs w:val="26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сельсовета Заринского района Алтайского края от 00.00.2026 г. № 00 </w:t>
      </w:r>
    </w:p>
    <w:p w:rsidR="00F14111" w:rsidRDefault="00F14111">
      <w:pPr>
        <w:rPr>
          <w:rFonts w:ascii="Times New Roman" w:hAnsi="Times New Roman" w:cs="Times New Roman"/>
          <w:sz w:val="26"/>
          <w:szCs w:val="26"/>
        </w:rPr>
      </w:pPr>
    </w:p>
    <w:p w:rsidR="00F14111" w:rsidRDefault="00A2634F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F14111" w:rsidRDefault="00A2634F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Style w:val="a3"/>
          <w:rFonts w:ascii="Times New Roman" w:hAnsi="Times New Roman" w:cs="Times New Roman"/>
          <w:sz w:val="26"/>
          <w:szCs w:val="26"/>
        </w:rPr>
        <w:t>о муниципальном контроле в сфере благоустройства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территории муниципального образования сельское поселение Ново</w:t>
      </w:r>
      <w:r>
        <w:rPr>
          <w:rFonts w:ascii="Times New Roman" w:hAnsi="Times New Roman" w:cs="Times New Roman"/>
          <w:b/>
          <w:sz w:val="26"/>
          <w:szCs w:val="26"/>
        </w:rPr>
        <w:t>моношкинский</w:t>
      </w:r>
      <w:r>
        <w:rPr>
          <w:rFonts w:ascii="Times New Roman" w:hAnsi="Times New Roman" w:cs="Times New Roman"/>
          <w:b/>
          <w:sz w:val="26"/>
          <w:szCs w:val="26"/>
        </w:rPr>
        <w:t xml:space="preserve"> сельсовет Заринского района Алтайского края</w:t>
      </w:r>
    </w:p>
    <w:p w:rsidR="00F14111" w:rsidRDefault="00F1411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14111" w:rsidRDefault="00A2634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sz w:val="26"/>
          <w:szCs w:val="26"/>
        </w:rPr>
        <w:t>. Общ</w:t>
      </w:r>
      <w:r>
        <w:rPr>
          <w:rFonts w:ascii="Times New Roman" w:hAnsi="Times New Roman" w:cs="Times New Roman"/>
          <w:sz w:val="26"/>
          <w:szCs w:val="26"/>
        </w:rPr>
        <w:t>ие положения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1.1 Положение о муниципальном контроле в сфере благоустройства в муниципальном образовании сельское поселение </w:t>
      </w:r>
      <w:r>
        <w:rPr>
          <w:color w:val="000000"/>
          <w:sz w:val="26"/>
          <w:szCs w:val="26"/>
        </w:rPr>
        <w:t>Ново</w:t>
      </w:r>
      <w:r>
        <w:rPr>
          <w:color w:val="000000"/>
          <w:sz w:val="26"/>
          <w:szCs w:val="26"/>
        </w:rPr>
        <w:t>моношкинский</w:t>
      </w:r>
      <w:r>
        <w:rPr>
          <w:color w:val="000000"/>
          <w:sz w:val="26"/>
          <w:szCs w:val="26"/>
        </w:rPr>
        <w:t xml:space="preserve"> сельсовет Заринского</w:t>
      </w:r>
      <w:r>
        <w:rPr>
          <w:sz w:val="26"/>
          <w:szCs w:val="26"/>
        </w:rPr>
        <w:t xml:space="preserve"> района Алтайского края (далее - Положение) устанавливает порядок организации и осуществления муниципального контроля за соблюдением требований, установленных правилами благоустройства (далее - муниципальный контроль в сфере благоустройства).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1.2. Предмет</w:t>
      </w:r>
      <w:r>
        <w:rPr>
          <w:sz w:val="26"/>
          <w:szCs w:val="26"/>
        </w:rPr>
        <w:t>ом муниципального контроля в сфере благоустройства является: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1) соблюдение юридическими лицами, индивидуальными предпринимателями, гражданами обязательных требований Правил благоустройства (далее - Правила благоустройства) в муниципальном образовании сель</w:t>
      </w:r>
      <w:r>
        <w:rPr>
          <w:sz w:val="26"/>
          <w:szCs w:val="26"/>
        </w:rPr>
        <w:t>ское поселение Ново</w:t>
      </w:r>
      <w:r>
        <w:rPr>
          <w:sz w:val="26"/>
          <w:szCs w:val="26"/>
        </w:rPr>
        <w:t>моношкинский</w:t>
      </w:r>
      <w:r>
        <w:rPr>
          <w:sz w:val="26"/>
          <w:szCs w:val="26"/>
        </w:rPr>
        <w:t xml:space="preserve"> сельсовет Заринского района Алтайского края,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- обязательные требовани</w:t>
      </w:r>
      <w:r>
        <w:rPr>
          <w:sz w:val="26"/>
          <w:szCs w:val="26"/>
        </w:rPr>
        <w:t>я);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2) исполнение решений, принимаемых по результатам контрольных мероприятий.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В предмет муниципального контроля не входят установленные Правилами обязательные требования, которые в соответствии с действующим законодательством входят в предмет иных видов г</w:t>
      </w:r>
      <w:r>
        <w:rPr>
          <w:rFonts w:eastAsia="Times New Roman"/>
          <w:sz w:val="26"/>
          <w:szCs w:val="26"/>
        </w:rPr>
        <w:t>осударственного контроля (надзора), муниципального контроля.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Муниципальный контроль в сфере благоустройства (далее – муниципальный контроль) осуществляется администрацией Ново</w:t>
      </w:r>
      <w:r>
        <w:rPr>
          <w:sz w:val="26"/>
          <w:szCs w:val="26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 (далее - контроль</w:t>
      </w:r>
      <w:r>
        <w:rPr>
          <w:sz w:val="26"/>
          <w:szCs w:val="26"/>
        </w:rPr>
        <w:t>ный орган).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 Руководство деятельностью по осуществлению муниципального контроля осуществляет Ново</w:t>
      </w:r>
      <w:r>
        <w:rPr>
          <w:sz w:val="26"/>
          <w:szCs w:val="26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Должностными лицами контрольного органа, уполномоченными на принятие решения о проведении </w:t>
      </w:r>
      <w:r>
        <w:rPr>
          <w:sz w:val="26"/>
          <w:szCs w:val="26"/>
        </w:rPr>
        <w:t>контрольного мероприятия, являются глава</w:t>
      </w:r>
      <w:r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Ново</w:t>
      </w:r>
      <w:r>
        <w:rPr>
          <w:sz w:val="26"/>
          <w:szCs w:val="26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края, лицо его замещающее (далее - уполномоченные должностные лица контрольного органа).</w:t>
      </w:r>
    </w:p>
    <w:p w:rsidR="00F14111" w:rsidRDefault="00A2634F">
      <w:pPr>
        <w:pStyle w:val="ad"/>
        <w:tabs>
          <w:tab w:val="left" w:pos="709"/>
        </w:tabs>
        <w:ind w:firstLine="709"/>
        <w:rPr>
          <w:rStyle w:val="bumpedfont15"/>
          <w:rFonts w:ascii="Times New Roman" w:hAnsi="Times New Roman"/>
          <w:sz w:val="26"/>
          <w:szCs w:val="26"/>
          <w:lang w:val="ru-RU"/>
        </w:rPr>
      </w:pPr>
      <w:r>
        <w:rPr>
          <w:rStyle w:val="bumpedfont15"/>
          <w:rFonts w:ascii="Times New Roman" w:hAnsi="Times New Roman"/>
          <w:sz w:val="26"/>
          <w:szCs w:val="26"/>
          <w:lang w:val="ru-RU"/>
        </w:rPr>
        <w:t>1.6. Должностным лицом, уполномоченным на осуществлени</w:t>
      </w:r>
      <w:r>
        <w:rPr>
          <w:rStyle w:val="bumpedfont15"/>
          <w:rFonts w:ascii="Times New Roman" w:hAnsi="Times New Roman"/>
          <w:sz w:val="26"/>
          <w:szCs w:val="26"/>
          <w:lang w:val="ru-RU"/>
        </w:rPr>
        <w:t>е муниципального контроля от имени контрольного органа, в должностные обязанности которого в соответствии с должностной инструкцией входит осуществление полномочий по осуществлению муниципального контроля (далее - инспектор), является глава администрации</w:t>
      </w:r>
      <w:r>
        <w:rPr>
          <w:rStyle w:val="bumpedfont15"/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Н</w:t>
      </w:r>
      <w:r>
        <w:rPr>
          <w:rFonts w:ascii="Times New Roman" w:hAnsi="Times New Roman" w:cs="Times New Roman"/>
          <w:sz w:val="26"/>
          <w:szCs w:val="26"/>
          <w:lang w:val="ru-RU"/>
        </w:rPr>
        <w:t>овомоношкинского сельсовета Заринского района Алтайского края</w:t>
      </w:r>
      <w:r>
        <w:rPr>
          <w:rStyle w:val="bumpedfont15"/>
          <w:rFonts w:ascii="Times New Roman" w:hAnsi="Times New Roman"/>
          <w:sz w:val="26"/>
          <w:szCs w:val="26"/>
          <w:lang w:val="ru-RU"/>
        </w:rPr>
        <w:t>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1.7. Организация и осуществление муниципального контроля в сфере благоустройства регулируются Федеральным законом от 31.07.2020 № 248-ФЗ «О государственном контроле (надзоре) и муниципальном ко</w:t>
      </w:r>
      <w:r>
        <w:rPr>
          <w:sz w:val="26"/>
          <w:szCs w:val="26"/>
        </w:rPr>
        <w:t>нтроле в Российской Федерации» (далее – Федеральным законом № 248-ФЗ).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1.8. Объектами муниципального контроля в сфере благоустройства являются: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деятельность, действия (бездействие) граждан и организаций, в рамках которых </w:t>
      </w:r>
      <w:r>
        <w:rPr>
          <w:sz w:val="26"/>
          <w:szCs w:val="26"/>
        </w:rPr>
        <w:lastRenderedPageBreak/>
        <w:t xml:space="preserve">должны соблюдаться обязательные </w:t>
      </w:r>
      <w:r>
        <w:rPr>
          <w:sz w:val="26"/>
          <w:szCs w:val="26"/>
        </w:rPr>
        <w:t>требования, в том числе предъявляемые к гражданам и организациям, осуществляющим деятельность, действия (бездействие);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результаты деятельности граждан и организаций, в том числе продукция (товары), работы и услуги, к которым предъявляются обязательные т</w:t>
      </w:r>
      <w:r>
        <w:rPr>
          <w:sz w:val="26"/>
          <w:szCs w:val="26"/>
        </w:rPr>
        <w:t>ребования;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</w:t>
      </w:r>
      <w:r>
        <w:rPr>
          <w:sz w:val="26"/>
          <w:szCs w:val="26"/>
        </w:rPr>
        <w:t>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</w:t>
      </w:r>
      <w:r>
        <w:rPr>
          <w:sz w:val="26"/>
          <w:szCs w:val="26"/>
        </w:rPr>
        <w:t>льные требования (далее - производственные объекты).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1.9. </w:t>
      </w:r>
      <w:r>
        <w:rPr>
          <w:sz w:val="26"/>
          <w:szCs w:val="26"/>
        </w:rPr>
        <w:t>Учёт</w:t>
      </w:r>
      <w:r>
        <w:rPr>
          <w:sz w:val="26"/>
          <w:szCs w:val="26"/>
        </w:rPr>
        <w:t xml:space="preserve"> объектов контроля обеспечивается органом контроля в соответствии с Федеральным законом № 248-ФЗ, настоящим Положением.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1.10. При сборе, обработке, анализе и </w:t>
      </w:r>
      <w:r>
        <w:rPr>
          <w:sz w:val="26"/>
          <w:szCs w:val="26"/>
        </w:rPr>
        <w:t>учёте</w:t>
      </w:r>
      <w:r>
        <w:rPr>
          <w:sz w:val="26"/>
          <w:szCs w:val="26"/>
        </w:rPr>
        <w:t xml:space="preserve"> сведений об объектах муниципального контроля для целей их </w:t>
      </w:r>
      <w:r>
        <w:rPr>
          <w:sz w:val="26"/>
          <w:szCs w:val="26"/>
        </w:rPr>
        <w:t>учёта</w:t>
      </w:r>
      <w:r>
        <w:rPr>
          <w:sz w:val="26"/>
          <w:szCs w:val="26"/>
        </w:rPr>
        <w:t xml:space="preserve"> орган контроля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</w:t>
      </w:r>
      <w:r>
        <w:rPr>
          <w:sz w:val="26"/>
          <w:szCs w:val="26"/>
        </w:rPr>
        <w:t xml:space="preserve"> информацию.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bookmarkStart w:id="1" w:name="Par56"/>
      <w:bookmarkEnd w:id="1"/>
      <w:r>
        <w:rPr>
          <w:sz w:val="26"/>
          <w:szCs w:val="26"/>
        </w:rPr>
        <w:t>1.11. Система оценки и управления рисками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</w:t>
      </w:r>
      <w:r>
        <w:rPr>
          <w:sz w:val="26"/>
          <w:szCs w:val="26"/>
        </w:rPr>
        <w:t xml:space="preserve">ида муниципального контроля, </w:t>
      </w:r>
      <w:r>
        <w:rPr>
          <w:sz w:val="26"/>
          <w:szCs w:val="26"/>
        </w:rPr>
        <w:t>утверждёнными</w:t>
      </w:r>
      <w:r>
        <w:rPr>
          <w:sz w:val="26"/>
          <w:szCs w:val="26"/>
        </w:rPr>
        <w:t xml:space="preserve"> Правительством Российской Федерации</w:t>
      </w: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A2634F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sz w:val="26"/>
          <w:szCs w:val="26"/>
        </w:rPr>
        <w:t>. Профилактика рисков причинения вреда (ущерба) охраняемым законом ценностям организация профилактики нарушения обязательных требований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 Профилактика нарушения обязательн</w:t>
      </w:r>
      <w:r>
        <w:rPr>
          <w:sz w:val="26"/>
          <w:szCs w:val="26"/>
        </w:rPr>
        <w:t>ых требований направлена на предупреждение нарушений обязательных требований контролируемыми лицами и достижение следующих основных целей: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стимулирование добросовестного соблюдения обязательных требований контролируемыми лицами;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устранение условий, п</w:t>
      </w:r>
      <w:r>
        <w:rPr>
          <w:sz w:val="26"/>
          <w:szCs w:val="26"/>
        </w:rPr>
        <w:t>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</w:t>
      </w:r>
      <w:r>
        <w:rPr>
          <w:sz w:val="26"/>
          <w:szCs w:val="26"/>
        </w:rPr>
        <w:t>х их соблюдения.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 Профилактика нарушения обязательных требований осуществляется в соответствии с Программой профилактики рисков причинения вреда (ущерба) охраняемым законом ценностям (далее - программа профилактики).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 Программа профилактики утвержд</w:t>
      </w:r>
      <w:r>
        <w:rPr>
          <w:sz w:val="26"/>
          <w:szCs w:val="26"/>
        </w:rPr>
        <w:t xml:space="preserve">ается ежегодно в срок до 20 декабря года, предшествующего году </w:t>
      </w:r>
      <w:r>
        <w:rPr>
          <w:sz w:val="26"/>
          <w:szCs w:val="26"/>
        </w:rPr>
        <w:t>её</w:t>
      </w:r>
      <w:r>
        <w:rPr>
          <w:sz w:val="26"/>
          <w:szCs w:val="26"/>
        </w:rPr>
        <w:t xml:space="preserve"> реализации, и состоит из следующих разделов: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анализ текущего состояния осуществления муниципального контроля в сфере благоустройства, описание текущего уровня развития профилактической де</w:t>
      </w:r>
      <w:r>
        <w:rPr>
          <w:sz w:val="26"/>
          <w:szCs w:val="26"/>
        </w:rPr>
        <w:t>ятельности органа контроля, характеристику проблем, на решение которых направлена программа профилактики;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цели и задачи реализации программы профилактики;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перечень профилактических мероприятий, сроки (периодичность) их проведения;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показатели резул</w:t>
      </w:r>
      <w:r>
        <w:rPr>
          <w:sz w:val="26"/>
          <w:szCs w:val="26"/>
        </w:rPr>
        <w:t>ьтативности и эффективности программы профилактики.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2.4. Разработка и утверждение программы профилактики осуществляется органом </w:t>
      </w:r>
      <w:r>
        <w:rPr>
          <w:sz w:val="26"/>
          <w:szCs w:val="26"/>
        </w:rPr>
        <w:lastRenderedPageBreak/>
        <w:t xml:space="preserve">контроля в порядке, </w:t>
      </w:r>
      <w:r>
        <w:rPr>
          <w:sz w:val="26"/>
          <w:szCs w:val="26"/>
        </w:rPr>
        <w:t>утверждённом</w:t>
      </w:r>
      <w:r>
        <w:rPr>
          <w:sz w:val="26"/>
          <w:szCs w:val="26"/>
        </w:rPr>
        <w:t xml:space="preserve"> Правительством Российской Федерации.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2.5. </w:t>
      </w:r>
      <w:r>
        <w:rPr>
          <w:sz w:val="26"/>
          <w:szCs w:val="26"/>
        </w:rPr>
        <w:t>Утверждённая</w:t>
      </w:r>
      <w:r>
        <w:rPr>
          <w:sz w:val="26"/>
          <w:szCs w:val="26"/>
        </w:rPr>
        <w:t xml:space="preserve"> программа профилактики размещается на оф</w:t>
      </w:r>
      <w:r>
        <w:rPr>
          <w:sz w:val="26"/>
          <w:szCs w:val="26"/>
        </w:rPr>
        <w:t>ициальном сайте органа контроля.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 Профилактические мероприятия, предусмотренные программой профилактики, обязательны для проведения органом контроля.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2.7. При осуществлении муниципального контроля в сфере благоустройства могут проводиться следующие вид</w:t>
      </w:r>
      <w:r>
        <w:rPr>
          <w:sz w:val="26"/>
          <w:szCs w:val="26"/>
        </w:rPr>
        <w:t>ы профилактических мероприятий: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информирование;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объявление предостережения о недопустимости нарушений обязательных требований (далее - предостережение);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консультирование.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профилактический визит</w:t>
      </w:r>
    </w:p>
    <w:p w:rsidR="00F14111" w:rsidRDefault="00A26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Виды профилактического визита: обязательный, </w:t>
      </w:r>
      <w:r>
        <w:rPr>
          <w:rFonts w:ascii="Times New Roman" w:eastAsia="Times New Roman" w:hAnsi="Times New Roman" w:cs="Times New Roman"/>
          <w:sz w:val="26"/>
          <w:szCs w:val="26"/>
        </w:rPr>
        <w:t>профилактический визит по инициативе контролируемого лица.</w:t>
      </w: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A2634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sz w:val="26"/>
          <w:szCs w:val="26"/>
        </w:rPr>
        <w:t>. Информирование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Орган контроля осуществляет информирование контролируемых лиц и иных заинтересованных лиц по вопросам соблюдения обязательных требований.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Информирование </w:t>
      </w:r>
      <w:r>
        <w:rPr>
          <w:sz w:val="26"/>
          <w:szCs w:val="26"/>
        </w:rPr>
        <w:t>осуществляется посредством размещения соответствующих сведений на официальном сайте органа контроля,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 </w:t>
      </w:r>
      <w:r>
        <w:rPr>
          <w:sz w:val="26"/>
          <w:szCs w:val="26"/>
        </w:rPr>
        <w:t xml:space="preserve">Орган контроля размещает и поддерживает в актуальном состоянии на </w:t>
      </w:r>
      <w:r>
        <w:rPr>
          <w:sz w:val="26"/>
          <w:szCs w:val="26"/>
        </w:rPr>
        <w:t>своём</w:t>
      </w:r>
      <w:r>
        <w:rPr>
          <w:sz w:val="26"/>
          <w:szCs w:val="26"/>
        </w:rPr>
        <w:t xml:space="preserve"> официальном сайте: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тексты нормативных правовых актов, регулирующих осуществление муниципального контроля в сфере благоустройства;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сведения об изменениях, </w:t>
      </w:r>
      <w:r>
        <w:rPr>
          <w:sz w:val="26"/>
          <w:szCs w:val="26"/>
        </w:rPr>
        <w:t>внесённых</w:t>
      </w:r>
      <w:r>
        <w:rPr>
          <w:sz w:val="26"/>
          <w:szCs w:val="26"/>
        </w:rPr>
        <w:t xml:space="preserve"> в нормативные </w:t>
      </w:r>
      <w:r>
        <w:rPr>
          <w:sz w:val="26"/>
          <w:szCs w:val="26"/>
        </w:rPr>
        <w:t>правовые акты, регулирующие осуществление муниципального контроля в сфере благоустройства, о сроках и порядке их вступления в силу;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перечень нормативных правовых актов с указанием структурных единиц этих актов, содержащих обязательные требования, оценка</w:t>
      </w:r>
      <w:r>
        <w:rPr>
          <w:sz w:val="26"/>
          <w:szCs w:val="26"/>
        </w:rPr>
        <w:t xml:space="preserve"> соблюдения которых является предметом муниципального контроля в сфере благоустройства,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руководства по соблюдению обязатель</w:t>
      </w:r>
      <w:r>
        <w:rPr>
          <w:sz w:val="26"/>
          <w:szCs w:val="26"/>
        </w:rPr>
        <w:t xml:space="preserve">ных требований, разработанные и </w:t>
      </w:r>
      <w:r>
        <w:rPr>
          <w:sz w:val="26"/>
          <w:szCs w:val="26"/>
        </w:rPr>
        <w:t>утверждённые</w:t>
      </w:r>
      <w:r>
        <w:rPr>
          <w:sz w:val="26"/>
          <w:szCs w:val="26"/>
        </w:rPr>
        <w:t xml:space="preserve"> в соответствии с Федеральным законом от 31.07.2020 № 247-ФЗ «Об обязательных требованиях в Российской Федерации»;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программу профилактики рисков причинения вреда;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исчерпывающий перечень сведений, которые мо</w:t>
      </w:r>
      <w:r>
        <w:rPr>
          <w:sz w:val="26"/>
          <w:szCs w:val="26"/>
        </w:rPr>
        <w:t>гут запрашиваться контрольным органом у контролируемого лица;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сведения о способах получения консультаций по вопросам соблюдения обязательных требований;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 сведения о порядке досудебного обжалования решений контрольного органа, действий (бездействия) ег</w:t>
      </w:r>
      <w:r>
        <w:rPr>
          <w:sz w:val="26"/>
          <w:szCs w:val="26"/>
        </w:rPr>
        <w:t>о должностных лиц;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9) доклады о муниципальном контроле в сфере благоустройства;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</w:t>
      </w:r>
      <w:r>
        <w:rPr>
          <w:sz w:val="26"/>
          <w:szCs w:val="26"/>
        </w:rPr>
        <w:t xml:space="preserve">тами и (или) программами профилактики </w:t>
      </w:r>
      <w:r>
        <w:rPr>
          <w:sz w:val="26"/>
          <w:szCs w:val="26"/>
        </w:rPr>
        <w:lastRenderedPageBreak/>
        <w:t>рисков причинения вреда.</w:t>
      </w: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A2634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sz w:val="26"/>
          <w:szCs w:val="26"/>
        </w:rPr>
        <w:t>. Объявление предостережения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</w:t>
      </w:r>
      <w:r>
        <w:rPr>
          <w:sz w:val="26"/>
          <w:szCs w:val="26"/>
        </w:rPr>
        <w:t xml:space="preserve">лучае отсутствия </w:t>
      </w:r>
      <w:r>
        <w:rPr>
          <w:sz w:val="26"/>
          <w:szCs w:val="26"/>
        </w:rPr>
        <w:t>подтверждённых</w:t>
      </w:r>
      <w:r>
        <w:rPr>
          <w:sz w:val="26"/>
          <w:szCs w:val="26"/>
        </w:rPr>
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</w:t>
      </w:r>
      <w:r>
        <w:rPr>
          <w:sz w:val="26"/>
          <w:szCs w:val="26"/>
        </w:rPr>
        <w:t>лицу предостережение и предлагает принять меры по обеспечению соблюдения обязательных требований.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Предостережение объявляется и направляется контролируемому лицу в порядке, предусмотренном </w:t>
      </w:r>
      <w:r>
        <w:rPr>
          <w:sz w:val="26"/>
          <w:szCs w:val="26"/>
        </w:rPr>
        <w:t>статьёй</w:t>
      </w:r>
      <w:r>
        <w:rPr>
          <w:sz w:val="26"/>
          <w:szCs w:val="26"/>
        </w:rPr>
        <w:t xml:space="preserve"> 21 Федерального закона № 248-ФЗ, и должно содержать указани</w:t>
      </w:r>
      <w:r>
        <w:rPr>
          <w:sz w:val="26"/>
          <w:szCs w:val="26"/>
        </w:rPr>
        <w:t xml:space="preserve">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</w:t>
      </w:r>
      <w:r>
        <w:rPr>
          <w:sz w:val="26"/>
          <w:szCs w:val="26"/>
        </w:rPr>
        <w:t>о принятии мер по обеспечению соблюдения данных требований и не может содержать требование представления контролируемым лицом сведений и документов</w:t>
      </w:r>
      <w:r>
        <w:rPr>
          <w:color w:val="000000"/>
          <w:sz w:val="26"/>
          <w:szCs w:val="26"/>
          <w:shd w:val="clear" w:color="auto" w:fill="FFFFFF"/>
        </w:rPr>
        <w:t xml:space="preserve"> сроки для устранения последствий, возникших в результате действий (бездействия) контролируемого лица, которы</w:t>
      </w:r>
      <w:r>
        <w:rPr>
          <w:color w:val="000000"/>
          <w:sz w:val="26"/>
          <w:szCs w:val="26"/>
          <w:shd w:val="clear" w:color="auto" w:fill="FFFFFF"/>
        </w:rPr>
        <w:t>е могут привести или приводят к нарушению обязательных требований.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предостережения, содержащее</w:t>
      </w:r>
      <w:r>
        <w:rPr>
          <w:sz w:val="26"/>
          <w:szCs w:val="26"/>
        </w:rPr>
        <w:t xml:space="preserve"> следующие сведения: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наименование контрольного органа, в который направляется возражение;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наименование юридического лица, фамилию, имя и отчество (последнее - при наличии) индивидуального предпринимателя или гражданина, а также номер (номера) контакт</w:t>
      </w:r>
      <w:r>
        <w:rPr>
          <w:sz w:val="26"/>
          <w:szCs w:val="26"/>
        </w:rPr>
        <w:t>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дату и номер предостережения;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доводы, на основании которых контролируемое лицо не согласно с объявленным </w:t>
      </w:r>
      <w:r>
        <w:rPr>
          <w:sz w:val="26"/>
          <w:szCs w:val="26"/>
        </w:rPr>
        <w:t>предостережением;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дату получения предостережения контролируемым лицом;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обоснование позиции в отношении указанных в предостережении готовящихся или возможных действиях (бездействии), которые приводят или могут привести к нарушению обязательных требова</w:t>
      </w:r>
      <w:r>
        <w:rPr>
          <w:sz w:val="26"/>
          <w:szCs w:val="26"/>
        </w:rPr>
        <w:t>ний, при необходимости с приложением документов либо их заверенных копий;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личную подпись и дату.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Возражение направляется контролируемым лицом на бумажном носителе почтовым отправлением либо в форме электронного документа, подписанного электронной подписью, в порядке, </w:t>
      </w:r>
      <w:r>
        <w:rPr>
          <w:sz w:val="26"/>
          <w:szCs w:val="26"/>
        </w:rPr>
        <w:t>определённом</w:t>
      </w:r>
      <w:r>
        <w:rPr>
          <w:sz w:val="26"/>
          <w:szCs w:val="26"/>
        </w:rPr>
        <w:t xml:space="preserve"> законодательством Российской Федерации, на указанный в предостереже</w:t>
      </w:r>
      <w:r>
        <w:rPr>
          <w:sz w:val="26"/>
          <w:szCs w:val="26"/>
        </w:rPr>
        <w:t>нии адрес электронной почты.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4.4. Контрольный орган в течение 20 календарных дней со дня регистрации возражения: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обеспечивают объективное, всестороннее и своевременное рассмотрение возражения, в случае необходимости - с участием контролируемого лица, на</w:t>
      </w:r>
      <w:r>
        <w:rPr>
          <w:sz w:val="26"/>
          <w:szCs w:val="26"/>
        </w:rPr>
        <w:t>правившего возражение, или его уполномоченного представителя;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при необходимости запрашивают документы и материалы в других государственных органах, органах местного самоуправления и у иных лиц;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3) по результатам рассмотрения возражения принимают меры, н</w:t>
      </w:r>
      <w:r>
        <w:rPr>
          <w:sz w:val="26"/>
          <w:szCs w:val="26"/>
        </w:rPr>
        <w:t>аправленные на восстановление или защиту нарушенных прав и законных интересов контролируемого лица;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направляют письменный ответ по существу поставленных в возражении вопросов.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Повторно направленные возражения по тем же основаниям контрольным органом не </w:t>
      </w:r>
      <w:r>
        <w:rPr>
          <w:sz w:val="26"/>
          <w:szCs w:val="26"/>
        </w:rPr>
        <w:t>рассматриваются.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4.5. По результатам рассмотрения возражения контрольный орган принимает одно из следующих решений: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удовлетворяет возражение в форме отмены объявленного предостережения;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отказывает в удовлетворении возражения.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Мотивированный ответ о р</w:t>
      </w:r>
      <w:r>
        <w:rPr>
          <w:sz w:val="26"/>
          <w:szCs w:val="26"/>
        </w:rPr>
        <w:t xml:space="preserve">езультатах рассмотрения возражения контрольный орган направляет контролируемому лицу, подавшему возражение, не позднее дня, следующего за </w:t>
      </w:r>
      <w:r>
        <w:rPr>
          <w:sz w:val="26"/>
          <w:szCs w:val="26"/>
        </w:rPr>
        <w:t>днём</w:t>
      </w:r>
      <w:r>
        <w:rPr>
          <w:sz w:val="26"/>
          <w:szCs w:val="26"/>
        </w:rPr>
        <w:t xml:space="preserve"> принятия решения, в письменной форме и по его желанию в электронной форме.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4.6. Орган контроля осуществляет </w:t>
      </w:r>
      <w:r>
        <w:rPr>
          <w:sz w:val="26"/>
          <w:szCs w:val="26"/>
        </w:rPr>
        <w:t>учёт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объявленных ими предостережений и использует соответствующие данные для проведения иных профилактических мероприятий и контрольных мероприятий.</w:t>
      </w: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A2634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sz w:val="26"/>
          <w:szCs w:val="26"/>
        </w:rPr>
        <w:t>. Консультирование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5.1. Консультирование по обращениям контролируемых лиц и их представителей осуществляют инс</w:t>
      </w:r>
      <w:r>
        <w:rPr>
          <w:sz w:val="26"/>
          <w:szCs w:val="26"/>
        </w:rPr>
        <w:t>пекторы.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5.2. Консультирование осуществляется без взимания платы.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 Консультирование органом контроля осуществляется по вопросам, связанным с организацией и осуществлением муниципального контроля в сфере благоустройства, в том числе о местонахождении и </w:t>
      </w:r>
      <w:r>
        <w:rPr>
          <w:sz w:val="26"/>
          <w:szCs w:val="26"/>
        </w:rPr>
        <w:t>графике работы органа контроля, реквизитах нормативных правовых актов, регламентирующих осуществление муниципального контроля в сфере благоустройства, о порядке и ходе осуществления муниципального контроля.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5.4. Консультирование может осуществляться инспек</w:t>
      </w:r>
      <w:r>
        <w:rPr>
          <w:sz w:val="26"/>
          <w:szCs w:val="26"/>
        </w:rPr>
        <w:t>тором по телефону, посредством видео-конференц-связи, на личном приеме либо в ходе проведения профилактического мероприятия, контрольного мероприятия.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5.5. По итогам консультирования информация в письменной форме контролируемым лицам и их представителям не</w:t>
      </w:r>
      <w:r>
        <w:rPr>
          <w:sz w:val="26"/>
          <w:szCs w:val="26"/>
        </w:rPr>
        <w:t xml:space="preserve"> предоставляется.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5.6. Контролируемое лицо вправе направить запрос о предоставлении письменного ответа в сроки, установленные Федеральным законом от 02.05. 2006 № 59-ФЗ «О порядке рассмотрения обращений граждан Российской Федерации».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5.7. При осуществлении</w:t>
      </w:r>
      <w:r>
        <w:rPr>
          <w:sz w:val="26"/>
          <w:szCs w:val="26"/>
        </w:rPr>
        <w:t xml:space="preserve"> консультирования должностное лицо органа контроля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консультирования не может предоставляться информация, содержащая </w:t>
      </w:r>
      <w:r>
        <w:rPr>
          <w:sz w:val="26"/>
          <w:szCs w:val="26"/>
        </w:rPr>
        <w:t xml:space="preserve">оценку конкретного контрольного мероприятия, решений и (или) действий должностных лиц органа контроля, иных участников контрольного мероприятия, а также результаты </w:t>
      </w:r>
      <w:r>
        <w:rPr>
          <w:sz w:val="26"/>
          <w:szCs w:val="26"/>
        </w:rPr>
        <w:t>проведённых</w:t>
      </w:r>
      <w:r>
        <w:rPr>
          <w:sz w:val="26"/>
          <w:szCs w:val="26"/>
        </w:rPr>
        <w:t xml:space="preserve"> в рамках контрольного мероприятия экспертизы, испытаний.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Информация, ставшая изв</w:t>
      </w:r>
      <w:r>
        <w:rPr>
          <w:sz w:val="26"/>
          <w:szCs w:val="26"/>
        </w:rPr>
        <w:t>естной должностному лицу органа контроля в ходе консультирования, не может использоваться органом контроля в целях оценки контролируемого лица по вопросам соблюдения обязательных требований.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5.8. Орган контроля осуществляет </w:t>
      </w:r>
      <w:r>
        <w:rPr>
          <w:sz w:val="26"/>
          <w:szCs w:val="26"/>
        </w:rPr>
        <w:t>учёт</w:t>
      </w:r>
      <w:r>
        <w:rPr>
          <w:sz w:val="26"/>
          <w:szCs w:val="26"/>
        </w:rPr>
        <w:t xml:space="preserve"> консультирований.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5.9. </w:t>
      </w:r>
      <w:r>
        <w:rPr>
          <w:sz w:val="26"/>
          <w:szCs w:val="26"/>
        </w:rPr>
        <w:t>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разъяснения, подписанного руководителем органа контроля.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5.10. Консультирование может ос</w:t>
      </w:r>
      <w:r>
        <w:rPr>
          <w:sz w:val="26"/>
          <w:szCs w:val="26"/>
        </w:rPr>
        <w:t xml:space="preserve">уществляться должностным лицом контрольного (надзорного) органа по телефону, посредством видео-конференцсвязи, использования мобильного приложения «Инспектор», на личном </w:t>
      </w:r>
      <w:r>
        <w:rPr>
          <w:sz w:val="26"/>
          <w:szCs w:val="26"/>
        </w:rPr>
        <w:t>приёме</w:t>
      </w:r>
      <w:r>
        <w:rPr>
          <w:sz w:val="26"/>
          <w:szCs w:val="26"/>
        </w:rPr>
        <w:t xml:space="preserve"> либо в ходе проведения профилактического мероприятия, контрольного (надзорного)</w:t>
      </w:r>
      <w:r>
        <w:rPr>
          <w:sz w:val="26"/>
          <w:szCs w:val="26"/>
        </w:rPr>
        <w:t xml:space="preserve"> мероприятия.</w:t>
      </w: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A2634F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VI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 Профилактический визит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6.1. Профилактический визит проводится в форме профилактической бе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 xml:space="preserve">седы должностным лицом, уполномоченным осуществлять контроль, по месту осуществления деятельности контролируемого лица либо </w:t>
      </w:r>
      <w:r>
        <w:rPr>
          <w:rFonts w:ascii="Times New Roman" w:eastAsia="Times New Roman" w:hAnsi="Times New Roman" w:cs="Times New Roman"/>
          <w:sz w:val="26"/>
          <w:szCs w:val="26"/>
        </w:rPr>
        <w:t>путём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использования видео-конференц-связи или мобильного приложения «Инспектор».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6.2. В ходе профилактического визита контролируемое лицо информиру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ется об обязательных требованиях, предъявляемых к его деятельности либо к принадлежащим ему объектам контроля, 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ходя из его отнесения к соответствующей категории риска, а инспектор осуще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ствляе</w:t>
      </w:r>
      <w:r>
        <w:rPr>
          <w:rFonts w:ascii="Times New Roman" w:eastAsia="Times New Roman" w:hAnsi="Times New Roman" w:cs="Times New Roman"/>
          <w:sz w:val="26"/>
          <w:szCs w:val="26"/>
        </w:rPr>
        <w:t>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проведении профилактического визита контролируемым лица</w:t>
      </w:r>
      <w:r>
        <w:rPr>
          <w:rFonts w:ascii="Times New Roman" w:hAnsi="Times New Roman" w:cs="Times New Roman"/>
          <w:sz w:val="26"/>
          <w:szCs w:val="26"/>
        </w:rPr>
        <w:t>м не выда</w:t>
      </w:r>
      <w:r>
        <w:rPr>
          <w:rFonts w:ascii="Times New Roman" w:hAnsi="Times New Roman" w:cs="Times New Roman"/>
          <w:sz w:val="26"/>
          <w:szCs w:val="26"/>
        </w:rPr>
        <w:softHyphen/>
        <w:t>ются предписания об устранении нарушений обязательных требований. Разъяс</w:t>
      </w:r>
      <w:r>
        <w:rPr>
          <w:rFonts w:ascii="Times New Roman" w:hAnsi="Times New Roman" w:cs="Times New Roman"/>
          <w:sz w:val="26"/>
          <w:szCs w:val="26"/>
        </w:rPr>
        <w:softHyphen/>
        <w:t>нения, полученные контролируемым лицом в ходе профилактического визита, носят рекомендательный характер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6.3.  Профилактический визит проводится по инициативе контрольного (н</w:t>
      </w:r>
      <w:r>
        <w:rPr>
          <w:rFonts w:ascii="Times New Roman" w:eastAsia="Times New Roman" w:hAnsi="Times New Roman" w:cs="Times New Roman"/>
          <w:sz w:val="26"/>
          <w:szCs w:val="26"/>
        </w:rPr>
        <w:t>адзорного) органа (обязательный профилактический визит) или по инициа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тиве контролируемого лица.</w:t>
      </w:r>
    </w:p>
    <w:p w:rsidR="00F14111" w:rsidRDefault="00F14111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14111" w:rsidRDefault="00A2634F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en-US"/>
        </w:rPr>
        <w:t>VII</w:t>
      </w: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 xml:space="preserve">. Обязательный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профилактический визит</w:t>
      </w:r>
    </w:p>
    <w:p w:rsidR="00F14111" w:rsidRDefault="00A2634F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7.1. Обязательный профилактический визит проводится по основаниям и  в порядке, установленном  статьей 52.1 Федеральн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ого закона № 248-ФЗ 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iCs/>
          <w:color w:val="auto"/>
          <w:sz w:val="26"/>
          <w:szCs w:val="26"/>
        </w:rPr>
        <w:t>уче</w:t>
      </w:r>
      <w:r>
        <w:rPr>
          <w:rFonts w:ascii="Times New Roman" w:eastAsia="Times New Roman" w:hAnsi="Times New Roman" w:cs="Times New Roman"/>
          <w:iCs/>
          <w:color w:val="auto"/>
          <w:sz w:val="26"/>
          <w:szCs w:val="26"/>
        </w:rPr>
        <w:softHyphen/>
        <w:t xml:space="preserve">том периодичности проведения обязательных профилактических мероприятий, установленной </w:t>
      </w:r>
      <w:hyperlink r:id="rId9" w:anchor="/document/74449814/entry/2502" w:history="1">
        <w:r>
          <w:rPr>
            <w:rFonts w:ascii="Times New Roman" w:eastAsia="Times New Roman" w:hAnsi="Times New Roman" w:cs="Times New Roman"/>
            <w:iCs/>
            <w:color w:val="auto"/>
            <w:sz w:val="26"/>
            <w:szCs w:val="26"/>
          </w:rPr>
          <w:t>частью 2 статьи 25</w:t>
        </w:r>
      </w:hyperlink>
      <w:r>
        <w:rPr>
          <w:rFonts w:ascii="Times New Roman" w:eastAsia="Times New Roman" w:hAnsi="Times New Roman" w:cs="Times New Roman"/>
          <w:iCs/>
          <w:color w:val="auto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Федерального закона № 248-ФЗ. О проведе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softHyphen/>
        <w:t xml:space="preserve">нии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ч.5 ст. 21 настоящего Федерального закона.</w:t>
      </w:r>
    </w:p>
    <w:p w:rsidR="00F14111" w:rsidRDefault="00A2634F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7.2. Обязательный профилактический визит не предусматривает о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тказ кон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тролируемого лица от его проведения.</w:t>
      </w:r>
    </w:p>
    <w:p w:rsidR="00F14111" w:rsidRDefault="00A2634F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7.3. В рамках обязательного профилактического визита инспектор при необ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ходимости проводит осмотр, истребование необходимых документов, отбор проб (образцов), инструментальное обследование, испытание, экспертиз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у.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7.4. Срок проведения обязательного профилактического визита не мо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жет превышать десять рабочих дней и может быть продлен на срок, необхо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димый для проведения экспертизы, испытаний.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7.5. По окончании проведения обязательного профилактического визита сост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авляется акт о проведении обязательного профилактического визита (далее также - акт обязательного профилактического визита) в порядке, предусмот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 xml:space="preserve">ренном </w:t>
      </w:r>
      <w:hyperlink r:id="rId10" w:anchor="/document/74449814/entry/90" w:history="1">
        <w:r>
          <w:rPr>
            <w:rFonts w:ascii="Times New Roman" w:eastAsia="Times New Roman" w:hAnsi="Times New Roman" w:cs="Times New Roman"/>
            <w:iCs/>
            <w:sz w:val="26"/>
            <w:szCs w:val="26"/>
          </w:rPr>
          <w:t>статьей 90</w:t>
        </w:r>
      </w:hyperlink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она № 248-ФЗ 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для контрольных (надзор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ных) мероприятий.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lastRenderedPageBreak/>
        <w:t>7.6. Контролируемое лицо или его представитель знакомится с содержа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нием акта обязательного профилактического визита в порядке, предусмотрен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 xml:space="preserve">ном </w:t>
      </w:r>
      <w:hyperlink r:id="rId11" w:anchor="/document/74449814/entry/88" w:history="1">
        <w:r>
          <w:rPr>
            <w:rFonts w:ascii="Times New Roman" w:eastAsia="Times New Roman" w:hAnsi="Times New Roman" w:cs="Times New Roman"/>
            <w:iCs/>
            <w:sz w:val="26"/>
            <w:szCs w:val="26"/>
          </w:rPr>
          <w:t>статьей 88</w:t>
        </w:r>
      </w:hyperlink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Федерального закона № 248-ФЗ 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для контрольных (надзорных) мероприятий.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7.7. В случае невозможности проведения обязательного профилактиче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ского визита и (или) уклонения контролируемого лица от его проведения ин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спектором соста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вляется акт о невозможности проведения обязательного про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 xml:space="preserve">филактического визита в порядке, предусмотренном </w:t>
      </w:r>
      <w:hyperlink r:id="rId12" w:anchor="/document/74449814/entry/6510" w:history="1">
        <w:r>
          <w:rPr>
            <w:rFonts w:ascii="Times New Roman" w:eastAsia="Times New Roman" w:hAnsi="Times New Roman" w:cs="Times New Roman"/>
            <w:iCs/>
            <w:sz w:val="26"/>
            <w:szCs w:val="26"/>
          </w:rPr>
          <w:t>частью 10 статьи 65</w:t>
        </w:r>
      </w:hyperlink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Феде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 xml:space="preserve">рального закона № 248-ФЗ 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для контрольных (надз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орных) мероприятий.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7.8. В случае невозможности проведения обязательного профилактиче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ского визита уполномоченное должностное лицо контрольного (надзорного) органа вправе не позднее трех месяцев с даты составления акта о невозможно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softHyphen/>
        <w:t>сти проведения обязатель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>7.9. Предписание об устранении выявленных нарушений обязательных требований выдается контролируемому лицу в случае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, если такие нарушения не устранены до окончания проведения обязательного профилактического визита в порядке, предусмотренном </w:t>
      </w:r>
      <w:hyperlink r:id="rId13" w:anchor="/document/74449814/entry/9010" w:history="1">
        <w:r>
          <w:rPr>
            <w:rFonts w:ascii="Times New Roman" w:eastAsia="Times New Roman" w:hAnsi="Times New Roman" w:cs="Times New Roman"/>
            <w:iCs/>
            <w:sz w:val="26"/>
            <w:szCs w:val="26"/>
          </w:rPr>
          <w:t>статьей 90.1</w:t>
        </w:r>
      </w:hyperlink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закона № 248-ФЗ.</w:t>
      </w:r>
    </w:p>
    <w:p w:rsidR="00F14111" w:rsidRDefault="00F14111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14111" w:rsidRDefault="00A2634F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VIII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Профилактический визит по инициативе контролируемого лица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8.1. Профилактический визит по инициативе контролируемого лица мо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жет быть проведен по его заявлению, если такое лицо относится к субъектам малого предпринимательства, является социально ориентирова</w:t>
      </w:r>
      <w:r>
        <w:rPr>
          <w:rFonts w:ascii="Times New Roman" w:eastAsia="Times New Roman" w:hAnsi="Times New Roman" w:cs="Times New Roman"/>
          <w:sz w:val="26"/>
          <w:szCs w:val="26"/>
        </w:rPr>
        <w:t>нной некоммер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ческой организацией либо государственным или муниципальным учреждением.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8.2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. Контролируемое лицо подает заявление о проведении профилактиче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softHyphen/>
        <w:t xml:space="preserve">ского визита (далее в настоящей статье - заявление) посредством </w:t>
      </w:r>
      <w:hyperlink r:id="rId14" w:tgtFrame="_blank" w:history="1">
        <w:r>
          <w:rPr>
            <w:rFonts w:ascii="Times New Roman" w:eastAsia="Times New Roman" w:hAnsi="Times New Roman" w:cs="Times New Roman"/>
            <w:color w:val="auto"/>
            <w:sz w:val="26"/>
            <w:szCs w:val="26"/>
          </w:rPr>
          <w:t>единого пор</w:t>
        </w:r>
        <w:r>
          <w:rPr>
            <w:rFonts w:ascii="Times New Roman" w:eastAsia="Times New Roman" w:hAnsi="Times New Roman" w:cs="Times New Roman"/>
            <w:color w:val="auto"/>
            <w:sz w:val="26"/>
            <w:szCs w:val="26"/>
          </w:rPr>
          <w:softHyphen/>
          <w:t>тала</w:t>
        </w:r>
      </w:hyperlink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государственных и муниципальных услуг или регионального портала госу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softHyphen/>
        <w:t>дарственных и муниципальных услуг. Контрольный (надзорный) орган рас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softHyphen/>
        <w:t>сматривает заявление в течение десяти рабочих дней и принимает решение о проведении пр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офилактического визита либо об отказе в его проведении, о чем уведомляет контролируемое лицо.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8.3. В случае принятия решения о проведении профилактического визита контрольный (надзорный) орган в течение двадцати рабочих дней согласовы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вает дату его проведе</w:t>
      </w:r>
      <w:r>
        <w:rPr>
          <w:rFonts w:ascii="Times New Roman" w:eastAsia="Times New Roman" w:hAnsi="Times New Roman" w:cs="Times New Roman"/>
          <w:sz w:val="26"/>
          <w:szCs w:val="26"/>
        </w:rPr>
        <w:t>ния с контролируемым лицом любым способом, обеспе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чивающим фиксирование такого согласования.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8.4. Решение об отказе в проведении профилактического визита принима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ется в следующих случаях: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1) от контролируемого лица поступило уведомление об отзыве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заявления;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2) в течение шести месяцев до даты подачи повторного заявления прове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дение профилактического визита было невозможно в связи с отсутствием кон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тролируемого лица по месту осуществления деятельности либо в связи с иными действиями (бездействием) ко</w:t>
      </w:r>
      <w:r>
        <w:rPr>
          <w:rFonts w:ascii="Times New Roman" w:eastAsia="Times New Roman" w:hAnsi="Times New Roman" w:cs="Times New Roman"/>
          <w:sz w:val="26"/>
          <w:szCs w:val="26"/>
        </w:rPr>
        <w:t>нтролируемого лица, повлекшими невозможность проведения профилактического визита;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3)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4) заявление содержит нецензурные либ</w:t>
      </w:r>
      <w:r>
        <w:rPr>
          <w:rFonts w:ascii="Times New Roman" w:eastAsia="Times New Roman" w:hAnsi="Times New Roman" w:cs="Times New Roman"/>
          <w:sz w:val="26"/>
          <w:szCs w:val="26"/>
        </w:rPr>
        <w:t>о оскорбительные выражения, уг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розы жизни, здоровью и имуществу должностных лиц контрольного (надзор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ного) органа либо членов их семей;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5) контролируемое лицо не соответствует критериям, предусмотренным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п.8.1</w:t>
      </w:r>
      <w:r>
        <w:rPr>
          <w:rFonts w:ascii="Times New Roman" w:eastAsia="Times New Roman" w:hAnsi="Times New Roman" w:cs="Times New Roman"/>
          <w:color w:val="EE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настоящей статьи.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Решение об отказе в </w:t>
      </w:r>
      <w:r>
        <w:rPr>
          <w:rFonts w:ascii="Times New Roman" w:eastAsia="Times New Roman" w:hAnsi="Times New Roman" w:cs="Times New Roman"/>
          <w:sz w:val="26"/>
          <w:szCs w:val="26"/>
        </w:rPr>
        <w:t>проведении профилактического визита может быть обжаловано контролируемым лицом в порядке, установленном Федеральным законом № 248-ФЗ.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8.5. Решение об отказе в проведении профилактического визита может быть обжаловано контролируемым лицом в порядке, установ</w:t>
      </w:r>
      <w:r>
        <w:rPr>
          <w:rFonts w:ascii="Times New Roman" w:eastAsia="Times New Roman" w:hAnsi="Times New Roman" w:cs="Times New Roman"/>
          <w:sz w:val="26"/>
          <w:szCs w:val="26"/>
        </w:rPr>
        <w:t>ленном Федераль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ным законом № 248-ФЗ.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8.6. Контролируемое лицо вправе отозвать заявление либо направить отказ от проведения профилактического визита, уведомив об этом контрольный (над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зорный) орган не позднее, чем за пять рабочих дней до даты его проведени</w:t>
      </w:r>
      <w:r>
        <w:rPr>
          <w:rFonts w:ascii="Times New Roman" w:eastAsia="Times New Roman" w:hAnsi="Times New Roman" w:cs="Times New Roman"/>
          <w:sz w:val="26"/>
          <w:szCs w:val="26"/>
        </w:rPr>
        <w:t>я.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8.7. В рамках профилактического визита при согласии контролируемого лица инспектор проводит отбор проб (образцов), инструментальное обследова</w:t>
      </w:r>
      <w:r>
        <w:rPr>
          <w:rFonts w:ascii="Times New Roman" w:eastAsia="Times New Roman" w:hAnsi="Times New Roman" w:cs="Times New Roman"/>
          <w:sz w:val="26"/>
          <w:szCs w:val="26"/>
        </w:rPr>
        <w:softHyphen/>
        <w:t>ние, испытание.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8.8. Разъяснения и рекомендации, полученные контролируемым лицом в ходе профилактического визит</w:t>
      </w:r>
      <w:r>
        <w:rPr>
          <w:rFonts w:ascii="Times New Roman" w:eastAsia="Times New Roman" w:hAnsi="Times New Roman" w:cs="Times New Roman"/>
          <w:sz w:val="26"/>
          <w:szCs w:val="26"/>
        </w:rPr>
        <w:t>а, носят рекомендательный характер.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8.9. 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:rsidR="00F14111" w:rsidRDefault="00A2634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8.10. В случае, если при проведении профилактического визита установле</w:t>
      </w:r>
      <w:r>
        <w:rPr>
          <w:rFonts w:ascii="Times New Roman" w:eastAsia="Times New Roman" w:hAnsi="Times New Roman" w:cs="Times New Roman"/>
          <w:sz w:val="26"/>
          <w:szCs w:val="26"/>
        </w:rPr>
        <w:t>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главе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Ново</w:t>
      </w:r>
      <w:r>
        <w:rPr>
          <w:rFonts w:ascii="Times New Roman" w:hAnsi="Times New Roman" w:cs="Times New Roman"/>
          <w:sz w:val="26"/>
          <w:szCs w:val="26"/>
        </w:rPr>
        <w:t>моношкинского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</w:t>
      </w:r>
      <w:r>
        <w:rPr>
          <w:rFonts w:ascii="Times New Roman" w:hAnsi="Times New Roman" w:cs="Times New Roman"/>
          <w:sz w:val="26"/>
          <w:szCs w:val="26"/>
        </w:rPr>
        <w:t>вета Заринского района Алтайского края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для принятия решения о проведении контрольных (надзорных) мероприятий.</w:t>
      </w: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A2634F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IX</w:t>
      </w:r>
      <w:r>
        <w:rPr>
          <w:rFonts w:ascii="Times New Roman" w:hAnsi="Times New Roman" w:cs="Times New Roman"/>
          <w:sz w:val="26"/>
          <w:szCs w:val="26"/>
        </w:rPr>
        <w:t>. Осуществление муниципального контроля в сфере благоустройства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9.1. С учетом требований части 2 статьи 66 Федерального закона № 248-ФЗ и </w:t>
      </w:r>
      <w:hyperlink w:anchor="Par56" w:tgtFrame="10. С учетом требований части 7 статьи 22 и части 2 статьи 61 Закона N 248-ФЗ система оценки и управления рисками причинения вреда (ущерба) охраняемым законом ценностям при осуществлении муниципального контроля в сфере благоустройства не применяется. Муни">
        <w:r>
          <w:rPr>
            <w:sz w:val="26"/>
            <w:szCs w:val="26"/>
          </w:rPr>
          <w:t>пункта 10</w:t>
        </w:r>
      </w:hyperlink>
      <w:r>
        <w:rPr>
          <w:sz w:val="26"/>
          <w:szCs w:val="26"/>
        </w:rPr>
        <w:t xml:space="preserve">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9.2. Внеплано</w:t>
      </w:r>
      <w:r>
        <w:rPr>
          <w:sz w:val="26"/>
          <w:szCs w:val="26"/>
        </w:rPr>
        <w:t>вые контрольные мероприятия, за исключением внеплановых контрольных мероприятий без взаимодействия, проводятся по основаниям, предусмотренным пунктами 1, 3 - 5 части 1 статьи 57 Федерального закона № 248-ФЗ.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9.3. При наличии у органа контроля сведений о пр</w:t>
      </w:r>
      <w:r>
        <w:rPr>
          <w:sz w:val="26"/>
          <w:szCs w:val="26"/>
        </w:rPr>
        <w:t>ичинении вреда (ущерба) или об угрозе причинения вреда (ущерба) охраняемым законом ценностям контрольное мероприятие проводится в одной из следующих форм: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инспекционный визит, в ходе которого могут совершаться следующие контрольные действия: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а) осмотр</w:t>
      </w:r>
      <w:r>
        <w:rPr>
          <w:sz w:val="26"/>
          <w:szCs w:val="26"/>
        </w:rPr>
        <w:t>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б) опрос;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в) получение письменных объяснений.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Инспекционный визит проводится в порядке и объеме, определенном статьей 70 Федерального закона № 248-ФЗ;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2) рейдовый осмотр в ходе которого могут совершаться следующие контрольные действия: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а) осмотр;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б) опрос;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в) получение письменных объяснений;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г) истребование документов.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Рейдовый осмотр проводится в порядке и объеме, определенном статьей 71 Федерального закона № 248-ФЗ;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3) документарная проверка, в ходе которой могут совершаться следующие </w:t>
      </w:r>
      <w:r>
        <w:rPr>
          <w:sz w:val="26"/>
          <w:szCs w:val="26"/>
        </w:rPr>
        <w:lastRenderedPageBreak/>
        <w:t>контрольные действия: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а) получение письменных объяснений;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б) истребование документов;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в) экспертиза.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Документарная проводится в порядке и объеме, определенном статьей 72 Федера</w:t>
      </w:r>
      <w:r>
        <w:rPr>
          <w:sz w:val="26"/>
          <w:szCs w:val="26"/>
        </w:rPr>
        <w:t>льного закона № 248-ФЗ;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4) выездная проверка, в ходе которой могут совершаться следующие контрольные действия: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а) осмотр;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б) опрос;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в) получение письменных объяснений;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г) истребование документов;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д) экспертиза.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Порядок, объем и срок проведени</w:t>
      </w:r>
      <w:r>
        <w:rPr>
          <w:sz w:val="26"/>
          <w:szCs w:val="26"/>
        </w:rPr>
        <w:t>я выездной проверки, устанавливаются в решении о проведении выездной проверки в отношении конкретного объекта контроля, в пределах порядка, объемов и сроков, установленных статьей 73 Федерального закона № 248-ФЗ.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9.4. Для проведения контрольного мероприя</w:t>
      </w:r>
      <w:r>
        <w:rPr>
          <w:sz w:val="26"/>
          <w:szCs w:val="26"/>
        </w:rPr>
        <w:t>тия со взаимодействием руководителем органа контроля принимается решение о проведении контрольного мероприятия (далее - решение), в котором указываются: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1) дата, время и место выпуска решения;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2) проведении контрольного мероприятия;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3) кем принято ре</w:t>
      </w:r>
      <w:r>
        <w:rPr>
          <w:sz w:val="26"/>
          <w:szCs w:val="26"/>
        </w:rPr>
        <w:t>шение;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4) основание проведения контрольного мероприятия;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5) вид контроля;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6) фамилии, имена, отчества (при наличии), должности инспектора (инспекторов, в том числе руководителя группы инспекторов), уполномоченного (уполномоченных) на проведение контр</w:t>
      </w:r>
      <w:r>
        <w:rPr>
          <w:sz w:val="26"/>
          <w:szCs w:val="26"/>
        </w:rPr>
        <w:t>ольного мероприятия, а также привлекаемых к проведению контрольного мероприятия специалистов, экспертов или наименование экспертной организации, привлекаемой к проведению такого мероприятия;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7) объект контроля, в отношении которого проводится контрольное</w:t>
      </w:r>
      <w:r>
        <w:rPr>
          <w:sz w:val="26"/>
          <w:szCs w:val="26"/>
        </w:rPr>
        <w:t xml:space="preserve"> мероприятие;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8) адрес места осуществления контролируемым лицом деятельности или адрес нахождения объекта(ов) контроля, в отношении которого(ых) проводится контрольное мероприятие;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9) фамилия, имя, отчество (при наличии) гражданина или наименование орг</w:t>
      </w:r>
      <w:r>
        <w:rPr>
          <w:sz w:val="26"/>
          <w:szCs w:val="26"/>
        </w:rPr>
        <w:t>анизации,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проводится контрольное мероприятие;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10) вид контрольного ме</w:t>
      </w:r>
      <w:r>
        <w:rPr>
          <w:sz w:val="26"/>
          <w:szCs w:val="26"/>
        </w:rPr>
        <w:t>роприятия;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11) перечень контрольных действий, совершаемых в рамках контрольного мероприятия;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12) предмет контрольного мероприятия;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13) дата проведения контрольного мероприятия, в том числе срок непосредственного взаимодействия с контролируемым лицом;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14) перечень документов, предоставление которых контролируемым лицом необходимо для оценки соблюдения обязательных требований;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15) иные сведения, если это предусмотрено положением о виде контроля.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9.5. Решение о проведении контрольного мероприятия о</w:t>
      </w:r>
      <w:r>
        <w:rPr>
          <w:sz w:val="26"/>
          <w:szCs w:val="26"/>
        </w:rPr>
        <w:t xml:space="preserve">формляется в </w:t>
      </w:r>
      <w:r>
        <w:rPr>
          <w:sz w:val="26"/>
          <w:szCs w:val="26"/>
        </w:rPr>
        <w:lastRenderedPageBreak/>
        <w:t>соответствии с типовыми формами решений о проведении контрольных мероприятий, утвержденными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9.6. Контрольное мер</w:t>
      </w:r>
      <w:r>
        <w:rPr>
          <w:sz w:val="26"/>
          <w:szCs w:val="26"/>
        </w:rPr>
        <w:t>оприятие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случаев неработоспособности единого реестра контрольных (надзорных) мероприятий, зафи</w:t>
      </w:r>
      <w:r>
        <w:rPr>
          <w:sz w:val="26"/>
          <w:szCs w:val="26"/>
        </w:rPr>
        <w:t>ксированных оператором реестра.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9.7. Инспекционный визит проводится по месту нахождения контролируемого лица либо объекта контроля.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Инспекционный визит может быть проведен с использованием средств дистанционного взаимодействия, в том числе посредством виде</w:t>
      </w:r>
      <w:r>
        <w:rPr>
          <w:sz w:val="26"/>
          <w:szCs w:val="26"/>
        </w:rPr>
        <w:t>о-конференцсвязи, а также с использованием мобильного приложения «Инспектор».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инспекционного визита могут совершаться следующие контрольные действия: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осмотр;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2) опрос;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3) получение письменных объяснений;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4) истребование документов;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5) инструм</w:t>
      </w:r>
      <w:r>
        <w:rPr>
          <w:sz w:val="26"/>
          <w:szCs w:val="26"/>
        </w:rPr>
        <w:t>ентальное обследование.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Инспекционный визит проводится без предварительного уведомления контролируемого лица или собственника производственного объекта.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Срок проведения инспекционного визита в одном месте осуществления деятельности либо на одном объект</w:t>
      </w:r>
      <w:r>
        <w:rPr>
          <w:sz w:val="26"/>
          <w:szCs w:val="26"/>
        </w:rPr>
        <w:t>е не может превышать один рабочий день.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</w:t>
      </w:r>
      <w:r>
        <w:rPr>
          <w:sz w:val="26"/>
          <w:szCs w:val="26"/>
        </w:rPr>
        <w:t>ктор».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</w:t>
      </w:r>
      <w:r>
        <w:rPr>
          <w:color w:val="000000"/>
          <w:sz w:val="26"/>
          <w:szCs w:val="26"/>
        </w:rPr>
        <w:t>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</w:t>
      </w:r>
      <w:r>
        <w:rPr>
          <w:color w:val="000000"/>
          <w:sz w:val="26"/>
          <w:szCs w:val="26"/>
        </w:rPr>
        <w:t>тов контроля к категориям риска, и проводит оценку уровня соблюдения контролируемым лицом обязательных требований.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Профилактический визит проводится по инициативе администрации (обязательный профилактический визит) в порядке, установленном статей 52.1. Ф</w:t>
      </w:r>
      <w:r>
        <w:rPr>
          <w:sz w:val="26"/>
          <w:szCs w:val="26"/>
        </w:rPr>
        <w:t>едерального закона № 248-ФЗ или по инициативе контролируемого лица в порядке, установленном статей 52.2. Федерального закона № 248-ФЗ</w:t>
      </w:r>
      <w:r>
        <w:rPr>
          <w:color w:val="000000"/>
          <w:sz w:val="26"/>
          <w:szCs w:val="26"/>
        </w:rPr>
        <w:t>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Порядок проведения контрольных действий определен главой 14 Федерального закона от 31.07.2020 № 248-ФЗ «О государственном</w:t>
      </w:r>
      <w:r>
        <w:rPr>
          <w:sz w:val="26"/>
          <w:szCs w:val="26"/>
        </w:rPr>
        <w:t xml:space="preserve"> контроле (надзоре) и муниципальном контроле в Российской Федерации».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Контрольные мероприятия подлежат проведению с учетом внутренних правил и (или) установлений контролируемых лиц, режима работы объекта контроля, если они не создают непреодолимого препятс</w:t>
      </w:r>
      <w:r>
        <w:rPr>
          <w:sz w:val="26"/>
          <w:szCs w:val="26"/>
        </w:rPr>
        <w:t>твия по проведению контрольных мероприятий.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9.8. Совершение контрольных действий и их результаты отражаются в документах, составляемых инспектором и лицами, привлекаемыми к совершению контрольных действий.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9.9. При проведении контрольного мероприятия контр</w:t>
      </w:r>
      <w:r>
        <w:rPr>
          <w:sz w:val="26"/>
          <w:szCs w:val="26"/>
        </w:rPr>
        <w:t xml:space="preserve">олируемому лицу (его </w:t>
      </w:r>
      <w:r>
        <w:rPr>
          <w:sz w:val="26"/>
          <w:szCs w:val="26"/>
        </w:rPr>
        <w:lastRenderedPageBreak/>
        <w:t>представителю) инспектором, в том числе руководителем группы инспекторов, предъявляются служебное удостоверение, заверенная печатью бумажная копия либо решение о проведении контрольного мероприятия в форме электронного документа, подпи</w:t>
      </w:r>
      <w:r>
        <w:rPr>
          <w:sz w:val="26"/>
          <w:szCs w:val="26"/>
        </w:rPr>
        <w:t>санного квалифицированной электронной подписью, а также сообщается учетный номер контрольного мероприятия в едином реестре контрольных мероприятий.</w:t>
      </w:r>
      <w:bookmarkStart w:id="2" w:name="Par187"/>
      <w:bookmarkEnd w:id="2"/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9.10. В случае, если проведение контрольного мероприятия оказалось невозможным в связи с отсутствием контрол</w:t>
      </w:r>
      <w:r>
        <w:rPr>
          <w:sz w:val="26"/>
          <w:szCs w:val="26"/>
        </w:rPr>
        <w:t>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</w:t>
      </w:r>
      <w:r>
        <w:rPr>
          <w:sz w:val="26"/>
          <w:szCs w:val="26"/>
        </w:rPr>
        <w:t xml:space="preserve">ршения контрольного мероприятия,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порядке, предусмотренном </w:t>
      </w:r>
      <w:hyperlink w:anchor="Par188" w:tgtFrame="46.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, установленные настоящим Положением, путем размещения сведений об "/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пунктами 9.11, 9.12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настоящего Положения.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bookmarkStart w:id="3" w:name="Par188"/>
      <w:bookmarkEnd w:id="3"/>
      <w:r>
        <w:rPr>
          <w:sz w:val="26"/>
          <w:szCs w:val="26"/>
        </w:rPr>
        <w:t xml:space="preserve">  9.11. Информирование</w:t>
      </w:r>
      <w:r>
        <w:rPr>
          <w:sz w:val="26"/>
          <w:szCs w:val="26"/>
        </w:rPr>
        <w:t xml:space="preserve">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порядке, установленные настоящим Положением, путем размещения сведений об указанных действиях</w:t>
      </w:r>
      <w:r>
        <w:rPr>
          <w:sz w:val="26"/>
          <w:szCs w:val="26"/>
        </w:rPr>
        <w:t xml:space="preserve"> и решениях в едином реестре контрольных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>
        <w:rPr>
          <w:sz w:val="26"/>
          <w:szCs w:val="26"/>
        </w:rPr>
        <w:t>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"Единый портал государственных и муниципальных услуг (функций)" (далее - единый портал госу</w:t>
      </w:r>
      <w:r>
        <w:rPr>
          <w:sz w:val="26"/>
          <w:szCs w:val="26"/>
        </w:rPr>
        <w:t>дарственных и муниципальных услуг) и (или) через региональный портал государственных и муниципальных услуг.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9.12. Контролируемое лицо считается проинформированным надлежащим образом в случае, если: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сведения предоставлены контролируемому лицу в соответствии с </w:t>
      </w:r>
      <w:hyperlink w:anchor="Par188" w:tgtFrame="46.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, установленные настоящим Положением, путем размещения сведений об "/>
      <w:r>
        <w:rPr>
          <w:sz w:val="26"/>
          <w:szCs w:val="26"/>
        </w:rPr>
        <w:t xml:space="preserve"> пунктом 8.11 настоящего Положения, в том числе направлены ему электронной почтой по адресу, сведения о котором представлены контрольному органу контролируемым</w:t>
      </w:r>
      <w:r>
        <w:rPr>
          <w:sz w:val="26"/>
          <w:szCs w:val="26"/>
        </w:rPr>
        <w:t xml:space="preserve"> лицом и внесены в информационные ресурсы, информационные системы при осуществлении муниципального контроля или оказании государственных и муниципальных услуг, за исключением случаев, установленных </w:t>
      </w:r>
      <w:hyperlink w:anchor="Par198" w:tgtFrame="51. Гражданин, не осуществляющий предпринимательской деятельности, являющийся контролируемым лицом,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">
        <w:r>
          <w:rPr>
            <w:sz w:val="26"/>
            <w:szCs w:val="26"/>
          </w:rPr>
          <w:t xml:space="preserve">пунктом </w:t>
        </w:r>
      </w:hyperlink>
      <w:r>
        <w:rPr>
          <w:sz w:val="26"/>
          <w:szCs w:val="26"/>
        </w:rPr>
        <w:t xml:space="preserve"> 8.16 настоящего</w:t>
      </w:r>
      <w:r>
        <w:rPr>
          <w:sz w:val="26"/>
          <w:szCs w:val="26"/>
        </w:rPr>
        <w:t xml:space="preserve"> Положения. Для целей информирования контролируемого лица контрольным органом может использоваться адрес электронной почты, сведения о котором были представлены при государственной регистрации юридического лица, индивидуального предпринимателя;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сведения</w:t>
      </w:r>
      <w:r>
        <w:rPr>
          <w:sz w:val="26"/>
          <w:szCs w:val="26"/>
        </w:rPr>
        <w:t xml:space="preserve"> были направлены в форме электронного документа, подписанного усиленной квалифицированной электронной подписью, через единый портал государственных и муниципальных услуг или через региональный портал государственных и муниципальных услуг в адрес контролиру</w:t>
      </w:r>
      <w:r>
        <w:rPr>
          <w:sz w:val="26"/>
          <w:szCs w:val="26"/>
        </w:rPr>
        <w:t>емых лиц, завершивших прохождение процедуры регистрации в единой системе идентификации и аутентификации, с подтверждением факта доставки таких сведений.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9.13. Документы, направляемые контролируемым лицом контрольному органу в электронном виде, подписываютс</w:t>
      </w:r>
      <w:r>
        <w:rPr>
          <w:sz w:val="26"/>
          <w:szCs w:val="26"/>
        </w:rPr>
        <w:t>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1) простой электронной подписью;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простой электронной подписью,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</w:t>
      </w:r>
      <w:r>
        <w:rPr>
          <w:sz w:val="26"/>
          <w:szCs w:val="26"/>
        </w:rPr>
        <w:t>г в электронной форме, установленными Правительством Российской Федерации;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усиленной квалифицированной электронной подписью.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9.14. Материалы, прикладываемые к ходатайству, заявлению, жалобе, в том числе фото- и видеоматериалы, представляются контролируе</w:t>
      </w:r>
      <w:r>
        <w:rPr>
          <w:sz w:val="26"/>
          <w:szCs w:val="26"/>
        </w:rPr>
        <w:t>мым лицом в электронном виде.</w:t>
      </w:r>
      <w:r>
        <w:rPr>
          <w:color w:val="FF0000"/>
          <w:sz w:val="26"/>
          <w:szCs w:val="26"/>
        </w:rPr>
        <w:t xml:space="preserve"> 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9.15. Не допускается требование нотариального удостоверения копий документов, представляемых в контрольный орган.</w:t>
      </w:r>
      <w:bookmarkStart w:id="4" w:name="Par198"/>
      <w:bookmarkEnd w:id="4"/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9.16. Гражданин, не осуществляющий предпринимательской деятельности, являющийся контролируемым лицом, информиру</w:t>
      </w:r>
      <w:r>
        <w:rPr>
          <w:sz w:val="26"/>
          <w:szCs w:val="26"/>
        </w:rPr>
        <w:t>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</w:t>
      </w:r>
      <w:r>
        <w:rPr>
          <w:sz w:val="26"/>
          <w:szCs w:val="26"/>
        </w:rPr>
        <w:t>мажном носителе,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случае, если лицо не имее</w:t>
      </w:r>
      <w:r>
        <w:rPr>
          <w:sz w:val="26"/>
          <w:szCs w:val="26"/>
        </w:rPr>
        <w:t>т учетной записи в единой системе идентификации и аутентификации, либо если оно не завершило прохождение процедуры регистрации в единой системе идентификации и аутентификации). Указанный гражданин вправе направлять контрольному органу документы на бумажном</w:t>
      </w:r>
      <w:r>
        <w:rPr>
          <w:sz w:val="26"/>
          <w:szCs w:val="26"/>
        </w:rPr>
        <w:t xml:space="preserve"> носителе.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9.17. В случае, указанном в </w:t>
      </w:r>
      <w:hyperlink w:anchor="Par187" w:tgtFrame="45. 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"/>
      <w:r>
        <w:rPr>
          <w:sz w:val="26"/>
          <w:szCs w:val="26"/>
        </w:rPr>
        <w:t>пункте 8.1 Положения,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</w:t>
      </w:r>
      <w:r>
        <w:rPr>
          <w:sz w:val="26"/>
          <w:szCs w:val="26"/>
        </w:rPr>
        <w:t>ления контролируемого лица и без согласования с территориальной прокуратурой.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9.18. С учетом требований части 8 статьи 31 Федерального закона № 248-ФЗ индивидуальный предприниматель, гражданин, являющиеся контролируемыми лицами, вправе представить в контро</w:t>
      </w:r>
      <w:r>
        <w:rPr>
          <w:sz w:val="26"/>
          <w:szCs w:val="26"/>
        </w:rPr>
        <w:t>льный орган информацию о невозможности присутствия при проведении контрольного мероприятия в случаях (при предоставлении документов, подтверждающих уважительность причин невозможности присутствия):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введения режима чрезвычайной ситуации на всей территори</w:t>
      </w:r>
      <w:r>
        <w:rPr>
          <w:sz w:val="26"/>
          <w:szCs w:val="26"/>
        </w:rPr>
        <w:t>и Российской Федерации либо на ее части (в отдельных ее местностях), режима военного положения на всей территории Российской Федерации либо на ее части (в отдельных ее местностях), режима контртеррористической операции;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прохождение лечения на стационаре</w:t>
      </w:r>
      <w:r>
        <w:rPr>
          <w:sz w:val="26"/>
          <w:szCs w:val="26"/>
        </w:rPr>
        <w:t xml:space="preserve"> медицинского учреждения;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личного характера (смерть близкого родственника);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непреодолимой силы в отношении контролируемого лица (катастрофы, аварии, несчастные случаи);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иных причин, признанных органом муниципального контроля, уважительными.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9.19. </w:t>
      </w:r>
      <w:r>
        <w:rPr>
          <w:sz w:val="26"/>
          <w:szCs w:val="26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 Фотографии, аудио- и видеозаписи, используемые для доказательств нарушени</w:t>
      </w:r>
      <w:r>
        <w:rPr>
          <w:sz w:val="26"/>
          <w:szCs w:val="26"/>
        </w:rPr>
        <w:t>й обязательных требований, прикладываются к акту контрольного мероприятия.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Информация о технических средствах, использованных при фотосъемке, аудио- и видеозаписи, иных способах фиксации доказательств указывается в акте контрольного мероприятия.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9.20. </w:t>
      </w:r>
      <w:r>
        <w:rPr>
          <w:sz w:val="26"/>
          <w:szCs w:val="26"/>
        </w:rPr>
        <w:t>Сведения о причинении вреда (ущерба) или об угрозе причинения вреда (ущерба) охраняемым законом ценностям орган контроля получает: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при поступлении обращений (заявлений) граждан и организаций, информации от органов государственной власти, органов местног</w:t>
      </w:r>
      <w:r>
        <w:rPr>
          <w:sz w:val="26"/>
          <w:szCs w:val="26"/>
        </w:rPr>
        <w:t>о самоуправления, из средств массовой информации;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при проведении контрольных мероприятий, включая контрольные мероприятия без взаимодействия;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при проведении профилактического мероприятия в случае, если установлено, что объекты контроля представляют я</w:t>
      </w:r>
      <w:r>
        <w:rPr>
          <w:sz w:val="26"/>
          <w:szCs w:val="26"/>
        </w:rPr>
        <w:t>вную непосредственную угрозу причинения вреда (ущерба) охраняемым законом ценностям или такой вред (ущерб) причинен.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9.21. При рассмотрении сведений о причинении вреда (ущерба) или об угрозе причинения вреда (ущерба) охраняемым законом ценностям, содержащи</w:t>
      </w:r>
      <w:r>
        <w:rPr>
          <w:sz w:val="26"/>
          <w:szCs w:val="26"/>
        </w:rPr>
        <w:t>хся в обращениях (заявлениях) граждан и организаций, информации от органов государственной власти, органов местного самоуправления, из средств массовой информации, инспектором органа контроля проводится оценка их достоверности.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9.22. В целях проведения оце</w:t>
      </w:r>
      <w:r>
        <w:rPr>
          <w:sz w:val="26"/>
          <w:szCs w:val="26"/>
        </w:rPr>
        <w:t>нки достоверности поступивших сведений о причинении вреда (ущерба) или об угрозе причинения вреда (ущерба) охраняемым законом ценностям инспектор при необходимости: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запрашивает дополнительные сведения и материалы (в том числе в устной форме) у гражданин</w:t>
      </w:r>
      <w:r>
        <w:rPr>
          <w:sz w:val="26"/>
          <w:szCs w:val="26"/>
        </w:rPr>
        <w:t>а или организации, направивших обращение (заявление), органов государственной власти, органов местного самоуправления, средств массовой информации;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запрашивает у контролируемого лица пояснения в отношении указанных сведений, однако представление таких п</w:t>
      </w:r>
      <w:r>
        <w:rPr>
          <w:sz w:val="26"/>
          <w:szCs w:val="26"/>
        </w:rPr>
        <w:t>ояснений и иных документов не является обязательным;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обеспечивает, в том числе по решению руководителя органа контроля, проведение контрольного мероприятия без взаимодействия.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9.23. Обращения (заявления) граждан и организаций, содержащие сведения о </w:t>
      </w:r>
      <w:r>
        <w:rPr>
          <w:sz w:val="26"/>
          <w:szCs w:val="26"/>
        </w:rPr>
        <w:t>причинении вреда (ущерба) или об угрозе причинения вреда (ущерба) охраняемым законом ценностям принимаются органом контроля к рассмотрению: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при подаче таких обращений (заявлений) гражданами и организациями либо их уполномоченными представителями непосре</w:t>
      </w:r>
      <w:r>
        <w:rPr>
          <w:sz w:val="26"/>
          <w:szCs w:val="26"/>
        </w:rPr>
        <w:t>дственно в орган контроля, либо через многофункциональный центр оказания государственных и муниципальных услуг лично с предъявлением документа, удостоверяющего личность гражданина, а для представителя гражданина или организации - документа, подтверждающего</w:t>
      </w:r>
      <w:r>
        <w:rPr>
          <w:sz w:val="26"/>
          <w:szCs w:val="26"/>
        </w:rPr>
        <w:t xml:space="preserve"> его полномочия;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при подаче таких обращений (заявлений) граждан и организаций после прохождения идентификации, и аутентификации заявителя посредством единой системы идентификации и аутентификации на едином портале государственных и муниципальных услуг, </w:t>
      </w:r>
      <w:r>
        <w:rPr>
          <w:sz w:val="26"/>
          <w:szCs w:val="26"/>
        </w:rPr>
        <w:t>региональных порталах государственных и муниципальных услуг или на официальном сайте органа контроля в сети "Интернет", а также в информационной системе органа контроля;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при иных способах подачи таких обращений (заявлений) гражданами и организациями пос</w:t>
      </w:r>
      <w:r>
        <w:rPr>
          <w:sz w:val="26"/>
          <w:szCs w:val="26"/>
        </w:rPr>
        <w:t>ле принятия должностным лицом органа контроля мер по установлению личности гражданина и полномочий представителя организации и их подтверждения.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9.24. В ходе проведения мероприятий, направленных на установление личности гражданина и полномочий представител</w:t>
      </w:r>
      <w:r>
        <w:rPr>
          <w:sz w:val="26"/>
          <w:szCs w:val="26"/>
        </w:rPr>
        <w:t xml:space="preserve">я организации, инспектор взаимодействует с гражданином, представителем организации, в том числе посредством аудио- или </w:t>
      </w:r>
      <w:r>
        <w:rPr>
          <w:sz w:val="26"/>
          <w:szCs w:val="26"/>
        </w:rPr>
        <w:lastRenderedPageBreak/>
        <w:t xml:space="preserve">видеосвязи, а также с использованием информационно-коммуникационных технологий, и предупреждает его о праве органа контроля обратиться в </w:t>
      </w:r>
      <w:r>
        <w:rPr>
          <w:sz w:val="26"/>
          <w:szCs w:val="26"/>
        </w:rPr>
        <w:t>суд в целях взыскания расходов, понесенных органом контроля в связи с рассмотрением поступившего обращения (заявления) гражданина, организации, если в обращении (заявлении) были указаны заведомо ложные сведения.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9.25. При невозможности подтверждения личнос</w:t>
      </w:r>
      <w:r>
        <w:rPr>
          <w:sz w:val="26"/>
          <w:szCs w:val="26"/>
        </w:rPr>
        <w:t>ти гражданина, полномочий представителя организации поступившие обращения (заявления) рассматриваются органом контроля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9.26.</w:t>
      </w:r>
      <w:r>
        <w:rPr>
          <w:sz w:val="26"/>
          <w:szCs w:val="26"/>
        </w:rPr>
        <w:t xml:space="preserve"> Сведения о личности гражданина, как лица, направившего заявление (обращение), могут быть предоставлены органом контроля контролируемому лицу только с согласия гражданина, направившего заявление (обращение) в орган контроля.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9.27. По итогам рассмотрения св</w:t>
      </w:r>
      <w:r>
        <w:rPr>
          <w:sz w:val="26"/>
          <w:szCs w:val="26"/>
        </w:rPr>
        <w:t>едений о причинении вреда (ущерба) или об угрозе причинения вреда (ущерба) охраняемым законом ценностям инспектор направляет руководителю органа контроля: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при подтверждении достоверности сведений о причинении вреда (ущерба) или об угрозе причинения вред</w:t>
      </w:r>
      <w:r>
        <w:rPr>
          <w:sz w:val="26"/>
          <w:szCs w:val="26"/>
        </w:rPr>
        <w:t>а (ущерба) охраняемым законом ценностям либо установлении результатов деятельности контролируемого лица, несоответствие которых обязательным требованиям является основанием для проведения контрольного мероприятия, - мотивированное представление о проведени</w:t>
      </w:r>
      <w:r>
        <w:rPr>
          <w:sz w:val="26"/>
          <w:szCs w:val="26"/>
        </w:rPr>
        <w:t>и контрольного мероприятия;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при отсутствии подтверждения достоверности сведений о причинении вреда (ущерба) или об угрозе причинения вреда (ущерба) охраняемым законом ценностям, а также при невозможности определения результатов деятельности контролируем</w:t>
      </w:r>
      <w:r>
        <w:rPr>
          <w:sz w:val="26"/>
          <w:szCs w:val="26"/>
        </w:rPr>
        <w:t>ого лица, несоответствие которых обязательным требованиям является основанием для проведения контрольного мероприятия, - мотивированное представление о направлении предостережения о недопустимости нарушения обязательных требований;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при невозможности под</w:t>
      </w:r>
      <w:r>
        <w:rPr>
          <w:sz w:val="26"/>
          <w:szCs w:val="26"/>
        </w:rPr>
        <w:t>твердить личность гражданина, полномочия представителя организации, обнаружении недостоверности сведений о причинении вреда (ущерба) или об угрозе причинения вреда (ущерба) охраняемым законом ценностям - мотивированное представление об отсутствии основания</w:t>
      </w:r>
      <w:r>
        <w:rPr>
          <w:sz w:val="26"/>
          <w:szCs w:val="26"/>
        </w:rPr>
        <w:t xml:space="preserve"> для проведения контрольного мероприятия.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9.28. При поручении Президента Российской Федерации, поручении Правительства Российской Федерации о проведении контрольных мероприятий в отношении конкретных контролируемых лиц, требовании прокурора о проведении ко</w:t>
      </w:r>
      <w:r>
        <w:rPr>
          <w:sz w:val="26"/>
          <w:szCs w:val="26"/>
        </w:rPr>
        <w:t>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9.29. Контрольные мероп</w:t>
      </w:r>
      <w:r>
        <w:rPr>
          <w:sz w:val="26"/>
          <w:szCs w:val="26"/>
        </w:rPr>
        <w:t>риятия без взаимодействия проводятся инспектором контрольного органа на основании заданий руководителя контрольного органа, включая задания, содержащиеся в планах работы контрольного органа, в соответствии со статьями 56, 74, 75 Закона N 248-ФЗ.</w:t>
      </w: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A2634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X</w:t>
      </w:r>
      <w:r>
        <w:rPr>
          <w:rFonts w:ascii="Times New Roman" w:hAnsi="Times New Roman" w:cs="Times New Roman"/>
          <w:sz w:val="26"/>
          <w:szCs w:val="26"/>
        </w:rPr>
        <w:t>. Резуль</w:t>
      </w:r>
      <w:r>
        <w:rPr>
          <w:rFonts w:ascii="Times New Roman" w:hAnsi="Times New Roman" w:cs="Times New Roman"/>
          <w:sz w:val="26"/>
          <w:szCs w:val="26"/>
        </w:rPr>
        <w:t>таты контрольных мероприятий и решения по результатам контрольных мероприятий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 (далее - акт).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10.2. В</w:t>
      </w:r>
      <w:r>
        <w:rPr>
          <w:sz w:val="26"/>
          <w:szCs w:val="26"/>
        </w:rPr>
        <w:t xml:space="preserve">опросы оформления результатов контрольных мероприятий регулируются </w:t>
      </w:r>
      <w:r>
        <w:rPr>
          <w:sz w:val="26"/>
          <w:szCs w:val="26"/>
        </w:rPr>
        <w:lastRenderedPageBreak/>
        <w:t>статьей 87 Федерального закона № 248-ФЗ.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10.3. В случае выявления при проведении контрольного мероприятия нарушений обязательных требований контролируемым лицом и выдачи в связи с этим конт</w:t>
      </w:r>
      <w:r>
        <w:rPr>
          <w:sz w:val="26"/>
          <w:szCs w:val="26"/>
        </w:rPr>
        <w:t>рольным органом предписания об устранении выявленных нарушений такое предписание должно содержать следующие данные: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дата и место составления предписания;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дата и номер акта контрольного мероприятия, на основании которого выдается предписание;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фамил</w:t>
      </w:r>
      <w:r>
        <w:rPr>
          <w:sz w:val="26"/>
          <w:szCs w:val="26"/>
        </w:rPr>
        <w:t>ия, имя, отчество (при наличии) и должность лица (лиц), выдавшего (выдавших) предписание;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наименование контролируемого лица, фамилия, имя, отчество (при наличии), должность законного представителя контролируемого лица (фамилия, имя, отчество (при наличи</w:t>
      </w:r>
      <w:r>
        <w:rPr>
          <w:sz w:val="26"/>
          <w:szCs w:val="26"/>
        </w:rPr>
        <w:t>и) проверяемого индивидуального предпринимателя, физического лица или его представителя);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содержание предписания - обязательные требования, которые нарушены;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основание выдачи предписания - реквизиты нормативных правовых актов, которыми установлены об</w:t>
      </w:r>
      <w:r>
        <w:rPr>
          <w:sz w:val="26"/>
          <w:szCs w:val="26"/>
        </w:rPr>
        <w:t>язательные требования, с указанием их структурных единиц (статьи, части, пункты, подпункты, абзацы, иные структурные единицы);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сроки исполнения;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 сведения о вручении предписания юридическому лицу, индивидуальному предпринимателю, физическому лицу (либ</w:t>
      </w:r>
      <w:r>
        <w:rPr>
          <w:sz w:val="26"/>
          <w:szCs w:val="26"/>
        </w:rPr>
        <w:t>о их законным представителям), которым вынесено предписание, их подписи, расшифровка подписей, дата вручения либо отметка об отправлении предписания почтой.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10.4. В случае если выданное предписание об устранении нарушений обязательных требований исполнено </w:t>
      </w:r>
      <w:r>
        <w:rPr>
          <w:sz w:val="26"/>
          <w:szCs w:val="26"/>
        </w:rPr>
        <w:t>контролируемым лицом надлежащим образом (нарушения обязательных требований устранены в полном объеме в срок, указанный в предписании) устранены, меры, предусмотренные пунктом 3 части 2 статьи 90 Закона № 248-ФЗ, не применяются.</w:t>
      </w: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A2634F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XI</w:t>
      </w:r>
      <w:r>
        <w:rPr>
          <w:rFonts w:ascii="Times New Roman" w:hAnsi="Times New Roman" w:cs="Times New Roman"/>
          <w:sz w:val="26"/>
          <w:szCs w:val="26"/>
        </w:rPr>
        <w:t>. Обжалование решений орг</w:t>
      </w:r>
      <w:r>
        <w:rPr>
          <w:rFonts w:ascii="Times New Roman" w:hAnsi="Times New Roman" w:cs="Times New Roman"/>
          <w:sz w:val="26"/>
          <w:szCs w:val="26"/>
        </w:rPr>
        <w:t>ана контроля, действий (бездействия) его должностных лиц</w:t>
      </w:r>
    </w:p>
    <w:p w:rsidR="00F14111" w:rsidRDefault="00A2634F">
      <w:pPr>
        <w:pStyle w:val="ConsPlusNormal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11</w:t>
      </w:r>
      <w:r>
        <w:rPr>
          <w:rFonts w:eastAsia="Times New Roman"/>
          <w:color w:val="000000"/>
          <w:sz w:val="26"/>
          <w:szCs w:val="26"/>
        </w:rPr>
        <w:t xml:space="preserve">.1. Решения </w:t>
      </w:r>
      <w:r>
        <w:rPr>
          <w:color w:val="000000"/>
          <w:sz w:val="26"/>
          <w:szCs w:val="26"/>
        </w:rPr>
        <w:t>а</w:t>
      </w:r>
      <w:r>
        <w:rPr>
          <w:rFonts w:eastAsia="Times New Roman"/>
          <w:color w:val="000000"/>
          <w:sz w:val="26"/>
          <w:szCs w:val="26"/>
        </w:rPr>
        <w:t>дминистрации, действия (бездействие) должностного лица, уполномоченного осуществлять контроль в сфере благоустройства, могут быть обжалованы в порядке, установленном</w:t>
      </w:r>
      <w:r>
        <w:rPr>
          <w:color w:val="000000"/>
          <w:sz w:val="26"/>
          <w:szCs w:val="26"/>
        </w:rPr>
        <w:t xml:space="preserve"> главой 9 Федерального закона №</w:t>
      </w:r>
      <w:r>
        <w:rPr>
          <w:rFonts w:eastAsia="Times New Roman"/>
          <w:color w:val="000000"/>
          <w:sz w:val="26"/>
          <w:szCs w:val="26"/>
        </w:rPr>
        <w:t xml:space="preserve"> 248-ФЗ</w:t>
      </w:r>
      <w:r>
        <w:rPr>
          <w:color w:val="000000"/>
          <w:sz w:val="26"/>
          <w:szCs w:val="26"/>
        </w:rPr>
        <w:t>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решений о п</w:t>
      </w:r>
      <w:r>
        <w:rPr>
          <w:sz w:val="26"/>
          <w:szCs w:val="26"/>
        </w:rPr>
        <w:t>роведении контрольных мероприятий и обязательных профилактических визитов;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действий</w:t>
      </w:r>
      <w:r>
        <w:rPr>
          <w:sz w:val="26"/>
          <w:szCs w:val="26"/>
        </w:rPr>
        <w:tab/>
        <w:t>(бездействия)</w:t>
      </w:r>
      <w:r>
        <w:rPr>
          <w:sz w:val="26"/>
          <w:szCs w:val="26"/>
        </w:rPr>
        <w:tab/>
        <w:t>должностных</w:t>
      </w:r>
      <w:r>
        <w:rPr>
          <w:sz w:val="26"/>
          <w:szCs w:val="26"/>
        </w:rPr>
        <w:tab/>
        <w:t>лиц,</w:t>
      </w:r>
      <w:r>
        <w:rPr>
          <w:sz w:val="26"/>
          <w:szCs w:val="26"/>
        </w:rPr>
        <w:tab/>
        <w:t>уполномоченных о</w:t>
      </w:r>
      <w:r>
        <w:rPr>
          <w:sz w:val="26"/>
          <w:szCs w:val="26"/>
        </w:rPr>
        <w:t>существлять контроль в сфере благоустройства, в рамках контрольных мероприятий и обязательных профилактических визитов;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решений об отнесении объектов контроля к соответствующей категории риск;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решений об отказе в проведении обязательных профилактичес</w:t>
      </w:r>
      <w:r>
        <w:rPr>
          <w:sz w:val="26"/>
          <w:szCs w:val="26"/>
        </w:rPr>
        <w:t>ких визитов по заявлениям контролируемых лиц;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иных решений, принимаемых контрольными (надзорными) органами по итогам </w:t>
      </w:r>
      <w:r>
        <w:rPr>
          <w:sz w:val="26"/>
          <w:szCs w:val="26"/>
        </w:rPr>
        <w:lastRenderedPageBreak/>
        <w:t xml:space="preserve">профилактических и (или) контрольных (надзорных) мероприятий, предусмотренных настоящим Федеральным законом, в отношении контролируемых </w:t>
      </w:r>
      <w:r>
        <w:rPr>
          <w:sz w:val="26"/>
          <w:szCs w:val="26"/>
        </w:rPr>
        <w:t>лиц или объектов контроля.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>
        <w:rPr>
          <w:sz w:val="26"/>
          <w:szCs w:val="26"/>
          <w:shd w:val="clear" w:color="auto" w:fill="FFFFFF"/>
        </w:rPr>
        <w:t xml:space="preserve"> и (или) регионального портала государственных и му</w:t>
      </w:r>
      <w:r>
        <w:rPr>
          <w:sz w:val="26"/>
          <w:szCs w:val="26"/>
          <w:shd w:val="clear" w:color="auto" w:fill="FFFFFF"/>
        </w:rPr>
        <w:t>ниципальных услуг</w:t>
      </w:r>
      <w:r>
        <w:rPr>
          <w:sz w:val="26"/>
          <w:szCs w:val="26"/>
        </w:rPr>
        <w:t>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подаче жалобы гражданином она должна быть подписана простой электронной подписью,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</w:t>
      </w:r>
      <w:r>
        <w:rPr>
          <w:sz w:val="26"/>
          <w:szCs w:val="26"/>
        </w:rPr>
        <w:t xml:space="preserve"> подписью.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</w:t>
      </w:r>
      <w:r>
        <w:rPr>
          <w:sz w:val="26"/>
          <w:szCs w:val="26"/>
        </w:rPr>
        <w:t>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Ново</w:t>
      </w:r>
      <w:r>
        <w:rPr>
          <w:sz w:val="26"/>
          <w:szCs w:val="26"/>
        </w:rPr>
        <w:t>моношкинского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сельсовета Заринского района Алтайск</w:t>
      </w:r>
      <w:r>
        <w:rPr>
          <w:sz w:val="26"/>
          <w:szCs w:val="26"/>
        </w:rPr>
        <w:t>ого края с предварительным информированием главы</w:t>
      </w:r>
      <w:r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Ново</w:t>
      </w:r>
      <w:r>
        <w:rPr>
          <w:sz w:val="26"/>
          <w:szCs w:val="26"/>
        </w:rPr>
        <w:t>моношкинского</w:t>
      </w:r>
      <w:r>
        <w:rPr>
          <w:sz w:val="26"/>
          <w:szCs w:val="26"/>
        </w:rPr>
        <w:t xml:space="preserve"> сельсовета Заринского района Алтайского края о наличии в</w:t>
      </w:r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жалобе (документах) сведений, составляющих государственную или иную охраняемую законом тайну.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11.4. Жалоба на решение </w:t>
      </w:r>
      <w:r>
        <w:rPr>
          <w:sz w:val="26"/>
          <w:szCs w:val="26"/>
        </w:rPr>
        <w:t xml:space="preserve">администрации, действия (бездействие) его должностных лиц рассматривается главой </w:t>
      </w:r>
      <w:r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Ново</w:t>
      </w:r>
      <w:r>
        <w:rPr>
          <w:sz w:val="26"/>
          <w:szCs w:val="26"/>
        </w:rPr>
        <w:t>м</w:t>
      </w:r>
      <w:r w:rsidR="00B90F4F">
        <w:rPr>
          <w:sz w:val="26"/>
          <w:szCs w:val="26"/>
        </w:rPr>
        <w:t>о</w:t>
      </w:r>
      <w:r>
        <w:rPr>
          <w:sz w:val="26"/>
          <w:szCs w:val="26"/>
        </w:rPr>
        <w:t>ношкинского</w:t>
      </w:r>
      <w:r>
        <w:rPr>
          <w:sz w:val="26"/>
          <w:szCs w:val="26"/>
        </w:rPr>
        <w:t xml:space="preserve"> сельсовета Заринского района Алтайского края.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1.5. Жалоба на решение администрации, действия (бездействие) его должностных лиц может быть подана</w:t>
      </w:r>
      <w:r>
        <w:rPr>
          <w:sz w:val="26"/>
          <w:szCs w:val="26"/>
        </w:rPr>
        <w:t xml:space="preserve"> в течение 30 календарных дней со дня, когда контролируемое лицо узнало или должно было узнать о нарушении своих прав.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</w:t>
      </w:r>
      <w:r>
        <w:rPr>
          <w:sz w:val="26"/>
          <w:szCs w:val="26"/>
        </w:rPr>
        <w:t>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Лицо, подавшее жалобу, до принятия решения по жал</w:t>
      </w:r>
      <w:r>
        <w:rPr>
          <w:sz w:val="26"/>
          <w:szCs w:val="26"/>
        </w:rPr>
        <w:t>обе может отозвать ее полностью или частично. При этом повторное направление жалобы по тем же основаниям не допускается.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Уполномоченный на рассмотрение жалобы орган в срок не позднее двух рабочих дней со дня регистрации жалобы принимает решение:</w:t>
      </w:r>
      <w:bookmarkStart w:id="5" w:name="dst100446"/>
      <w:bookmarkEnd w:id="5"/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о приос</w:t>
      </w:r>
      <w:r>
        <w:rPr>
          <w:sz w:val="26"/>
          <w:szCs w:val="26"/>
        </w:rPr>
        <w:t>тановлении исполнения обжалуемого решения контрольного органа;</w:t>
      </w:r>
      <w:bookmarkStart w:id="6" w:name="dst100447"/>
      <w:bookmarkEnd w:id="6"/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об отказе в приостановлении исполнения обжалуемого решения контрольного органа.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Информация о принятом решении направляется контролируемому лицу, подавшему жалобу, в течение одного рабочего д</w:t>
      </w:r>
      <w:r>
        <w:rPr>
          <w:sz w:val="26"/>
          <w:szCs w:val="26"/>
        </w:rPr>
        <w:t xml:space="preserve">ня с момента принятия решения. 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11.6.</w:t>
      </w:r>
      <w:r>
        <w:rPr>
          <w:spacing w:val="90"/>
          <w:sz w:val="26"/>
          <w:szCs w:val="26"/>
        </w:rPr>
        <w:t xml:space="preserve"> </w:t>
      </w:r>
      <w:r>
        <w:rPr>
          <w:sz w:val="26"/>
          <w:szCs w:val="26"/>
        </w:rPr>
        <w:t>Ж</w:t>
      </w:r>
      <w:r>
        <w:rPr>
          <w:w w:val="101"/>
          <w:sz w:val="26"/>
          <w:szCs w:val="26"/>
        </w:rPr>
        <w:t>а</w:t>
      </w:r>
      <w:r>
        <w:rPr>
          <w:spacing w:val="-1"/>
          <w:sz w:val="26"/>
          <w:szCs w:val="26"/>
        </w:rPr>
        <w:t>л</w:t>
      </w:r>
      <w:r>
        <w:rPr>
          <w:sz w:val="26"/>
          <w:szCs w:val="26"/>
        </w:rPr>
        <w:t>о</w:t>
      </w:r>
      <w:r>
        <w:rPr>
          <w:spacing w:val="1"/>
          <w:sz w:val="26"/>
          <w:szCs w:val="26"/>
        </w:rPr>
        <w:t>б</w:t>
      </w:r>
      <w:r>
        <w:rPr>
          <w:w w:val="101"/>
          <w:sz w:val="26"/>
          <w:szCs w:val="26"/>
        </w:rPr>
        <w:t>а</w:t>
      </w:r>
      <w:r>
        <w:rPr>
          <w:spacing w:val="90"/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>
        <w:rPr>
          <w:spacing w:val="-1"/>
          <w:w w:val="101"/>
          <w:sz w:val="26"/>
          <w:szCs w:val="26"/>
        </w:rPr>
        <w:t>а</w:t>
      </w:r>
      <w:r>
        <w:rPr>
          <w:spacing w:val="90"/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>
        <w:rPr>
          <w:w w:val="101"/>
          <w:sz w:val="26"/>
          <w:szCs w:val="26"/>
        </w:rPr>
        <w:t>е</w:t>
      </w:r>
      <w:r>
        <w:rPr>
          <w:sz w:val="26"/>
          <w:szCs w:val="26"/>
        </w:rPr>
        <w:t>ш</w:t>
      </w:r>
      <w:r>
        <w:rPr>
          <w:w w:val="101"/>
          <w:sz w:val="26"/>
          <w:szCs w:val="26"/>
        </w:rPr>
        <w:t>е</w:t>
      </w:r>
      <w:r>
        <w:rPr>
          <w:sz w:val="26"/>
          <w:szCs w:val="26"/>
        </w:rPr>
        <w:t>ни</w:t>
      </w:r>
      <w:r>
        <w:rPr>
          <w:w w:val="101"/>
          <w:sz w:val="26"/>
          <w:szCs w:val="26"/>
        </w:rPr>
        <w:t>е</w:t>
      </w:r>
      <w:r>
        <w:rPr>
          <w:spacing w:val="89"/>
          <w:sz w:val="26"/>
          <w:szCs w:val="26"/>
        </w:rPr>
        <w:t xml:space="preserve"> </w:t>
      </w:r>
      <w:r>
        <w:rPr>
          <w:w w:val="101"/>
          <w:sz w:val="26"/>
          <w:szCs w:val="26"/>
        </w:rPr>
        <w:t>а</w:t>
      </w:r>
      <w:r>
        <w:rPr>
          <w:spacing w:val="1"/>
          <w:sz w:val="26"/>
          <w:szCs w:val="26"/>
        </w:rPr>
        <w:t>д</w:t>
      </w:r>
      <w:r>
        <w:rPr>
          <w:sz w:val="26"/>
          <w:szCs w:val="26"/>
        </w:rPr>
        <w:t>ми</w:t>
      </w:r>
      <w:r>
        <w:rPr>
          <w:spacing w:val="-1"/>
          <w:sz w:val="26"/>
          <w:szCs w:val="26"/>
        </w:rPr>
        <w:t>н</w:t>
      </w:r>
      <w:r>
        <w:rPr>
          <w:sz w:val="26"/>
          <w:szCs w:val="26"/>
        </w:rPr>
        <w:t>и</w:t>
      </w:r>
      <w:r>
        <w:rPr>
          <w:w w:val="101"/>
          <w:sz w:val="26"/>
          <w:szCs w:val="26"/>
        </w:rPr>
        <w:t>с</w:t>
      </w:r>
      <w:r>
        <w:rPr>
          <w:spacing w:val="-3"/>
          <w:sz w:val="26"/>
          <w:szCs w:val="26"/>
        </w:rPr>
        <w:t>т</w:t>
      </w:r>
      <w:r>
        <w:rPr>
          <w:sz w:val="26"/>
          <w:szCs w:val="26"/>
        </w:rPr>
        <w:t>р</w:t>
      </w:r>
      <w:r>
        <w:rPr>
          <w:w w:val="101"/>
          <w:sz w:val="26"/>
          <w:szCs w:val="26"/>
        </w:rPr>
        <w:t>а</w:t>
      </w:r>
      <w:r>
        <w:rPr>
          <w:sz w:val="26"/>
          <w:szCs w:val="26"/>
        </w:rPr>
        <w:t>ции,</w:t>
      </w:r>
      <w:r>
        <w:rPr>
          <w:spacing w:val="90"/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д</w:t>
      </w:r>
      <w:r>
        <w:rPr>
          <w:w w:val="101"/>
          <w:sz w:val="26"/>
          <w:szCs w:val="26"/>
        </w:rPr>
        <w:t>е</w:t>
      </w:r>
      <w:r>
        <w:rPr>
          <w:sz w:val="26"/>
          <w:szCs w:val="26"/>
        </w:rPr>
        <w:t>й</w:t>
      </w:r>
      <w:r>
        <w:rPr>
          <w:w w:val="101"/>
          <w:sz w:val="26"/>
          <w:szCs w:val="26"/>
        </w:rPr>
        <w:t>с</w:t>
      </w:r>
      <w:r>
        <w:rPr>
          <w:sz w:val="26"/>
          <w:szCs w:val="26"/>
        </w:rPr>
        <w:t>тви</w:t>
      </w:r>
      <w:r>
        <w:rPr>
          <w:w w:val="101"/>
          <w:sz w:val="26"/>
          <w:szCs w:val="26"/>
        </w:rPr>
        <w:t>я</w:t>
      </w:r>
      <w:r>
        <w:rPr>
          <w:spacing w:val="90"/>
          <w:sz w:val="26"/>
          <w:szCs w:val="26"/>
        </w:rPr>
        <w:t xml:space="preserve"> </w:t>
      </w:r>
      <w:r>
        <w:rPr>
          <w:sz w:val="26"/>
          <w:szCs w:val="26"/>
        </w:rPr>
        <w:t>(б</w:t>
      </w:r>
      <w:r>
        <w:rPr>
          <w:w w:val="101"/>
          <w:sz w:val="26"/>
          <w:szCs w:val="26"/>
        </w:rPr>
        <w:t>е</w:t>
      </w:r>
      <w:r>
        <w:rPr>
          <w:spacing w:val="-2"/>
          <w:sz w:val="26"/>
          <w:szCs w:val="26"/>
        </w:rPr>
        <w:t>з</w:t>
      </w:r>
      <w:r>
        <w:rPr>
          <w:sz w:val="26"/>
          <w:szCs w:val="26"/>
        </w:rPr>
        <w:t>д</w:t>
      </w:r>
      <w:r>
        <w:rPr>
          <w:w w:val="101"/>
          <w:sz w:val="26"/>
          <w:szCs w:val="26"/>
        </w:rPr>
        <w:t>е</w:t>
      </w:r>
      <w:r>
        <w:rPr>
          <w:spacing w:val="-1"/>
          <w:sz w:val="26"/>
          <w:szCs w:val="26"/>
        </w:rPr>
        <w:t>й</w:t>
      </w:r>
      <w:r>
        <w:rPr>
          <w:w w:val="101"/>
          <w:sz w:val="26"/>
          <w:szCs w:val="26"/>
        </w:rPr>
        <w:t>с</w:t>
      </w:r>
      <w:r>
        <w:rPr>
          <w:sz w:val="26"/>
          <w:szCs w:val="26"/>
        </w:rPr>
        <w:t>тви</w:t>
      </w:r>
      <w:r>
        <w:rPr>
          <w:w w:val="101"/>
          <w:sz w:val="26"/>
          <w:szCs w:val="26"/>
        </w:rPr>
        <w:t>е</w:t>
      </w:r>
      <w:r>
        <w:rPr>
          <w:sz w:val="26"/>
          <w:szCs w:val="26"/>
        </w:rPr>
        <w:t>)</w:t>
      </w:r>
      <w:r>
        <w:rPr>
          <w:spacing w:val="91"/>
          <w:sz w:val="26"/>
          <w:szCs w:val="26"/>
        </w:rPr>
        <w:t xml:space="preserve"> </w:t>
      </w:r>
      <w:r>
        <w:rPr>
          <w:w w:val="101"/>
          <w:sz w:val="26"/>
          <w:szCs w:val="26"/>
        </w:rPr>
        <w:t>е</w:t>
      </w:r>
      <w:r>
        <w:rPr>
          <w:spacing w:val="-2"/>
          <w:sz w:val="26"/>
          <w:szCs w:val="26"/>
        </w:rPr>
        <w:t>г</w:t>
      </w:r>
      <w:r>
        <w:rPr>
          <w:sz w:val="26"/>
          <w:szCs w:val="26"/>
        </w:rPr>
        <w:t>о д</w:t>
      </w:r>
      <w:r>
        <w:rPr>
          <w:spacing w:val="1"/>
          <w:sz w:val="26"/>
          <w:szCs w:val="26"/>
        </w:rPr>
        <w:t>о</w:t>
      </w:r>
      <w:r>
        <w:rPr>
          <w:sz w:val="26"/>
          <w:szCs w:val="26"/>
        </w:rPr>
        <w:t>лжно</w:t>
      </w:r>
      <w:r>
        <w:rPr>
          <w:w w:val="101"/>
          <w:sz w:val="26"/>
          <w:szCs w:val="26"/>
        </w:rPr>
        <w:t>с</w:t>
      </w:r>
      <w:r>
        <w:rPr>
          <w:sz w:val="26"/>
          <w:szCs w:val="26"/>
        </w:rPr>
        <w:t>тных</w:t>
      </w:r>
      <w:r>
        <w:rPr>
          <w:spacing w:val="-3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ли</w:t>
      </w:r>
      <w:r>
        <w:rPr>
          <w:sz w:val="26"/>
          <w:szCs w:val="26"/>
        </w:rPr>
        <w:t>ц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подл</w:t>
      </w:r>
      <w:r>
        <w:rPr>
          <w:w w:val="101"/>
          <w:sz w:val="26"/>
          <w:szCs w:val="26"/>
        </w:rPr>
        <w:t>е</w:t>
      </w:r>
      <w:r>
        <w:rPr>
          <w:sz w:val="26"/>
          <w:szCs w:val="26"/>
        </w:rPr>
        <w:t>жит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>
        <w:rPr>
          <w:w w:val="101"/>
          <w:sz w:val="26"/>
          <w:szCs w:val="26"/>
        </w:rPr>
        <w:t>ас</w:t>
      </w:r>
      <w:r>
        <w:rPr>
          <w:spacing w:val="-2"/>
          <w:w w:val="101"/>
          <w:sz w:val="26"/>
          <w:szCs w:val="26"/>
        </w:rPr>
        <w:t>с</w:t>
      </w:r>
      <w:r>
        <w:rPr>
          <w:sz w:val="26"/>
          <w:szCs w:val="26"/>
        </w:rPr>
        <w:t>мо</w:t>
      </w:r>
      <w:r>
        <w:rPr>
          <w:spacing w:val="-1"/>
          <w:sz w:val="26"/>
          <w:szCs w:val="26"/>
        </w:rPr>
        <w:t>т</w:t>
      </w:r>
      <w:r>
        <w:rPr>
          <w:sz w:val="26"/>
          <w:szCs w:val="26"/>
        </w:rPr>
        <w:t>р</w:t>
      </w:r>
      <w:r>
        <w:rPr>
          <w:w w:val="101"/>
          <w:sz w:val="26"/>
          <w:szCs w:val="26"/>
        </w:rPr>
        <w:t>е</w:t>
      </w:r>
      <w:r>
        <w:rPr>
          <w:spacing w:val="-1"/>
          <w:sz w:val="26"/>
          <w:szCs w:val="26"/>
        </w:rPr>
        <w:t>н</w:t>
      </w:r>
      <w:r>
        <w:rPr>
          <w:sz w:val="26"/>
          <w:szCs w:val="26"/>
        </w:rPr>
        <w:t>ию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т</w:t>
      </w:r>
      <w:r>
        <w:rPr>
          <w:w w:val="101"/>
          <w:sz w:val="26"/>
          <w:szCs w:val="26"/>
        </w:rPr>
        <w:t>е</w:t>
      </w:r>
      <w:r>
        <w:rPr>
          <w:sz w:val="26"/>
          <w:szCs w:val="26"/>
        </w:rPr>
        <w:t>ч</w:t>
      </w:r>
      <w:r>
        <w:rPr>
          <w:w w:val="101"/>
          <w:sz w:val="26"/>
          <w:szCs w:val="26"/>
        </w:rPr>
        <w:t>е</w:t>
      </w:r>
      <w:r>
        <w:rPr>
          <w:sz w:val="26"/>
          <w:szCs w:val="26"/>
        </w:rPr>
        <w:t>ни</w:t>
      </w:r>
      <w:r>
        <w:rPr>
          <w:w w:val="101"/>
          <w:sz w:val="26"/>
          <w:szCs w:val="26"/>
        </w:rPr>
        <w:t>е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15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>
        <w:rPr>
          <w:spacing w:val="-1"/>
          <w:w w:val="101"/>
          <w:sz w:val="26"/>
          <w:szCs w:val="26"/>
        </w:rPr>
        <w:t>а</w:t>
      </w:r>
      <w:r>
        <w:rPr>
          <w:spacing w:val="-2"/>
          <w:sz w:val="26"/>
          <w:szCs w:val="26"/>
        </w:rPr>
        <w:t>б</w:t>
      </w:r>
      <w:r>
        <w:rPr>
          <w:sz w:val="26"/>
          <w:szCs w:val="26"/>
        </w:rPr>
        <w:t>очи</w:t>
      </w:r>
      <w:r>
        <w:rPr>
          <w:spacing w:val="1"/>
          <w:sz w:val="26"/>
          <w:szCs w:val="26"/>
        </w:rPr>
        <w:t>х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дн</w:t>
      </w:r>
      <w:r>
        <w:rPr>
          <w:w w:val="101"/>
          <w:sz w:val="26"/>
          <w:szCs w:val="26"/>
        </w:rPr>
        <w:t>е</w:t>
      </w:r>
      <w:r>
        <w:rPr>
          <w:sz w:val="26"/>
          <w:szCs w:val="26"/>
        </w:rPr>
        <w:t>й</w:t>
      </w:r>
      <w:r>
        <w:rPr>
          <w:spacing w:val="-4"/>
          <w:sz w:val="26"/>
          <w:szCs w:val="26"/>
        </w:rPr>
        <w:t xml:space="preserve"> </w:t>
      </w:r>
      <w:r>
        <w:rPr>
          <w:spacing w:val="-3"/>
          <w:w w:val="101"/>
          <w:sz w:val="26"/>
          <w:szCs w:val="26"/>
        </w:rPr>
        <w:t>с</w:t>
      </w:r>
      <w:r>
        <w:rPr>
          <w:sz w:val="26"/>
          <w:szCs w:val="26"/>
        </w:rPr>
        <w:t>о</w:t>
      </w:r>
      <w:r>
        <w:rPr>
          <w:spacing w:val="-4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д</w:t>
      </w:r>
      <w:r>
        <w:rPr>
          <w:sz w:val="26"/>
          <w:szCs w:val="26"/>
        </w:rPr>
        <w:t>н</w:t>
      </w:r>
      <w:r>
        <w:rPr>
          <w:w w:val="101"/>
          <w:sz w:val="26"/>
          <w:szCs w:val="26"/>
        </w:rPr>
        <w:t>я</w:t>
      </w:r>
      <w:r>
        <w:rPr>
          <w:spacing w:val="-4"/>
          <w:sz w:val="26"/>
          <w:szCs w:val="26"/>
        </w:rPr>
        <w:t xml:space="preserve"> </w:t>
      </w:r>
      <w:r>
        <w:rPr>
          <w:spacing w:val="-3"/>
          <w:w w:val="101"/>
          <w:sz w:val="26"/>
          <w:szCs w:val="26"/>
        </w:rPr>
        <w:t>е</w:t>
      </w:r>
      <w:r>
        <w:rPr>
          <w:w w:val="101"/>
          <w:sz w:val="26"/>
          <w:szCs w:val="26"/>
        </w:rPr>
        <w:t>е</w:t>
      </w:r>
      <w:r>
        <w:rPr>
          <w:sz w:val="26"/>
          <w:szCs w:val="26"/>
        </w:rPr>
        <w:t xml:space="preserve"> р</w:t>
      </w:r>
      <w:r>
        <w:rPr>
          <w:w w:val="101"/>
          <w:sz w:val="26"/>
          <w:szCs w:val="26"/>
        </w:rPr>
        <w:t>е</w:t>
      </w:r>
      <w:r>
        <w:rPr>
          <w:spacing w:val="-1"/>
          <w:sz w:val="26"/>
          <w:szCs w:val="26"/>
        </w:rPr>
        <w:t>г</w:t>
      </w:r>
      <w:r>
        <w:rPr>
          <w:sz w:val="26"/>
          <w:szCs w:val="26"/>
        </w:rPr>
        <w:t>и</w:t>
      </w:r>
      <w:r>
        <w:rPr>
          <w:w w:val="101"/>
          <w:sz w:val="26"/>
          <w:szCs w:val="26"/>
        </w:rPr>
        <w:t>с</w:t>
      </w:r>
      <w:r>
        <w:rPr>
          <w:sz w:val="26"/>
          <w:szCs w:val="26"/>
        </w:rPr>
        <w:t>тр</w:t>
      </w:r>
      <w:r>
        <w:rPr>
          <w:w w:val="101"/>
          <w:sz w:val="26"/>
          <w:szCs w:val="26"/>
        </w:rPr>
        <w:t>а</w:t>
      </w:r>
      <w:r>
        <w:rPr>
          <w:spacing w:val="-1"/>
          <w:sz w:val="26"/>
          <w:szCs w:val="26"/>
        </w:rPr>
        <w:t>ц</w:t>
      </w:r>
      <w:r>
        <w:rPr>
          <w:sz w:val="26"/>
          <w:szCs w:val="26"/>
        </w:rPr>
        <w:t>ии в подсистеме досудебного обжалования.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11.7.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 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11.8. Уполномоченный орган вправе запросить у контролируемого лица, подавшего </w:t>
      </w:r>
      <w:r>
        <w:rPr>
          <w:sz w:val="26"/>
          <w:szCs w:val="26"/>
        </w:rPr>
        <w:lastRenderedPageBreak/>
        <w:t>жалобу, дополнит</w:t>
      </w:r>
      <w:r>
        <w:rPr>
          <w:sz w:val="26"/>
          <w:szCs w:val="26"/>
        </w:rPr>
        <w:t>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момента направления запроса.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Течение срока рассмотрения жалобы приостанавливается с момента </w:t>
      </w:r>
      <w:r>
        <w:rPr>
          <w:sz w:val="26"/>
          <w:szCs w:val="26"/>
        </w:rPr>
        <w:t xml:space="preserve">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rFonts w:eastAsia="Lucida Sans Unicode"/>
          <w:bCs/>
          <w:kern w:val="2"/>
          <w:sz w:val="26"/>
          <w:szCs w:val="26"/>
          <w:lang w:eastAsia="en-US" w:bidi="en-US"/>
        </w:rPr>
        <w:t>Неполучение от контролируемого л</w:t>
      </w:r>
      <w:r>
        <w:rPr>
          <w:rFonts w:eastAsia="Lucida Sans Unicode"/>
          <w:bCs/>
          <w:kern w:val="2"/>
          <w:sz w:val="26"/>
          <w:szCs w:val="26"/>
          <w:lang w:eastAsia="en-US" w:bidi="en-US"/>
        </w:rPr>
        <w:t>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F14111" w:rsidRDefault="00F14111">
      <w:pPr>
        <w:pStyle w:val="ad"/>
        <w:ind w:firstLine="709"/>
        <w:rPr>
          <w:rFonts w:ascii="Times New Roman" w:hAnsi="Times New Roman" w:cs="Times New Roman"/>
          <w:color w:val="FF0000"/>
          <w:sz w:val="26"/>
          <w:szCs w:val="26"/>
          <w:lang w:val="ru-RU"/>
        </w:rPr>
      </w:pPr>
    </w:p>
    <w:p w:rsidR="00F14111" w:rsidRDefault="00A2634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7" w:name="Par269"/>
      <w:bookmarkEnd w:id="7"/>
      <w:r>
        <w:rPr>
          <w:rFonts w:ascii="Times New Roman" w:hAnsi="Times New Roman" w:cs="Times New Roman"/>
          <w:sz w:val="26"/>
          <w:szCs w:val="26"/>
          <w:lang w:val="en-US"/>
        </w:rPr>
        <w:t>XII</w:t>
      </w:r>
      <w:r>
        <w:rPr>
          <w:rFonts w:ascii="Times New Roman" w:hAnsi="Times New Roman" w:cs="Times New Roman"/>
          <w:sz w:val="26"/>
          <w:szCs w:val="26"/>
        </w:rPr>
        <w:t>. Оценка результативности и эффективности деятельности контрольного органа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12.1. Оценка результативности и эффективности</w:t>
      </w:r>
      <w:r>
        <w:rPr>
          <w:sz w:val="26"/>
          <w:szCs w:val="26"/>
        </w:rPr>
        <w:t xml:space="preserve">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благоустройства.</w:t>
      </w:r>
    </w:p>
    <w:p w:rsidR="00F14111" w:rsidRDefault="00A2634F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В систему показателей результативности и эффективности деятельности, входят: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1) ключевые пок</w:t>
      </w:r>
      <w:r>
        <w:rPr>
          <w:sz w:val="26"/>
          <w:szCs w:val="26"/>
        </w:rPr>
        <w:t>азатели муниципального контроля в сфере благоустройства;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2) индикативные показатели муниципального контроля в сфере благоустройства.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Ключевые показатели муниципального контроля в сфере благоустройства и их целевые значения, индикативные показатели муници</w:t>
      </w:r>
      <w:r>
        <w:rPr>
          <w:sz w:val="26"/>
          <w:szCs w:val="26"/>
        </w:rPr>
        <w:t>пального контроля в сфере благоустройства утверждаются решением представительного органа муниципального образования.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12.2. Контрольный орган ежегодно осуществляет подготовку доклада о муниципальном контроле в сфере благоустройства с учетом требований, уста</w:t>
      </w:r>
      <w:r>
        <w:rPr>
          <w:sz w:val="26"/>
          <w:szCs w:val="26"/>
        </w:rPr>
        <w:t>новленных Федеральным законом № 248-ФЗ.</w:t>
      </w:r>
    </w:p>
    <w:p w:rsidR="00F14111" w:rsidRDefault="00A2634F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Организация подготовки доклада возлагается на орган контроля.</w:t>
      </w: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A2634F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8" w:name="Par283"/>
      <w:bookmarkEnd w:id="8"/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XIII</w:t>
      </w:r>
      <w:r>
        <w:rPr>
          <w:rFonts w:ascii="Times New Roman" w:hAnsi="Times New Roman" w:cs="Times New Roman"/>
          <w:b/>
          <w:bCs/>
          <w:sz w:val="26"/>
          <w:szCs w:val="26"/>
        </w:rPr>
        <w:t>. Категории риска причинения вреда (ущерба)</w:t>
      </w:r>
    </w:p>
    <w:p w:rsidR="00F14111" w:rsidRDefault="00A2634F">
      <w:pPr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13.1. Муниципальный контроль осуществляется на основе управления рисками причинения вреда (ущерба), опред</w:t>
      </w:r>
      <w:r>
        <w:rPr>
          <w:rFonts w:ascii="Times New Roman" w:hAnsi="Times New Roman" w:cs="Times New Roman"/>
          <w:bCs/>
          <w:sz w:val="26"/>
          <w:szCs w:val="26"/>
        </w:rPr>
        <w:t>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Контрольным органом на постоянной основе проводится мониторинг (сбор, об</w:t>
      </w:r>
      <w:r>
        <w:rPr>
          <w:rFonts w:ascii="Times New Roman" w:hAnsi="Times New Roman" w:cs="Times New Roman"/>
          <w:bCs/>
          <w:sz w:val="26"/>
          <w:szCs w:val="26"/>
        </w:rPr>
        <w:softHyphen/>
        <w:t>рабо</w:t>
      </w:r>
      <w:r>
        <w:rPr>
          <w:rFonts w:ascii="Times New Roman" w:hAnsi="Times New Roman" w:cs="Times New Roman"/>
          <w:bCs/>
          <w:sz w:val="26"/>
          <w:szCs w:val="26"/>
        </w:rPr>
        <w:t>тка, анализ и учет) сведений, используемых для оценки и управления рис</w:t>
      </w:r>
      <w:r>
        <w:rPr>
          <w:rFonts w:ascii="Times New Roman" w:hAnsi="Times New Roman" w:cs="Times New Roman"/>
          <w:bCs/>
          <w:sz w:val="26"/>
          <w:szCs w:val="26"/>
        </w:rPr>
        <w:softHyphen/>
        <w:t>ками причинения вреда (ущерба).</w:t>
      </w:r>
    </w:p>
    <w:p w:rsidR="00F14111" w:rsidRDefault="00A2634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13.2. В целях управления рисками причинения вреда (ущерба) при осуще</w:t>
      </w:r>
      <w:r>
        <w:rPr>
          <w:rFonts w:ascii="Times New Roman" w:hAnsi="Times New Roman" w:cs="Times New Roman"/>
          <w:bCs/>
          <w:sz w:val="26"/>
          <w:szCs w:val="26"/>
        </w:rPr>
        <w:softHyphen/>
        <w:t>ствлении муниципального контроля объекты контроля могут быть отнесены к одной из сле</w:t>
      </w:r>
      <w:r>
        <w:rPr>
          <w:rFonts w:ascii="Times New Roman" w:hAnsi="Times New Roman" w:cs="Times New Roman"/>
          <w:bCs/>
          <w:sz w:val="26"/>
          <w:szCs w:val="26"/>
        </w:rPr>
        <w:t>дующих категорий риска причинения вреда (ущерба) (далее – кате</w:t>
      </w:r>
      <w:r>
        <w:rPr>
          <w:rFonts w:ascii="Times New Roman" w:hAnsi="Times New Roman" w:cs="Times New Roman"/>
          <w:bCs/>
          <w:sz w:val="26"/>
          <w:szCs w:val="26"/>
        </w:rPr>
        <w:softHyphen/>
        <w:t>гории риска):</w:t>
      </w:r>
    </w:p>
    <w:p w:rsidR="00F14111" w:rsidRDefault="00A2634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средний риск;</w:t>
      </w:r>
    </w:p>
    <w:p w:rsidR="00F14111" w:rsidRDefault="00A2634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умеренный риск;</w:t>
      </w:r>
    </w:p>
    <w:p w:rsidR="00F14111" w:rsidRDefault="00A2634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низкий риск.</w:t>
      </w:r>
    </w:p>
    <w:p w:rsidR="00F14111" w:rsidRDefault="00A2634F">
      <w:pPr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13.3. Критерии отнесения объектов контроля к категориям риска в рамках осуществления муниципального контроля установлены приложением 1 к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</w:t>
      </w:r>
      <w:r>
        <w:rPr>
          <w:rFonts w:ascii="Times New Roman" w:hAnsi="Times New Roman" w:cs="Times New Roman"/>
          <w:bCs/>
          <w:sz w:val="26"/>
          <w:szCs w:val="26"/>
        </w:rPr>
        <w:softHyphen/>
        <w:t>стоящему Положению.</w:t>
      </w:r>
    </w:p>
    <w:p w:rsidR="00F14111" w:rsidRDefault="00A2634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13.4. Отнесение объекта контроля к одной из категорий риска осуществ</w:t>
      </w:r>
      <w:r>
        <w:rPr>
          <w:rFonts w:ascii="Times New Roman" w:hAnsi="Times New Roman" w:cs="Times New Roman"/>
          <w:bCs/>
          <w:sz w:val="26"/>
          <w:szCs w:val="26"/>
        </w:rPr>
        <w:softHyphen/>
        <w:t>ляется Контрольным органом ежегодно на основе сопоставления его характе</w:t>
      </w:r>
      <w:r>
        <w:rPr>
          <w:rFonts w:ascii="Times New Roman" w:hAnsi="Times New Roman" w:cs="Times New Roman"/>
          <w:bCs/>
          <w:sz w:val="26"/>
          <w:szCs w:val="26"/>
        </w:rPr>
        <w:softHyphen/>
        <w:t>ристик с утвержденными критериями риска, при этом индикатором риска на</w:t>
      </w:r>
      <w:r>
        <w:rPr>
          <w:rFonts w:ascii="Times New Roman" w:hAnsi="Times New Roman" w:cs="Times New Roman"/>
          <w:bCs/>
          <w:sz w:val="26"/>
          <w:szCs w:val="26"/>
        </w:rPr>
        <w:softHyphen/>
        <w:t>рушения обязательных</w:t>
      </w:r>
      <w:r>
        <w:rPr>
          <w:rFonts w:ascii="Times New Roman" w:hAnsi="Times New Roman" w:cs="Times New Roman"/>
          <w:bCs/>
          <w:sz w:val="26"/>
          <w:szCs w:val="26"/>
        </w:rPr>
        <w:t xml:space="preserve">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</w:t>
      </w:r>
      <w:r>
        <w:rPr>
          <w:rFonts w:ascii="Times New Roman" w:hAnsi="Times New Roman" w:cs="Times New Roman"/>
          <w:bCs/>
          <w:sz w:val="26"/>
          <w:szCs w:val="26"/>
        </w:rPr>
        <w:lastRenderedPageBreak/>
        <w:t>ности свидетельст</w:t>
      </w:r>
      <w:r>
        <w:rPr>
          <w:rFonts w:ascii="Times New Roman" w:hAnsi="Times New Roman" w:cs="Times New Roman"/>
          <w:bCs/>
          <w:sz w:val="26"/>
          <w:szCs w:val="26"/>
        </w:rPr>
        <w:softHyphen/>
        <w:t>вуют о наличии таких нарушений и риска причинения вреда (ущ</w:t>
      </w:r>
      <w:r>
        <w:rPr>
          <w:rFonts w:ascii="Times New Roman" w:hAnsi="Times New Roman" w:cs="Times New Roman"/>
          <w:bCs/>
          <w:sz w:val="26"/>
          <w:szCs w:val="26"/>
        </w:rPr>
        <w:t>ерба) охраняе</w:t>
      </w:r>
      <w:r>
        <w:rPr>
          <w:rFonts w:ascii="Times New Roman" w:hAnsi="Times New Roman" w:cs="Times New Roman"/>
          <w:bCs/>
          <w:sz w:val="26"/>
          <w:szCs w:val="26"/>
        </w:rPr>
        <w:softHyphen/>
        <w:t>мым законом ценностям.</w:t>
      </w:r>
    </w:p>
    <w:p w:rsidR="00F14111" w:rsidRDefault="00A2634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13.5. Перечень индикаторов риска нарушения обязательных требований, проверяемых в рамках осуществления муниципального контроля установлен приложением 2 к настоящему Положению. </w:t>
      </w:r>
    </w:p>
    <w:p w:rsidR="00F14111" w:rsidRDefault="00A2634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13.6. В случае если объект контроля не отн</w:t>
      </w:r>
      <w:r>
        <w:rPr>
          <w:rFonts w:ascii="Times New Roman" w:hAnsi="Times New Roman" w:cs="Times New Roman"/>
          <w:bCs/>
          <w:sz w:val="26"/>
          <w:szCs w:val="26"/>
        </w:rPr>
        <w:t>есен к определенной категории риска, он считается отнесенным к категории низкого риска.</w:t>
      </w:r>
    </w:p>
    <w:p w:rsidR="00F14111" w:rsidRDefault="00A2634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13.7. Контрольный орган в течение пяти рабочих дней со дня поступле</w:t>
      </w:r>
      <w:r>
        <w:rPr>
          <w:rFonts w:ascii="Times New Roman" w:hAnsi="Times New Roman" w:cs="Times New Roman"/>
          <w:bCs/>
          <w:sz w:val="26"/>
          <w:szCs w:val="26"/>
        </w:rPr>
        <w:softHyphen/>
        <w:t>ния сведений о соответствии объекта контроля критериям риска иной катего</w:t>
      </w:r>
      <w:r>
        <w:rPr>
          <w:rFonts w:ascii="Times New Roman" w:hAnsi="Times New Roman" w:cs="Times New Roman"/>
          <w:bCs/>
          <w:sz w:val="26"/>
          <w:szCs w:val="26"/>
        </w:rPr>
        <w:softHyphen/>
        <w:t>рии риска либо об изменении</w:t>
      </w:r>
      <w:r>
        <w:rPr>
          <w:rFonts w:ascii="Times New Roman" w:hAnsi="Times New Roman" w:cs="Times New Roman"/>
          <w:bCs/>
          <w:sz w:val="26"/>
          <w:szCs w:val="26"/>
        </w:rPr>
        <w:t xml:space="preserve"> критериев риска принимает решение об измене</w:t>
      </w:r>
      <w:r>
        <w:rPr>
          <w:rFonts w:ascii="Times New Roman" w:hAnsi="Times New Roman" w:cs="Times New Roman"/>
          <w:bCs/>
          <w:sz w:val="26"/>
          <w:szCs w:val="26"/>
        </w:rPr>
        <w:softHyphen/>
        <w:t>нии категории риска объекта контроля.</w:t>
      </w: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A2634F">
      <w:pPr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XIV</w:t>
      </w:r>
      <w:r>
        <w:rPr>
          <w:rFonts w:ascii="Times New Roman" w:hAnsi="Times New Roman" w:cs="Times New Roman"/>
          <w:b/>
          <w:bCs/>
          <w:sz w:val="26"/>
          <w:szCs w:val="26"/>
        </w:rPr>
        <w:t>. Ключевые показатели вида контроля и их целевые значения для муниципального контроля</w:t>
      </w:r>
    </w:p>
    <w:p w:rsidR="00F14111" w:rsidRDefault="00A2634F">
      <w:pPr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14.1. Ключевые показатели муниципального контроля и их целевые значения, </w:t>
      </w:r>
      <w:r>
        <w:rPr>
          <w:rFonts w:ascii="Times New Roman" w:hAnsi="Times New Roman" w:cs="Times New Roman"/>
          <w:sz w:val="26"/>
          <w:szCs w:val="26"/>
        </w:rPr>
        <w:t>индикативные показатели установлены приложением 3 к настоящему Положению.</w:t>
      </w: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A2634F">
      <w:r>
        <w:br w:type="page"/>
      </w:r>
    </w:p>
    <w:tbl>
      <w:tblPr>
        <w:tblStyle w:val="ab"/>
        <w:tblW w:w="0" w:type="auto"/>
        <w:tblInd w:w="4503" w:type="dxa"/>
        <w:tblLook w:val="04A0" w:firstRow="1" w:lastRow="0" w:firstColumn="1" w:lastColumn="0" w:noHBand="0" w:noVBand="1"/>
      </w:tblPr>
      <w:tblGrid>
        <w:gridCol w:w="5351"/>
      </w:tblGrid>
      <w:tr w:rsidR="00F14111">
        <w:tc>
          <w:tcPr>
            <w:tcW w:w="5351" w:type="dxa"/>
            <w:tcBorders>
              <w:top w:val="nil"/>
              <w:left w:val="nil"/>
              <w:bottom w:val="nil"/>
              <w:right w:val="nil"/>
            </w:tcBorders>
          </w:tcPr>
          <w:p w:rsidR="00F14111" w:rsidRDefault="00A2634F">
            <w:pPr>
              <w:ind w:firstLine="709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ПРИЛОЖЕНИЕ 1</w:t>
            </w:r>
          </w:p>
          <w:p w:rsidR="00F14111" w:rsidRDefault="00A2634F">
            <w:pPr>
              <w:ind w:firstLine="709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Положению о муниципальном контроле в сфере благоустройства на территории муниципального образования сельское поселение Ново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моношкинский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Заринского района 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>тайского края</w:t>
            </w:r>
          </w:p>
        </w:tc>
      </w:tr>
    </w:tbl>
    <w:p w:rsidR="00F14111" w:rsidRDefault="00F14111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4111" w:rsidRDefault="00A2634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Критерии отнесения объектов контроля к категориям риска в рамках</w:t>
      </w:r>
    </w:p>
    <w:p w:rsidR="00F14111" w:rsidRDefault="00A2634F">
      <w:pPr>
        <w:ind w:firstLine="709"/>
        <w:jc w:val="center"/>
        <w:rPr>
          <w:rFonts w:ascii="Times New Roman" w:hAnsi="Times New Roman" w:cs="Times New Roman"/>
          <w:sz w:val="26"/>
          <w:szCs w:val="26"/>
          <w:shd w:val="clear" w:color="auto" w:fill="F1C100"/>
        </w:rPr>
      </w:pPr>
      <w:r>
        <w:rPr>
          <w:rFonts w:ascii="Times New Roman" w:hAnsi="Times New Roman" w:cs="Times New Roman"/>
          <w:sz w:val="26"/>
          <w:szCs w:val="26"/>
        </w:rPr>
        <w:t>осуществления муниципального контроля в сфере благоустройства</w:t>
      </w: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1C100"/>
        </w:rPr>
      </w:pPr>
    </w:p>
    <w:tbl>
      <w:tblPr>
        <w:tblW w:w="9654" w:type="dxa"/>
        <w:jc w:val="center"/>
        <w:tblLayout w:type="fixed"/>
        <w:tblCellMar>
          <w:left w:w="130" w:type="dxa"/>
          <w:right w:w="130" w:type="dxa"/>
        </w:tblCellMar>
        <w:tblLook w:val="04A0" w:firstRow="1" w:lastRow="0" w:firstColumn="1" w:lastColumn="0" w:noHBand="0" w:noVBand="1"/>
      </w:tblPr>
      <w:tblGrid>
        <w:gridCol w:w="675"/>
        <w:gridCol w:w="6853"/>
        <w:gridCol w:w="2126"/>
      </w:tblGrid>
      <w:tr w:rsidR="00F14111">
        <w:trPr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№ п/п</w:t>
            </w:r>
          </w:p>
        </w:tc>
        <w:tc>
          <w:tcPr>
            <w:tcW w:w="68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Объекты муниципального контроля в сфере благоустройства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риска</w:t>
            </w:r>
          </w:p>
        </w:tc>
      </w:tr>
      <w:tr w:rsidR="00F14111">
        <w:trPr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Юридические лица, индивидуальные предприниматели при наличии в течение последних трех лет на дату принятия реше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>ния об отнесении деятельности юридического лица или инди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 xml:space="preserve">видуального предпринимателя к категории риска предписания, не исполненного в срок,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установленный предписанием, выдан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>ным по факту несоблюдения требований Правил благоустрой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 xml:space="preserve">ства.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Средний риск</w:t>
            </w:r>
          </w:p>
        </w:tc>
      </w:tr>
      <w:tr w:rsidR="00F14111">
        <w:trPr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Юридические лица, индивидуальные предприниматели при наличии в течение последних пяти лет на дату принятия реше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 xml:space="preserve">ния об отнесении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юридического лица или инди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 xml:space="preserve">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требований Правил благоустройства.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Умеренный риск</w:t>
            </w:r>
          </w:p>
        </w:tc>
      </w:tr>
      <w:tr w:rsidR="00F14111">
        <w:trPr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Юриди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ческие лица, индивидуальные предприниматели и фи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>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в об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>ласти благоустройства к категориям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иска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4111" w:rsidRDefault="00A2634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Низкий риск</w:t>
            </w:r>
          </w:p>
        </w:tc>
      </w:tr>
    </w:tbl>
    <w:p w:rsidR="00F14111" w:rsidRDefault="00F14111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1C100"/>
        </w:rPr>
      </w:pPr>
    </w:p>
    <w:p w:rsidR="00F14111" w:rsidRDefault="00F14111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1C100"/>
        </w:rPr>
      </w:pPr>
    </w:p>
    <w:p w:rsidR="00F14111" w:rsidRDefault="00F14111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1C100"/>
        </w:rPr>
      </w:pPr>
    </w:p>
    <w:p w:rsidR="00F14111" w:rsidRDefault="00A2634F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Style w:val="ab"/>
        <w:tblW w:w="0" w:type="auto"/>
        <w:tblInd w:w="4503" w:type="dxa"/>
        <w:tblLook w:val="04A0" w:firstRow="1" w:lastRow="0" w:firstColumn="1" w:lastColumn="0" w:noHBand="0" w:noVBand="1"/>
      </w:tblPr>
      <w:tblGrid>
        <w:gridCol w:w="5351"/>
      </w:tblGrid>
      <w:tr w:rsidR="00F14111">
        <w:tc>
          <w:tcPr>
            <w:tcW w:w="5351" w:type="dxa"/>
            <w:tcBorders>
              <w:top w:val="nil"/>
              <w:left w:val="nil"/>
              <w:bottom w:val="nil"/>
              <w:right w:val="nil"/>
            </w:tcBorders>
          </w:tcPr>
          <w:p w:rsidR="00F14111" w:rsidRDefault="00A2634F">
            <w:pPr>
              <w:ind w:firstLine="709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ПРИЛОЖЕНИЕ 2</w:t>
            </w:r>
          </w:p>
          <w:p w:rsidR="00F14111" w:rsidRDefault="00A2634F">
            <w:pPr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Положению о муниципальном кон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троле в сфере благоустройства на территории муниципального образования сельское поселение Ново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моношкинский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Заринского района 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  <w:t>тайского края</w:t>
            </w:r>
          </w:p>
        </w:tc>
      </w:tr>
    </w:tbl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14111" w:rsidRDefault="00A2634F">
      <w:pPr>
        <w:jc w:val="center"/>
        <w:rPr>
          <w:rFonts w:ascii="Times New Roman" w:hAnsi="Times New Roman" w:cs="Times New Roman"/>
          <w:sz w:val="26"/>
          <w:szCs w:val="26"/>
          <w:shd w:val="clear" w:color="auto" w:fill="F1C100"/>
        </w:rPr>
      </w:pPr>
      <w:r>
        <w:rPr>
          <w:rFonts w:ascii="Times New Roman" w:hAnsi="Times New Roman" w:cs="Times New Roman"/>
          <w:sz w:val="26"/>
          <w:szCs w:val="26"/>
        </w:rPr>
        <w:t>Перечень индикаторов риска</w:t>
      </w:r>
    </w:p>
    <w:p w:rsidR="00F14111" w:rsidRDefault="00A2634F">
      <w:pPr>
        <w:jc w:val="center"/>
        <w:rPr>
          <w:rFonts w:ascii="Times New Roman" w:hAnsi="Times New Roman" w:cs="Times New Roman"/>
          <w:sz w:val="26"/>
          <w:szCs w:val="26"/>
          <w:shd w:val="clear" w:color="auto" w:fill="F1C100"/>
        </w:rPr>
      </w:pPr>
      <w:r>
        <w:rPr>
          <w:rFonts w:ascii="Times New Roman" w:hAnsi="Times New Roman" w:cs="Times New Roman"/>
          <w:sz w:val="26"/>
          <w:szCs w:val="26"/>
        </w:rPr>
        <w:t>нарушения обязательных требований, проверяемых в рамках осуще</w:t>
      </w:r>
      <w:r>
        <w:rPr>
          <w:rFonts w:ascii="Times New Roman" w:hAnsi="Times New Roman" w:cs="Times New Roman"/>
          <w:sz w:val="26"/>
          <w:szCs w:val="26"/>
        </w:rPr>
        <w:softHyphen/>
        <w:t>ствления муниципального контроля в сфере благоустройства</w:t>
      </w:r>
    </w:p>
    <w:p w:rsidR="00F14111" w:rsidRDefault="00F14111">
      <w:pPr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1C100"/>
        </w:rPr>
      </w:pPr>
    </w:p>
    <w:p w:rsidR="00F14111" w:rsidRDefault="00A2634F">
      <w:pPr>
        <w:tabs>
          <w:tab w:val="left" w:pos="4820"/>
        </w:tabs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При осуществлении муниципального контроля в сфере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благоустройства устанавливаются следующие индикаторы риска нарушения обязательных требований:</w:t>
      </w:r>
    </w:p>
    <w:p w:rsidR="00F14111" w:rsidRDefault="00A2634F">
      <w:pPr>
        <w:tabs>
          <w:tab w:val="left" w:pos="4820"/>
        </w:tabs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1. 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 от граждан, органов государственной власти, органов местного самоуправления, юриди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ческих лиц,  из средств массовой информации, о наличии признаков несоблюдения обязательных требований, установленных Правилами благоустройства на  </w:t>
      </w:r>
      <w:r>
        <w:rPr>
          <w:rFonts w:ascii="Times New Roman" w:hAnsi="Times New Roman" w:cs="Times New Roman"/>
          <w:sz w:val="26"/>
          <w:szCs w:val="26"/>
        </w:rPr>
        <w:t>территории муниципального образования сельское поселение Ново</w:t>
      </w:r>
      <w:r>
        <w:rPr>
          <w:rFonts w:ascii="Times New Roman" w:hAnsi="Times New Roman" w:cs="Times New Roman"/>
          <w:sz w:val="26"/>
          <w:szCs w:val="26"/>
        </w:rPr>
        <w:t>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 Заринского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района Алтайск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ого края.</w:t>
      </w:r>
    </w:p>
    <w:p w:rsidR="00F14111" w:rsidRDefault="00A2634F">
      <w:pPr>
        <w:tabs>
          <w:tab w:val="left" w:pos="4820"/>
        </w:tabs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2. Поступление в контрольный орган в течение 60 дней двух и более обращений (информации) от граждан, органов государственной власти, органов местного самоуправления, юридических лиц, из средств массовой информации о наличии признаков несоблюдения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контролируемым лицом обязательных требований, установленных Правилами благоустройства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сельское поселение Ново</w:t>
      </w:r>
      <w:r>
        <w:rPr>
          <w:rFonts w:ascii="Times New Roman" w:hAnsi="Times New Roman" w:cs="Times New Roman"/>
          <w:sz w:val="26"/>
          <w:szCs w:val="26"/>
        </w:rPr>
        <w:t>моношкинский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Алтайского края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, в случае если в течение года до поступления пер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вого из указанных обращений (информации) контролируемому лицу объявлялось предостережение о недопустимости нарушения аналогичных обязательных требований.</w:t>
      </w:r>
    </w:p>
    <w:p w:rsidR="00F14111" w:rsidRDefault="00A2634F">
      <w:pPr>
        <w:tabs>
          <w:tab w:val="left" w:pos="4820"/>
        </w:tabs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 Отсутствие у контрольного органа информации об исполнении в установленный срок предписания об устра</w:t>
      </w:r>
      <w:r>
        <w:rPr>
          <w:rFonts w:ascii="Times New Roman" w:eastAsia="Times New Roman" w:hAnsi="Times New Roman" w:cs="Times New Roman"/>
          <w:sz w:val="26"/>
          <w:szCs w:val="26"/>
        </w:rPr>
        <w:t>нении выявленных нарушений обязательных требований, выданного по итогам контрольного мероприятия.</w:t>
      </w:r>
    </w:p>
    <w:p w:rsidR="00F14111" w:rsidRDefault="00F14111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1C100"/>
        </w:rPr>
      </w:pPr>
    </w:p>
    <w:p w:rsidR="00F14111" w:rsidRDefault="00F14111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1C100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ConsPlusNormal"/>
        <w:ind w:firstLine="709"/>
        <w:jc w:val="both"/>
        <w:rPr>
          <w:sz w:val="26"/>
          <w:szCs w:val="26"/>
        </w:rPr>
      </w:pPr>
    </w:p>
    <w:p w:rsidR="00F14111" w:rsidRDefault="00F14111">
      <w:pPr>
        <w:pStyle w:val="ad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ab"/>
        <w:tblW w:w="0" w:type="auto"/>
        <w:tblInd w:w="4503" w:type="dxa"/>
        <w:tblLook w:val="04A0" w:firstRow="1" w:lastRow="0" w:firstColumn="1" w:lastColumn="0" w:noHBand="0" w:noVBand="1"/>
      </w:tblPr>
      <w:tblGrid>
        <w:gridCol w:w="5351"/>
      </w:tblGrid>
      <w:tr w:rsidR="00F14111">
        <w:tc>
          <w:tcPr>
            <w:tcW w:w="5351" w:type="dxa"/>
            <w:tcBorders>
              <w:top w:val="nil"/>
              <w:left w:val="nil"/>
              <w:bottom w:val="nil"/>
              <w:right w:val="nil"/>
            </w:tcBorders>
          </w:tcPr>
          <w:p w:rsidR="00F14111" w:rsidRDefault="00A2634F">
            <w:pPr>
              <w:ind w:firstLine="709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ПРИЛОЖЕНИЕ 3</w:t>
            </w:r>
          </w:p>
          <w:p w:rsidR="00F14111" w:rsidRDefault="00A2634F">
            <w:pPr>
              <w:pStyle w:val="ad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к 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Положению о муниципальном кон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троле в сфере благоустройства на территории муниципального образования сельское поселение Новомоно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шкинский сельсовет Заринского района Ал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softHyphen/>
              <w:t>тайского края</w:t>
            </w:r>
          </w:p>
        </w:tc>
      </w:tr>
    </w:tbl>
    <w:p w:rsidR="00F14111" w:rsidRDefault="00F14111">
      <w:pPr>
        <w:pStyle w:val="ad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14111" w:rsidRDefault="00A2634F">
      <w:pPr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</w:rPr>
        <w:t>Ключевые показатели вида контроля и их целевые значения, индикативные показатели для муниципального контроля</w:t>
      </w:r>
    </w:p>
    <w:p w:rsidR="00F14111" w:rsidRDefault="00A2634F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1. Ключевые показатели и их целевые значения:</w:t>
      </w:r>
    </w:p>
    <w:p w:rsidR="00F14111" w:rsidRDefault="00A2634F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Доля устраненных нарушений из числа выявленных нарушений обязательных требований - 70%.</w:t>
      </w:r>
    </w:p>
    <w:p w:rsidR="00F14111" w:rsidRDefault="00A2634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F14111" w:rsidRDefault="00A2634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Доля отмененных </w:t>
      </w:r>
      <w:r>
        <w:rPr>
          <w:rFonts w:ascii="Times New Roman" w:hAnsi="Times New Roman" w:cs="Times New Roman"/>
          <w:sz w:val="26"/>
          <w:szCs w:val="26"/>
        </w:rPr>
        <w:t>результатов контрольных мероприятий - 0%.</w:t>
      </w:r>
    </w:p>
    <w:p w:rsidR="00F14111" w:rsidRDefault="00A2634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</w:t>
      </w:r>
      <w:r>
        <w:rPr>
          <w:rFonts w:ascii="Times New Roman" w:hAnsi="Times New Roman" w:cs="Times New Roman"/>
          <w:sz w:val="26"/>
          <w:szCs w:val="26"/>
        </w:rPr>
        <w:t>ений, отмененных на основании статей 2.7 и 2.9 Кодекса Российской Федерации об административных правонарушениях - 0%.</w:t>
      </w:r>
    </w:p>
    <w:p w:rsidR="00F14111" w:rsidRDefault="00A2634F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2. Индикативные показатели: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осуществлении муниципального контроля устанавливаются следующие индикативные показатели: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вн</w:t>
      </w:r>
      <w:r>
        <w:rPr>
          <w:rFonts w:ascii="Times New Roman" w:eastAsia="Times New Roman" w:hAnsi="Times New Roman" w:cs="Times New Roman"/>
          <w:sz w:val="26"/>
          <w:szCs w:val="26"/>
        </w:rPr>
        <w:t>еплановых контрольных мероприятий, проведенных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общее количество контрольных мероприятий с взаимодействием, проведенных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контрольных мероприятий с взаимодействием по каждому виду контрольных мероприятий,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проведенных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- количество внеплановых контрольных мероприятий, проведенных с использованием средств дистанционного взаимодействия,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обязательных профилактических визитов, проведенных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предостережений о недопустимости нарушения обязательных требований, объявленных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напра</w:t>
      </w:r>
      <w:r>
        <w:rPr>
          <w:rFonts w:ascii="Times New Roman" w:eastAsia="Times New Roman" w:hAnsi="Times New Roman" w:cs="Times New Roman"/>
          <w:sz w:val="26"/>
          <w:szCs w:val="26"/>
        </w:rPr>
        <w:t>вленных в органы прокуратуры заявлений о согласовании проведения контрольных мероприятий,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направленных в органы прокуратуры заявлений о согласовании проведения контрольных мероприятий, по которым органами прокуратуры отказа</w:t>
      </w:r>
      <w:r>
        <w:rPr>
          <w:rFonts w:ascii="Times New Roman" w:eastAsia="Times New Roman" w:hAnsi="Times New Roman" w:cs="Times New Roman"/>
          <w:sz w:val="26"/>
          <w:szCs w:val="26"/>
        </w:rPr>
        <w:t>но в со</w:t>
      </w:r>
      <w:bookmarkStart w:id="9" w:name="_GoBack"/>
      <w:r>
        <w:rPr>
          <w:rFonts w:ascii="Times New Roman" w:eastAsia="Times New Roman" w:hAnsi="Times New Roman" w:cs="Times New Roman"/>
          <w:sz w:val="26"/>
          <w:szCs w:val="26"/>
        </w:rPr>
        <w:t>гла</w:t>
      </w:r>
      <w:bookmarkEnd w:id="9"/>
      <w:r>
        <w:rPr>
          <w:rFonts w:ascii="Times New Roman" w:eastAsia="Times New Roman" w:hAnsi="Times New Roman" w:cs="Times New Roman"/>
          <w:sz w:val="26"/>
          <w:szCs w:val="26"/>
        </w:rPr>
        <w:t>совании,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общее количество учтенных объектов контроля на конец отчетного периода;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учтенных контролируемых лиц на конец отчетного периода;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количество учтенных контролируемых лиц, в отношении которых проведены </w:t>
      </w:r>
      <w:r>
        <w:rPr>
          <w:rFonts w:ascii="Times New Roman" w:eastAsia="Times New Roman" w:hAnsi="Times New Roman" w:cs="Times New Roman"/>
          <w:sz w:val="26"/>
          <w:szCs w:val="26"/>
        </w:rPr>
        <w:t>контрольные мероприятия,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общее количество жалоб, поданных контролируемыми лицами в досудебной прядке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жалоб, в отношении которых контрольным органом был нарушен срок рассмотрения,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количество жалоб, поданных контролируемыми лицами в досудебном прядке, по итогам рассмотрения которых принято решение о полной либо частичной отмене решения контрольного органа, либо о признании действий (бездействий) должностных или контрольных органов не</w:t>
      </w:r>
      <w:r>
        <w:rPr>
          <w:rFonts w:ascii="Times New Roman" w:eastAsia="Times New Roman" w:hAnsi="Times New Roman" w:cs="Times New Roman"/>
          <w:sz w:val="26"/>
          <w:szCs w:val="26"/>
        </w:rPr>
        <w:t>действительными,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</w:t>
      </w:r>
    </w:p>
    <w:p w:rsidR="00F14111" w:rsidRDefault="00A2634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количество исковых заявлен</w:t>
      </w:r>
      <w:r>
        <w:rPr>
          <w:rFonts w:ascii="Times New Roman" w:eastAsia="Times New Roman" w:hAnsi="Times New Roman" w:cs="Times New Roman"/>
          <w:sz w:val="26"/>
          <w:szCs w:val="26"/>
        </w:rPr>
        <w:t>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:rsidR="00F14111" w:rsidRDefault="00F14111">
      <w:pPr>
        <w:pStyle w:val="ad"/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sectPr w:rsidR="00F14111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34F" w:rsidRDefault="00A2634F">
      <w:r>
        <w:separator/>
      </w:r>
    </w:p>
  </w:endnote>
  <w:endnote w:type="continuationSeparator" w:id="0">
    <w:p w:rsidR="00A2634F" w:rsidRDefault="00A26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-Medium">
    <w:altName w:val="Segoe Print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34F" w:rsidRDefault="00A2634F">
      <w:r>
        <w:separator/>
      </w:r>
    </w:p>
  </w:footnote>
  <w:footnote w:type="continuationSeparator" w:id="0">
    <w:p w:rsidR="00A2634F" w:rsidRDefault="00A263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onsecutiveHyphenLimit w:val="2"/>
  <w:hyphenationZone w:val="284"/>
  <w:doNotHyphenateCaps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15272A"/>
    <w:rsid w:val="00001180"/>
    <w:rsid w:val="000040D7"/>
    <w:rsid w:val="000936B1"/>
    <w:rsid w:val="000F3D22"/>
    <w:rsid w:val="00112492"/>
    <w:rsid w:val="00130EDA"/>
    <w:rsid w:val="00142600"/>
    <w:rsid w:val="0015272A"/>
    <w:rsid w:val="001675A4"/>
    <w:rsid w:val="00191651"/>
    <w:rsid w:val="001B3D1D"/>
    <w:rsid w:val="001C6569"/>
    <w:rsid w:val="001D3DE8"/>
    <w:rsid w:val="001E076F"/>
    <w:rsid w:val="001E0F92"/>
    <w:rsid w:val="002446AC"/>
    <w:rsid w:val="002876BA"/>
    <w:rsid w:val="00290651"/>
    <w:rsid w:val="002A500D"/>
    <w:rsid w:val="00343420"/>
    <w:rsid w:val="00383E15"/>
    <w:rsid w:val="003B1141"/>
    <w:rsid w:val="003C7951"/>
    <w:rsid w:val="003E7CE3"/>
    <w:rsid w:val="003F513C"/>
    <w:rsid w:val="003F7099"/>
    <w:rsid w:val="004026D5"/>
    <w:rsid w:val="00405C95"/>
    <w:rsid w:val="004110D3"/>
    <w:rsid w:val="00446CB5"/>
    <w:rsid w:val="00470997"/>
    <w:rsid w:val="00477795"/>
    <w:rsid w:val="0049221B"/>
    <w:rsid w:val="00496EF3"/>
    <w:rsid w:val="00497A61"/>
    <w:rsid w:val="004E2308"/>
    <w:rsid w:val="005408C4"/>
    <w:rsid w:val="00540A19"/>
    <w:rsid w:val="005508C2"/>
    <w:rsid w:val="005665D0"/>
    <w:rsid w:val="00575B2A"/>
    <w:rsid w:val="00582658"/>
    <w:rsid w:val="00584EAF"/>
    <w:rsid w:val="005865E5"/>
    <w:rsid w:val="00601607"/>
    <w:rsid w:val="0061030E"/>
    <w:rsid w:val="00653488"/>
    <w:rsid w:val="006549C4"/>
    <w:rsid w:val="006B1F02"/>
    <w:rsid w:val="006D4EC4"/>
    <w:rsid w:val="00716B43"/>
    <w:rsid w:val="007179BA"/>
    <w:rsid w:val="007232E8"/>
    <w:rsid w:val="007F1A31"/>
    <w:rsid w:val="008069B6"/>
    <w:rsid w:val="00856106"/>
    <w:rsid w:val="008822DE"/>
    <w:rsid w:val="00892BB0"/>
    <w:rsid w:val="008A47C5"/>
    <w:rsid w:val="00902ACD"/>
    <w:rsid w:val="00986118"/>
    <w:rsid w:val="0099301E"/>
    <w:rsid w:val="009A40D1"/>
    <w:rsid w:val="009A5A02"/>
    <w:rsid w:val="009C297E"/>
    <w:rsid w:val="00A01A7F"/>
    <w:rsid w:val="00A20428"/>
    <w:rsid w:val="00A2634F"/>
    <w:rsid w:val="00A428F5"/>
    <w:rsid w:val="00A745D6"/>
    <w:rsid w:val="00A9509E"/>
    <w:rsid w:val="00AA204F"/>
    <w:rsid w:val="00AC1422"/>
    <w:rsid w:val="00B06233"/>
    <w:rsid w:val="00B24FE7"/>
    <w:rsid w:val="00B42297"/>
    <w:rsid w:val="00B44C28"/>
    <w:rsid w:val="00B65794"/>
    <w:rsid w:val="00B709C8"/>
    <w:rsid w:val="00B90F4F"/>
    <w:rsid w:val="00BE6E13"/>
    <w:rsid w:val="00BF533C"/>
    <w:rsid w:val="00C1426B"/>
    <w:rsid w:val="00C25F56"/>
    <w:rsid w:val="00C32254"/>
    <w:rsid w:val="00C877BE"/>
    <w:rsid w:val="00C908DF"/>
    <w:rsid w:val="00D15ED0"/>
    <w:rsid w:val="00D550DA"/>
    <w:rsid w:val="00D81A58"/>
    <w:rsid w:val="00E45876"/>
    <w:rsid w:val="00E86032"/>
    <w:rsid w:val="00E91BC3"/>
    <w:rsid w:val="00EA0041"/>
    <w:rsid w:val="00EA06D1"/>
    <w:rsid w:val="00EA2823"/>
    <w:rsid w:val="00EA5831"/>
    <w:rsid w:val="00ED1CEE"/>
    <w:rsid w:val="00EF1901"/>
    <w:rsid w:val="00F14111"/>
    <w:rsid w:val="00F17D74"/>
    <w:rsid w:val="00F20CEA"/>
    <w:rsid w:val="00F23C5A"/>
    <w:rsid w:val="00F4672A"/>
    <w:rsid w:val="00F5630A"/>
    <w:rsid w:val="00F67851"/>
    <w:rsid w:val="00F80AAC"/>
    <w:rsid w:val="00F915EF"/>
    <w:rsid w:val="00FE4C54"/>
    <w:rsid w:val="0D0859FC"/>
    <w:rsid w:val="356E01ED"/>
    <w:rsid w:val="4FA45EE0"/>
    <w:rsid w:val="7A82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D7ECBF"/>
  <w15:docId w15:val="{98D57EC8-E4E5-45BC-9B35-554A67D7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header"/>
    <w:basedOn w:val="a"/>
    <w:link w:val="a5"/>
    <w:uiPriority w:val="99"/>
    <w:semiHidden/>
    <w:unhideWhenUsed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pPr>
      <w:widowControl/>
      <w:suppressAutoHyphens/>
      <w:spacing w:after="120"/>
      <w:jc w:val="both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semiHidden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ab">
    <w:name w:val="Table Grid"/>
    <w:basedOn w:val="a1"/>
    <w:uiPriority w:val="59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99"/>
    <w:qFormat/>
    <w:pPr>
      <w:jc w:val="both"/>
    </w:pPr>
    <w:rPr>
      <w:rFonts w:ascii="Arial" w:eastAsia="Arial" w:hAnsi="Arial" w:cs="Arial"/>
      <w:lang w:val="en-US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eastAsiaTheme="minorEastAsia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bumpedfont15">
    <w:name w:val="bumpedfont15"/>
    <w:rPr>
      <w:rFonts w:cs="Times New Roman"/>
    </w:rPr>
  </w:style>
  <w:style w:type="character" w:customStyle="1" w:styleId="a7">
    <w:name w:val="Основной текст Знак"/>
    <w:basedOn w:val="a0"/>
    <w:link w:val="a6"/>
    <w:rPr>
      <w:rFonts w:eastAsia="Times New Roman"/>
      <w:sz w:val="24"/>
      <w:szCs w:val="24"/>
      <w:lang w:eastAsia="zh-CN"/>
    </w:rPr>
  </w:style>
  <w:style w:type="paragraph" w:customStyle="1" w:styleId="s1">
    <w:name w:val="s_1"/>
    <w:basedOn w:val="a"/>
    <w:pPr>
      <w:widowControl/>
      <w:suppressAutoHyphens/>
      <w:ind w:firstLine="720"/>
      <w:jc w:val="both"/>
    </w:pPr>
    <w:rPr>
      <w:rFonts w:ascii="Arial" w:eastAsia="Times New Roman" w:hAnsi="Arial" w:cs="Arial"/>
      <w:color w:val="auto"/>
      <w:sz w:val="26"/>
      <w:szCs w:val="26"/>
      <w:lang w:eastAsia="zh-CN" w:bidi="ar-SA"/>
    </w:rPr>
  </w:style>
  <w:style w:type="character" w:customStyle="1" w:styleId="FootnoteCharacters">
    <w:name w:val="Footnote Characters"/>
    <w:qFormat/>
    <w:rPr>
      <w:rFonts w:ascii="Calibri" w:eastAsia="Calibri" w:hAnsi="Calibri" w:cs="Calibri"/>
      <w:vertAlign w:val="superscript"/>
      <w:lang w:val="ru-RU" w:bidi="ar-SA"/>
    </w:rPr>
  </w:style>
  <w:style w:type="character" w:customStyle="1" w:styleId="a5">
    <w:name w:val="Верхний колонтитул Знак"/>
    <w:basedOn w:val="a0"/>
    <w:link w:val="a4"/>
    <w:uiPriority w:val="99"/>
    <w:semiHidden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9">
    <w:name w:val="Нижний колонтитул Знак"/>
    <w:basedOn w:val="a0"/>
    <w:link w:val="a8"/>
    <w:uiPriority w:val="99"/>
    <w:semiHidden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DF8504A8C991D6DC062AEBE1543CC2CF7776F3762347E592B209D7894710E559B68D26C2774AD314985836975927B260E8F776387C20Aj6Y5O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5E32F-E4D6-4399-B84A-BEC4AA42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9460</Words>
  <Characters>53924</Characters>
  <Application>Microsoft Office Word</Application>
  <DocSecurity>0</DocSecurity>
  <Lines>449</Lines>
  <Paragraphs>126</Paragraphs>
  <ScaleCrop>false</ScaleCrop>
  <Company/>
  <LinksUpToDate>false</LinksUpToDate>
  <CharactersWithSpaces>63258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Novomonoshkino</cp:lastModifiedBy>
  <cp:revision>30</cp:revision>
  <dcterms:created xsi:type="dcterms:W3CDTF">2026-03-04T04:21:00Z</dcterms:created>
  <dcterms:modified xsi:type="dcterms:W3CDTF">2026-04-15T08:03:00Z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BE28024D80B14E74B6177495456BA5DD_12</vt:lpwstr>
  </property>
</Properties>
</file>