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F1" w:rsidRDefault="001729A4" w:rsidP="00A079F1">
      <w:pPr>
        <w:spacing w:after="0" w:line="240" w:lineRule="auto"/>
        <w:jc w:val="center"/>
        <w:rPr>
          <w:szCs w:val="24"/>
        </w:rPr>
      </w:pPr>
      <w:r>
        <w:rPr>
          <w:noProof/>
          <w:szCs w:val="24"/>
          <w:lang w:eastAsia="ru-RU"/>
        </w:rPr>
        <w:drawing>
          <wp:anchor distT="0" distB="0" distL="114300" distR="114300" simplePos="0" relativeHeight="251658240" behindDoc="1" locked="0" layoutInCell="1" allowOverlap="1">
            <wp:simplePos x="0" y="0"/>
            <wp:positionH relativeFrom="column">
              <wp:posOffset>-414020</wp:posOffset>
            </wp:positionH>
            <wp:positionV relativeFrom="paragraph">
              <wp:posOffset>193040</wp:posOffset>
            </wp:positionV>
            <wp:extent cx="10647680" cy="5265420"/>
            <wp:effectExtent l="0" t="0" r="1270" b="0"/>
            <wp:wrapTight wrapText="bothSides">
              <wp:wrapPolygon edited="0">
                <wp:start x="0" y="0"/>
                <wp:lineTo x="0" y="21491"/>
                <wp:lineTo x="21564" y="21491"/>
                <wp:lineTo x="21564" y="0"/>
                <wp:lineTo x="0" y="0"/>
              </wp:wrapPolygon>
            </wp:wrapTight>
            <wp:docPr id="1" name="Рисунок 1" descr="C:\Users\KaizerNE\AppData\Local\Temp\Rar$DRa4256.6267\пожароопасный сезон операция мангал листовки\iz-SUFPS8-poryadok-razvedeniya-kostrov-1024x7244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zerNE\AppData\Local\Temp\Rar$DRa4256.6267\пожароопасный сезон операция мангал листовки\iz-SUFPS8-poryadok-razvedeniya-kostrov-1024x724452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7680" cy="526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9F1">
        <w:rPr>
          <w:szCs w:val="24"/>
        </w:rPr>
        <w:t>ВНИМАНИЕ ПОЖАРООПАСНЫЙ ПЕРИОД!!!</w:t>
      </w:r>
    </w:p>
    <w:p w:rsidR="00B421ED" w:rsidRDefault="00A079F1" w:rsidP="00B421ED">
      <w:pPr>
        <w:spacing w:after="0" w:line="240" w:lineRule="auto"/>
        <w:ind w:firstLine="539"/>
        <w:rPr>
          <w:rStyle w:val="a3"/>
        </w:rPr>
      </w:pPr>
      <w:r w:rsidRPr="001729A4">
        <w:rPr>
          <w:rFonts w:eastAsia="Times New Roman" w:cs="Times New Roman"/>
          <w:b/>
          <w:color w:val="2D2D2D"/>
          <w:spacing w:val="2"/>
          <w:szCs w:val="24"/>
          <w:u w:val="single"/>
        </w:rPr>
        <w:t>За нарушение требований пожарной безопасности предусмотрена административная ответственность</w:t>
      </w:r>
      <w:r>
        <w:rPr>
          <w:rFonts w:eastAsia="Times New Roman" w:cs="Times New Roman"/>
          <w:b/>
          <w:color w:val="2D2D2D"/>
          <w:spacing w:val="2"/>
          <w:szCs w:val="24"/>
          <w:u w:val="single"/>
        </w:rPr>
        <w:t xml:space="preserve"> </w:t>
      </w:r>
      <w:r w:rsidRPr="001729A4">
        <w:rPr>
          <w:rFonts w:eastAsia="Times New Roman" w:cs="Times New Roman"/>
          <w:b/>
          <w:color w:val="2D2D2D"/>
          <w:spacing w:val="2"/>
          <w:szCs w:val="24"/>
          <w:u w:val="single"/>
        </w:rPr>
        <w:t>по ст. 20. 4</w:t>
      </w:r>
      <w:r>
        <w:rPr>
          <w:rFonts w:eastAsia="Times New Roman" w:cs="Times New Roman"/>
          <w:b/>
          <w:color w:val="2D2D2D"/>
          <w:spacing w:val="2"/>
          <w:szCs w:val="24"/>
          <w:u w:val="single"/>
        </w:rPr>
        <w:t xml:space="preserve"> </w:t>
      </w:r>
      <w:r w:rsidRPr="001729A4">
        <w:rPr>
          <w:rFonts w:eastAsia="Times New Roman" w:cs="Times New Roman"/>
          <w:b/>
          <w:color w:val="2D2D2D"/>
          <w:spacing w:val="2"/>
          <w:szCs w:val="24"/>
          <w:u w:val="single"/>
        </w:rPr>
        <w:t>КоАП РФ</w:t>
      </w:r>
      <w:r>
        <w:rPr>
          <w:rFonts w:eastAsia="Times New Roman" w:cs="Times New Roman"/>
          <w:b/>
          <w:color w:val="2D2D2D"/>
          <w:spacing w:val="2"/>
          <w:szCs w:val="24"/>
          <w:u w:val="single"/>
        </w:rPr>
        <w:t xml:space="preserve"> </w:t>
      </w:r>
      <w:r w:rsidR="00B421ED" w:rsidRPr="00B421ED">
        <w:rPr>
          <w:rFonts w:eastAsia="Times New Roman" w:cs="Times New Roman"/>
          <w:b/>
          <w:color w:val="2D2D2D"/>
          <w:spacing w:val="2"/>
          <w:szCs w:val="24"/>
          <w:u w:val="single"/>
        </w:rPr>
        <w:t>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r w:rsidR="00B421ED" w:rsidRPr="00B421ED">
        <w:rPr>
          <w:rStyle w:val="a3"/>
        </w:rPr>
        <w:t xml:space="preserve"> </w:t>
      </w:r>
    </w:p>
    <w:p w:rsidR="00B421ED" w:rsidRPr="00B421ED" w:rsidRDefault="00B421ED" w:rsidP="00B421ED">
      <w:pPr>
        <w:spacing w:after="0" w:line="240" w:lineRule="auto"/>
        <w:ind w:firstLine="539"/>
        <w:rPr>
          <w:rFonts w:eastAsia="Times New Roman" w:cs="Times New Roman"/>
          <w:b/>
          <w:color w:val="2D2D2D"/>
          <w:spacing w:val="2"/>
          <w:szCs w:val="24"/>
          <w:u w:val="single"/>
        </w:rPr>
      </w:pPr>
      <w:r w:rsidRPr="00B421ED">
        <w:rPr>
          <w:rFonts w:eastAsia="Times New Roman" w:cs="Times New Roman"/>
          <w:b/>
          <w:color w:val="2D2D2D"/>
          <w:spacing w:val="2"/>
          <w:szCs w:val="24"/>
          <w:u w:val="single"/>
        </w:rPr>
        <w:t xml:space="preserve">Те же действия, совершенные в условиях </w:t>
      </w:r>
      <w:hyperlink r:id="rId7" w:anchor="dst100306" w:history="1">
        <w:r w:rsidRPr="00B421ED">
          <w:rPr>
            <w:rFonts w:eastAsia="Times New Roman" w:cs="Times New Roman"/>
            <w:b/>
            <w:color w:val="2D2D2D"/>
            <w:spacing w:val="2"/>
            <w:szCs w:val="24"/>
            <w:u w:val="single"/>
          </w:rPr>
          <w:t>особого противопожарного режима</w:t>
        </w:r>
      </w:hyperlink>
      <w:bookmarkStart w:id="0" w:name="dst7818"/>
      <w:bookmarkEnd w:id="0"/>
      <w:r>
        <w:rPr>
          <w:rFonts w:eastAsia="Times New Roman" w:cs="Times New Roman"/>
          <w:b/>
          <w:color w:val="2D2D2D"/>
          <w:spacing w:val="2"/>
          <w:szCs w:val="24"/>
          <w:u w:val="single"/>
        </w:rPr>
        <w:t xml:space="preserve"> - </w:t>
      </w:r>
      <w:r w:rsidRPr="00B421ED">
        <w:rPr>
          <w:rFonts w:eastAsia="Times New Roman" w:cs="Times New Roman"/>
          <w:b/>
          <w:color w:val="2D2D2D"/>
          <w:spacing w:val="2"/>
          <w:szCs w:val="24"/>
          <w:u w:val="single"/>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A079F1" w:rsidRPr="00B421ED" w:rsidRDefault="00A079F1" w:rsidP="00B421ED">
      <w:pPr>
        <w:spacing w:after="0" w:line="240" w:lineRule="auto"/>
        <w:ind w:firstLine="709"/>
        <w:jc w:val="both"/>
        <w:rPr>
          <w:rFonts w:eastAsia="Times New Roman" w:cs="Times New Roman"/>
          <w:b/>
          <w:color w:val="2D2D2D"/>
          <w:spacing w:val="2"/>
          <w:szCs w:val="24"/>
          <w:u w:val="single"/>
        </w:rPr>
      </w:pPr>
    </w:p>
    <w:p w:rsidR="00A079F1" w:rsidRDefault="00A079F1" w:rsidP="00A079F1">
      <w:pPr>
        <w:spacing w:after="0" w:line="240" w:lineRule="auto"/>
        <w:jc w:val="center"/>
        <w:outlineLvl w:val="1"/>
        <w:rPr>
          <w:rFonts w:eastAsia="Times New Roman" w:cs="Times New Roman"/>
          <w:b/>
          <w:bCs/>
          <w:szCs w:val="24"/>
          <w:lang w:eastAsia="ru-RU"/>
        </w:rPr>
      </w:pPr>
    </w:p>
    <w:p w:rsidR="00A079F1" w:rsidRDefault="00A079F1" w:rsidP="00A079F1">
      <w:pPr>
        <w:spacing w:after="0" w:line="240" w:lineRule="auto"/>
        <w:jc w:val="center"/>
        <w:outlineLvl w:val="1"/>
        <w:rPr>
          <w:rFonts w:eastAsia="Times New Roman" w:cs="Times New Roman"/>
          <w:b/>
          <w:bCs/>
          <w:szCs w:val="24"/>
          <w:lang w:eastAsia="ru-RU"/>
        </w:rPr>
      </w:pPr>
    </w:p>
    <w:p w:rsidR="00A079F1" w:rsidRDefault="00A079F1" w:rsidP="00A079F1">
      <w:pPr>
        <w:spacing w:after="0" w:line="240" w:lineRule="auto"/>
        <w:jc w:val="center"/>
        <w:outlineLvl w:val="1"/>
        <w:rPr>
          <w:rFonts w:eastAsia="Times New Roman" w:cs="Times New Roman"/>
          <w:b/>
          <w:bCs/>
          <w:szCs w:val="24"/>
          <w:lang w:eastAsia="ru-RU"/>
        </w:rPr>
      </w:pPr>
    </w:p>
    <w:p w:rsidR="00A079F1" w:rsidRDefault="00A079F1" w:rsidP="00A079F1">
      <w:pPr>
        <w:spacing w:after="0" w:line="240" w:lineRule="auto"/>
        <w:jc w:val="center"/>
        <w:outlineLvl w:val="1"/>
        <w:rPr>
          <w:rFonts w:eastAsia="Times New Roman" w:cs="Times New Roman"/>
          <w:b/>
          <w:bCs/>
          <w:szCs w:val="24"/>
          <w:lang w:eastAsia="ru-RU"/>
        </w:rPr>
      </w:pPr>
    </w:p>
    <w:p w:rsidR="00A079F1" w:rsidRPr="00082D23" w:rsidRDefault="00A079F1" w:rsidP="00A079F1">
      <w:pPr>
        <w:spacing w:after="0" w:line="240" w:lineRule="auto"/>
        <w:jc w:val="center"/>
        <w:outlineLvl w:val="1"/>
        <w:rPr>
          <w:rFonts w:eastAsia="Times New Roman" w:cs="Times New Roman"/>
          <w:b/>
          <w:bCs/>
          <w:szCs w:val="24"/>
          <w:lang w:eastAsia="ru-RU"/>
        </w:rPr>
      </w:pPr>
      <w:r>
        <w:rPr>
          <w:rFonts w:eastAsia="Times New Roman" w:cs="Times New Roman"/>
          <w:b/>
          <w:bCs/>
          <w:szCs w:val="24"/>
          <w:lang w:eastAsia="ru-RU"/>
        </w:rPr>
        <w:t>Требование Постановления</w:t>
      </w:r>
      <w:r w:rsidRPr="00082D23">
        <w:rPr>
          <w:rFonts w:eastAsia="Times New Roman" w:cs="Times New Roman"/>
          <w:b/>
          <w:bCs/>
          <w:szCs w:val="24"/>
          <w:lang w:eastAsia="ru-RU"/>
        </w:rPr>
        <w:t xml:space="preserve"> Правительства РФ от </w:t>
      </w:r>
      <w:r w:rsidRPr="00345541">
        <w:rPr>
          <w:rFonts w:eastAsia="Times New Roman" w:cs="Times New Roman"/>
          <w:b/>
          <w:bCs/>
          <w:szCs w:val="24"/>
          <w:lang w:eastAsia="ru-RU"/>
        </w:rPr>
        <w:t>16.09.2020 N 1479</w:t>
      </w:r>
      <w:r w:rsidRPr="00082D23">
        <w:rPr>
          <w:rFonts w:eastAsia="Times New Roman" w:cs="Times New Roman"/>
          <w:b/>
          <w:bCs/>
          <w:szCs w:val="24"/>
          <w:lang w:eastAsia="ru-RU"/>
        </w:rPr>
        <w:t>"</w:t>
      </w:r>
      <w:r w:rsidRPr="00345541">
        <w:t xml:space="preserve"> </w:t>
      </w:r>
      <w:r w:rsidRPr="00345541">
        <w:rPr>
          <w:rFonts w:eastAsia="Times New Roman" w:cs="Times New Roman"/>
          <w:b/>
          <w:bCs/>
          <w:szCs w:val="24"/>
          <w:lang w:eastAsia="ru-RU"/>
        </w:rPr>
        <w:t xml:space="preserve">Об утверждении Правил противопожарного режима в Российской Федерации </w:t>
      </w:r>
      <w:r w:rsidRPr="00082D23">
        <w:rPr>
          <w:rFonts w:eastAsia="Times New Roman" w:cs="Times New Roman"/>
          <w:b/>
          <w:bCs/>
          <w:szCs w:val="24"/>
          <w:lang w:eastAsia="ru-RU"/>
        </w:rPr>
        <w:t>"</w:t>
      </w:r>
      <w:r>
        <w:rPr>
          <w:rFonts w:eastAsia="Times New Roman" w:cs="Times New Roman"/>
          <w:b/>
          <w:bCs/>
          <w:szCs w:val="24"/>
          <w:lang w:eastAsia="ru-RU"/>
        </w:rPr>
        <w:t xml:space="preserve"> в пожароопасный период 2021 года.</w:t>
      </w:r>
    </w:p>
    <w:p w:rsidR="00A079F1" w:rsidRPr="00FD7942" w:rsidRDefault="00A079F1" w:rsidP="00A079F1">
      <w:pPr>
        <w:spacing w:after="0" w:line="240" w:lineRule="auto"/>
        <w:rPr>
          <w:rFonts w:cs="Times New Roman"/>
          <w:color w:val="000000"/>
          <w:sz w:val="22"/>
        </w:rPr>
      </w:pPr>
      <w:r>
        <w:rPr>
          <w:rFonts w:cs="Times New Roman"/>
          <w:b/>
          <w:color w:val="000000"/>
          <w:szCs w:val="24"/>
        </w:rPr>
        <w:t>п. 63</w:t>
      </w:r>
      <w:r w:rsidRPr="00082D23">
        <w:rPr>
          <w:rFonts w:cs="Times New Roman"/>
          <w:color w:val="000000"/>
          <w:sz w:val="22"/>
        </w:rPr>
        <w:t xml:space="preserve">. </w:t>
      </w:r>
      <w:r w:rsidRPr="00FD7942">
        <w:rPr>
          <w:rFonts w:cs="Times New Roman"/>
          <w:color w:val="000000"/>
          <w:sz w:val="22"/>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A079F1" w:rsidRPr="00FD7942" w:rsidRDefault="00A079F1" w:rsidP="00A079F1">
      <w:pPr>
        <w:spacing w:after="0" w:line="240" w:lineRule="auto"/>
        <w:rPr>
          <w:rFonts w:cs="Times New Roman"/>
          <w:color w:val="000000"/>
          <w:sz w:val="22"/>
        </w:rPr>
      </w:pPr>
      <w:r w:rsidRPr="00FD7942">
        <w:rPr>
          <w:rFonts w:cs="Times New Roman"/>
          <w:color w:val="000000"/>
          <w:sz w:val="22"/>
        </w:rPr>
        <w:t>участок для выжигания сухой травянистой растительности располагается на расстоянии не менее 50 метров от ближайшего объекта защиты;</w:t>
      </w:r>
    </w:p>
    <w:p w:rsidR="00A079F1" w:rsidRPr="00FD7942" w:rsidRDefault="00A079F1" w:rsidP="00A079F1">
      <w:pPr>
        <w:spacing w:after="0" w:line="240" w:lineRule="auto"/>
        <w:rPr>
          <w:rFonts w:cs="Times New Roman"/>
          <w:color w:val="000000"/>
          <w:sz w:val="22"/>
        </w:rPr>
      </w:pPr>
      <w:r w:rsidRPr="00FD7942">
        <w:rPr>
          <w:rFonts w:cs="Times New Roman"/>
          <w:color w:val="000000"/>
          <w:sz w:val="22"/>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A079F1" w:rsidRPr="00FD7942" w:rsidRDefault="00A079F1" w:rsidP="00A079F1">
      <w:pPr>
        <w:spacing w:after="0" w:line="240" w:lineRule="auto"/>
        <w:rPr>
          <w:rFonts w:cs="Times New Roman"/>
          <w:color w:val="000000"/>
          <w:sz w:val="22"/>
        </w:rPr>
      </w:pPr>
      <w:r w:rsidRPr="00FD7942">
        <w:rPr>
          <w:rFonts w:cs="Times New Roman"/>
          <w:color w:val="000000"/>
          <w:sz w:val="22"/>
        </w:rPr>
        <w:t>на территории, включающей участок для выжигания сухой травянистой растительности, не введен особый противопожарный режим;</w:t>
      </w:r>
    </w:p>
    <w:p w:rsidR="00A079F1" w:rsidRPr="00FD7942" w:rsidRDefault="00A079F1" w:rsidP="00A079F1">
      <w:pPr>
        <w:spacing w:after="0" w:line="240" w:lineRule="auto"/>
        <w:rPr>
          <w:rFonts w:cs="Times New Roman"/>
          <w:color w:val="000000"/>
          <w:sz w:val="22"/>
        </w:rPr>
      </w:pPr>
      <w:r w:rsidRPr="00FD7942">
        <w:rPr>
          <w:rFonts w:cs="Times New Roman"/>
          <w:color w:val="000000"/>
          <w:sz w:val="22"/>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A079F1" w:rsidRPr="00FD7942" w:rsidRDefault="00A079F1" w:rsidP="00A079F1">
      <w:pPr>
        <w:spacing w:after="0" w:line="240" w:lineRule="auto"/>
        <w:rPr>
          <w:rFonts w:cs="Times New Roman"/>
          <w:color w:val="000000"/>
          <w:sz w:val="22"/>
        </w:rPr>
      </w:pPr>
      <w:r w:rsidRPr="00FD7942">
        <w:rPr>
          <w:rFonts w:cs="Times New Roman"/>
          <w:color w:val="000000"/>
          <w:sz w:val="22"/>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A079F1" w:rsidRPr="00FD7942" w:rsidRDefault="00A079F1" w:rsidP="00A079F1">
      <w:pPr>
        <w:spacing w:after="0" w:line="240" w:lineRule="auto"/>
        <w:rPr>
          <w:rFonts w:cs="Times New Roman"/>
          <w:color w:val="000000"/>
          <w:sz w:val="22"/>
        </w:rPr>
      </w:pPr>
      <w:r w:rsidRPr="00FD7942">
        <w:rPr>
          <w:rFonts w:cs="Times New Roman"/>
          <w:color w:val="000000"/>
          <w:sz w:val="22"/>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A079F1" w:rsidRPr="00FD7942" w:rsidRDefault="00A079F1" w:rsidP="00A079F1">
      <w:pPr>
        <w:spacing w:after="0" w:line="240" w:lineRule="auto"/>
        <w:rPr>
          <w:rFonts w:cs="Times New Roman"/>
          <w:color w:val="000000"/>
          <w:sz w:val="22"/>
        </w:rPr>
      </w:pPr>
      <w:r w:rsidRPr="00FD7942">
        <w:rPr>
          <w:rFonts w:cs="Times New Roman"/>
          <w:color w:val="000000"/>
          <w:sz w:val="22"/>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A079F1" w:rsidRPr="00082D23" w:rsidRDefault="00A079F1" w:rsidP="00A079F1">
      <w:pPr>
        <w:spacing w:after="0" w:line="240" w:lineRule="auto"/>
        <w:rPr>
          <w:rFonts w:cs="Times New Roman"/>
          <w:color w:val="000000"/>
          <w:sz w:val="22"/>
        </w:rPr>
      </w:pPr>
      <w:r w:rsidRPr="00FD7942">
        <w:rPr>
          <w:rFonts w:cs="Times New Roman"/>
          <w:color w:val="000000"/>
          <w:sz w:val="22"/>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079F1" w:rsidRPr="00082D23" w:rsidRDefault="00A079F1" w:rsidP="00A079F1">
      <w:pPr>
        <w:spacing w:after="0" w:line="240" w:lineRule="auto"/>
        <w:rPr>
          <w:rFonts w:cs="Times New Roman"/>
          <w:sz w:val="22"/>
        </w:rPr>
      </w:pPr>
      <w:r w:rsidRPr="00082D23">
        <w:rPr>
          <w:rFonts w:cs="Times New Roman"/>
          <w:b/>
          <w:color w:val="000000"/>
          <w:szCs w:val="24"/>
        </w:rPr>
        <w:t xml:space="preserve">п. </w:t>
      </w:r>
      <w:r>
        <w:rPr>
          <w:rFonts w:cs="Times New Roman"/>
          <w:b/>
          <w:szCs w:val="24"/>
        </w:rPr>
        <w:t>65</w:t>
      </w:r>
      <w:r w:rsidRPr="00082D23">
        <w:rPr>
          <w:rFonts w:cs="Times New Roman"/>
          <w:sz w:val="22"/>
        </w:rPr>
        <w:t xml:space="preserve">. </w:t>
      </w:r>
      <w:r w:rsidRPr="00AA14F2">
        <w:rPr>
          <w:rFonts w:cs="Times New Roman"/>
          <w:sz w:val="22"/>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r>
        <w:rPr>
          <w:rFonts w:cs="Times New Roman"/>
          <w:sz w:val="22"/>
        </w:rPr>
        <w:t xml:space="preserve"> </w:t>
      </w:r>
    </w:p>
    <w:p w:rsidR="00A079F1" w:rsidRPr="00082D23" w:rsidRDefault="00A079F1" w:rsidP="00A079F1">
      <w:pPr>
        <w:spacing w:after="0" w:line="240" w:lineRule="auto"/>
        <w:rPr>
          <w:rFonts w:cs="Times New Roman"/>
          <w:color w:val="000000"/>
          <w:sz w:val="22"/>
        </w:rPr>
      </w:pPr>
      <w:r>
        <w:rPr>
          <w:rFonts w:cs="Times New Roman"/>
          <w:b/>
          <w:color w:val="000000"/>
          <w:szCs w:val="24"/>
        </w:rPr>
        <w:t>п. 66</w:t>
      </w:r>
      <w:r w:rsidRPr="00082D23">
        <w:rPr>
          <w:rFonts w:cs="Times New Roman"/>
          <w:color w:val="000000"/>
          <w:szCs w:val="24"/>
        </w:rPr>
        <w:t>.</w:t>
      </w:r>
      <w:r w:rsidRPr="00082D23">
        <w:rPr>
          <w:rFonts w:cs="Times New Roman"/>
          <w:color w:val="000000"/>
          <w:sz w:val="22"/>
        </w:rPr>
        <w:t xml:space="preserve">  </w:t>
      </w:r>
      <w:r w:rsidRPr="00AA14F2">
        <w:rPr>
          <w:rFonts w:cs="Times New Roman"/>
          <w:color w:val="000000"/>
          <w:sz w:val="22"/>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r w:rsidRPr="00082D23">
        <w:rPr>
          <w:rFonts w:cs="Times New Roman"/>
          <w:color w:val="000000"/>
          <w:sz w:val="22"/>
        </w:rPr>
        <w:t xml:space="preserve">.  </w:t>
      </w:r>
    </w:p>
    <w:p w:rsidR="00A079F1" w:rsidRPr="00082D23" w:rsidRDefault="00A079F1" w:rsidP="00A079F1">
      <w:pPr>
        <w:spacing w:after="0" w:line="240" w:lineRule="auto"/>
        <w:rPr>
          <w:rFonts w:cs="Times New Roman"/>
          <w:color w:val="000000"/>
          <w:sz w:val="22"/>
        </w:rPr>
      </w:pPr>
      <w:r>
        <w:rPr>
          <w:rFonts w:cs="Times New Roman"/>
          <w:b/>
          <w:color w:val="000000"/>
          <w:szCs w:val="24"/>
        </w:rPr>
        <w:t>п. 70</w:t>
      </w:r>
      <w:r w:rsidRPr="00082D23">
        <w:rPr>
          <w:rFonts w:cs="Times New Roman"/>
          <w:color w:val="000000"/>
          <w:sz w:val="22"/>
        </w:rPr>
        <w:t>.</w:t>
      </w:r>
      <w:r w:rsidRPr="00AA14F2">
        <w:rPr>
          <w:rFonts w:cs="Times New Roman"/>
          <w:color w:val="000000"/>
          <w:sz w:val="22"/>
        </w:rPr>
        <w:t xml:space="preserve">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Pr>
          <w:rFonts w:cs="Times New Roman"/>
          <w:color w:val="000000"/>
          <w:sz w:val="22"/>
        </w:rPr>
        <w:t xml:space="preserve"> </w:t>
      </w:r>
    </w:p>
    <w:p w:rsidR="00A079F1" w:rsidRPr="00AA14F2" w:rsidRDefault="00A079F1" w:rsidP="00A079F1">
      <w:pPr>
        <w:spacing w:after="0" w:line="240" w:lineRule="auto"/>
        <w:rPr>
          <w:rFonts w:cs="Times New Roman"/>
          <w:color w:val="000000"/>
          <w:sz w:val="22"/>
        </w:rPr>
      </w:pPr>
      <w:r>
        <w:rPr>
          <w:rFonts w:cs="Times New Roman"/>
          <w:b/>
          <w:color w:val="000000"/>
          <w:sz w:val="22"/>
        </w:rPr>
        <w:t>п. 73</w:t>
      </w:r>
      <w:r w:rsidRPr="00082D23">
        <w:rPr>
          <w:rFonts w:cs="Times New Roman"/>
          <w:color w:val="000000"/>
          <w:sz w:val="22"/>
        </w:rPr>
        <w:t xml:space="preserve">. </w:t>
      </w:r>
      <w:r w:rsidRPr="00AA14F2">
        <w:rPr>
          <w:rFonts w:cs="Times New Roman"/>
          <w:color w:val="000000"/>
          <w:sz w:val="22"/>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079F1" w:rsidRPr="00AA14F2" w:rsidRDefault="00A079F1" w:rsidP="00A079F1">
      <w:pPr>
        <w:spacing w:after="0" w:line="240" w:lineRule="auto"/>
        <w:rPr>
          <w:rFonts w:cs="Times New Roman"/>
          <w:color w:val="000000"/>
          <w:sz w:val="22"/>
        </w:rPr>
      </w:pPr>
      <w:r w:rsidRPr="00AA14F2">
        <w:rPr>
          <w:rFonts w:cs="Times New Roman"/>
          <w:color w:val="000000"/>
          <w:sz w:val="22"/>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A079F1" w:rsidRPr="00AA14F2" w:rsidRDefault="00A079F1" w:rsidP="00A079F1">
      <w:pPr>
        <w:spacing w:after="0" w:line="240" w:lineRule="auto"/>
        <w:rPr>
          <w:rFonts w:cs="Times New Roman"/>
          <w:color w:val="000000"/>
          <w:sz w:val="22"/>
        </w:rPr>
      </w:pPr>
      <w:r w:rsidRPr="00AA14F2">
        <w:rPr>
          <w:rFonts w:cs="Times New Roman"/>
          <w:color w:val="000000"/>
          <w:sz w:val="22"/>
        </w:rPr>
        <w:lastRenderedPageBreak/>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A079F1" w:rsidRPr="00082D23" w:rsidRDefault="00A079F1" w:rsidP="00A079F1">
      <w:pPr>
        <w:spacing w:after="0" w:line="240" w:lineRule="auto"/>
        <w:rPr>
          <w:rFonts w:cs="Times New Roman"/>
          <w:color w:val="000000"/>
          <w:sz w:val="22"/>
        </w:rPr>
      </w:pPr>
      <w:r w:rsidRPr="00AA14F2">
        <w:rPr>
          <w:rFonts w:cs="Times New Roman"/>
          <w:color w:val="000000"/>
          <w:sz w:val="22"/>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r>
        <w:rPr>
          <w:rFonts w:cs="Times New Roman"/>
          <w:color w:val="000000"/>
          <w:sz w:val="22"/>
        </w:rPr>
        <w:t>.</w:t>
      </w:r>
    </w:p>
    <w:p w:rsidR="00A079F1" w:rsidRPr="001729A4" w:rsidRDefault="00A079F1" w:rsidP="00A079F1">
      <w:pPr>
        <w:spacing w:after="0" w:line="240" w:lineRule="auto"/>
        <w:jc w:val="both"/>
        <w:rPr>
          <w:rFonts w:eastAsia="Times New Roman" w:cs="Times New Roman"/>
          <w:color w:val="2D2D2D"/>
          <w:spacing w:val="2"/>
          <w:szCs w:val="24"/>
        </w:rPr>
      </w:pP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ПОРЯДОК</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ИСПОЛЬЗОВАНИЯ ОТКРЫТОГО ОГНЯ И РАЗВЕДЕНИЯ КОСТРОВ НА ЗЕМЛЯХ</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СЕЛЬСКОХОЗЯЙСТВЕННОГО НАЗНАЧЕНИЯ, ЗЕМЛЯХ ЗАПАСА И ЗЕМЛЯХ</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НАСЕЛЕННЫХ ПУНКТОВ</w:t>
      </w:r>
    </w:p>
    <w:p w:rsidR="00A079F1" w:rsidRPr="001729A4" w:rsidRDefault="00A079F1" w:rsidP="00A079F1">
      <w:pPr>
        <w:spacing w:after="0" w:line="240" w:lineRule="auto"/>
        <w:jc w:val="both"/>
        <w:rPr>
          <w:rFonts w:eastAsia="Times New Roman" w:cs="Times New Roman"/>
          <w:color w:val="2D2D2D"/>
          <w:spacing w:val="2"/>
          <w:szCs w:val="24"/>
        </w:rPr>
      </w:pPr>
      <w:r w:rsidRPr="001729A4">
        <w:rPr>
          <w:rFonts w:eastAsia="Times New Roman" w:cs="Times New Roman"/>
          <w:color w:val="2D2D2D"/>
          <w:spacing w:val="2"/>
          <w:szCs w:val="24"/>
        </w:rPr>
        <w:t>п. 185.Запрещается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color w:val="2D2D2D"/>
          <w:spacing w:val="2"/>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r>
        <w:rPr>
          <w:rFonts w:eastAsia="Times New Roman" w:cs="Times New Roman"/>
          <w:color w:val="2D2D2D"/>
          <w:spacing w:val="2"/>
          <w:szCs w:val="24"/>
        </w:rPr>
        <w:t xml:space="preserve"> указанного ниже</w:t>
      </w:r>
      <w:r w:rsidRPr="001729A4">
        <w:rPr>
          <w:rFonts w:eastAsia="Times New Roman" w:cs="Times New Roman"/>
          <w:color w:val="2D2D2D"/>
          <w:spacing w:val="2"/>
          <w:szCs w:val="24"/>
        </w:rPr>
        <w:t>.</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2. Использование открытого огня должно осуществляться в специально оборудованных местах при выполнении следующих требований:</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w:t>
      </w:r>
      <w:r w:rsidRPr="001729A4">
        <w:rPr>
          <w:rFonts w:eastAsia="Times New Roman" w:cs="Times New Roman"/>
          <w:szCs w:val="24"/>
          <w:shd w:val="clear" w:color="auto" w:fill="FFFFFF"/>
        </w:rPr>
        <w:lastRenderedPageBreak/>
        <w:t>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9. Использование открытого огня запрещается:</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на торфяных почвах;</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при установлении на соответствующей территории особого противопожарного режима;</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под кронами деревьев хвойных пород;</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при скорости ветра, превышающей значение 10 метров в секунду.</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10. В процессе использования открытого огня запрещается:</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оставлять место очага горения без присмотра до полного прекращения горения (тления);</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располагать легковоспламеняющиеся и горючие жидкости, а также горючие материалы вблизи очага горения.</w:t>
      </w:r>
    </w:p>
    <w:p w:rsidR="00A079F1" w:rsidRPr="001729A4" w:rsidRDefault="00A079F1" w:rsidP="00A079F1">
      <w:pPr>
        <w:spacing w:after="0" w:line="240" w:lineRule="auto"/>
        <w:ind w:firstLine="709"/>
        <w:jc w:val="both"/>
        <w:rPr>
          <w:rFonts w:eastAsia="Times New Roman" w:cs="Times New Roman"/>
          <w:szCs w:val="24"/>
          <w:shd w:val="clear" w:color="auto" w:fill="FFFFFF"/>
        </w:rPr>
      </w:pPr>
      <w:r w:rsidRPr="001729A4">
        <w:rPr>
          <w:rFonts w:eastAsia="Times New Roman" w:cs="Times New Roman"/>
          <w:szCs w:val="24"/>
          <w:shd w:val="clear" w:color="auto" w:fill="FFFFFF"/>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A663D" w:rsidRPr="00A079F1" w:rsidRDefault="000A663D" w:rsidP="00A079F1">
      <w:pPr>
        <w:rPr>
          <w:szCs w:val="24"/>
        </w:rPr>
      </w:pPr>
      <w:bookmarkStart w:id="1" w:name="_GoBack"/>
      <w:bookmarkEnd w:id="1"/>
    </w:p>
    <w:sectPr w:rsidR="000A663D" w:rsidRPr="00A079F1" w:rsidSect="00B421ED">
      <w:pgSz w:w="16838" w:h="11906" w:orient="landscape"/>
      <w:pgMar w:top="284"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AB" w:rsidRDefault="00ED43AB" w:rsidP="000A663D">
      <w:pPr>
        <w:spacing w:after="0" w:line="240" w:lineRule="auto"/>
      </w:pPr>
      <w:r>
        <w:separator/>
      </w:r>
    </w:p>
  </w:endnote>
  <w:endnote w:type="continuationSeparator" w:id="0">
    <w:p w:rsidR="00ED43AB" w:rsidRDefault="00ED43AB" w:rsidP="000A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AB" w:rsidRDefault="00ED43AB" w:rsidP="000A663D">
      <w:pPr>
        <w:spacing w:after="0" w:line="240" w:lineRule="auto"/>
      </w:pPr>
      <w:r>
        <w:separator/>
      </w:r>
    </w:p>
  </w:footnote>
  <w:footnote w:type="continuationSeparator" w:id="0">
    <w:p w:rsidR="00ED43AB" w:rsidRDefault="00ED43AB" w:rsidP="000A6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66"/>
    <w:rsid w:val="00082D23"/>
    <w:rsid w:val="000A663D"/>
    <w:rsid w:val="0014487F"/>
    <w:rsid w:val="001729A4"/>
    <w:rsid w:val="002A47CC"/>
    <w:rsid w:val="00316975"/>
    <w:rsid w:val="00345541"/>
    <w:rsid w:val="00351916"/>
    <w:rsid w:val="005D7695"/>
    <w:rsid w:val="00651AA9"/>
    <w:rsid w:val="0066066C"/>
    <w:rsid w:val="00841066"/>
    <w:rsid w:val="008513BD"/>
    <w:rsid w:val="00893D38"/>
    <w:rsid w:val="00980A21"/>
    <w:rsid w:val="00A079F1"/>
    <w:rsid w:val="00A474F9"/>
    <w:rsid w:val="00AA14F2"/>
    <w:rsid w:val="00B167A2"/>
    <w:rsid w:val="00B421ED"/>
    <w:rsid w:val="00BB4528"/>
    <w:rsid w:val="00ED43AB"/>
    <w:rsid w:val="00F42747"/>
    <w:rsid w:val="00FD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E2284-B2DE-4F24-9196-9F116C2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66C"/>
    <w:rPr>
      <w:rFonts w:ascii="Times New Roman" w:hAnsi="Times New Roman"/>
      <w:sz w:val="24"/>
    </w:rPr>
  </w:style>
  <w:style w:type="paragraph" w:styleId="1">
    <w:name w:val="heading 1"/>
    <w:basedOn w:val="a"/>
    <w:next w:val="a"/>
    <w:link w:val="10"/>
    <w:uiPriority w:val="9"/>
    <w:qFormat/>
    <w:rsid w:val="00893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47CC"/>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6066C"/>
    <w:rPr>
      <w:rFonts w:ascii="Times New Roman" w:hAnsi="Times New Roman"/>
      <w:i w:val="0"/>
      <w:iCs/>
      <w:sz w:val="24"/>
    </w:rPr>
  </w:style>
  <w:style w:type="paragraph" w:styleId="a4">
    <w:name w:val="Normal (Web)"/>
    <w:basedOn w:val="a"/>
    <w:uiPriority w:val="99"/>
    <w:semiHidden/>
    <w:unhideWhenUsed/>
    <w:rsid w:val="002A47CC"/>
    <w:pPr>
      <w:spacing w:before="100" w:beforeAutospacing="1" w:after="100" w:afterAutospacing="1" w:line="240" w:lineRule="auto"/>
    </w:pPr>
    <w:rPr>
      <w:rFonts w:eastAsia="Times New Roman" w:cs="Times New Roman"/>
      <w:szCs w:val="24"/>
      <w:lang w:eastAsia="ru-RU"/>
    </w:rPr>
  </w:style>
  <w:style w:type="character" w:customStyle="1" w:styleId="20">
    <w:name w:val="Заголовок 2 Знак"/>
    <w:basedOn w:val="a0"/>
    <w:link w:val="2"/>
    <w:uiPriority w:val="9"/>
    <w:rsid w:val="002A47C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93D38"/>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0A66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663D"/>
    <w:rPr>
      <w:rFonts w:ascii="Times New Roman" w:hAnsi="Times New Roman"/>
      <w:sz w:val="24"/>
    </w:rPr>
  </w:style>
  <w:style w:type="paragraph" w:styleId="a7">
    <w:name w:val="footer"/>
    <w:basedOn w:val="a"/>
    <w:link w:val="a8"/>
    <w:uiPriority w:val="99"/>
    <w:unhideWhenUsed/>
    <w:rsid w:val="000A66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663D"/>
    <w:rPr>
      <w:rFonts w:ascii="Times New Roman" w:hAnsi="Times New Roman"/>
      <w:sz w:val="24"/>
    </w:rPr>
  </w:style>
  <w:style w:type="paragraph" w:styleId="a9">
    <w:name w:val="Balloon Text"/>
    <w:basedOn w:val="a"/>
    <w:link w:val="aa"/>
    <w:uiPriority w:val="99"/>
    <w:semiHidden/>
    <w:unhideWhenUsed/>
    <w:rsid w:val="000A66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A663D"/>
    <w:rPr>
      <w:rFonts w:ascii="Segoe UI" w:hAnsi="Segoe UI" w:cs="Segoe UI"/>
      <w:sz w:val="18"/>
      <w:szCs w:val="18"/>
    </w:rPr>
  </w:style>
  <w:style w:type="character" w:customStyle="1" w:styleId="blk">
    <w:name w:val="blk"/>
    <w:basedOn w:val="a0"/>
    <w:rsid w:val="00B421ED"/>
  </w:style>
  <w:style w:type="character" w:styleId="ab">
    <w:name w:val="Hyperlink"/>
    <w:basedOn w:val="a0"/>
    <w:uiPriority w:val="99"/>
    <w:semiHidden/>
    <w:unhideWhenUsed/>
    <w:rsid w:val="00B42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2885">
      <w:bodyDiv w:val="1"/>
      <w:marLeft w:val="0"/>
      <w:marRight w:val="0"/>
      <w:marTop w:val="0"/>
      <w:marBottom w:val="0"/>
      <w:divBdr>
        <w:top w:val="none" w:sz="0" w:space="0" w:color="auto"/>
        <w:left w:val="none" w:sz="0" w:space="0" w:color="auto"/>
        <w:bottom w:val="none" w:sz="0" w:space="0" w:color="auto"/>
        <w:right w:val="none" w:sz="0" w:space="0" w:color="auto"/>
      </w:divBdr>
    </w:div>
    <w:div w:id="1128622566">
      <w:bodyDiv w:val="1"/>
      <w:marLeft w:val="0"/>
      <w:marRight w:val="0"/>
      <w:marTop w:val="0"/>
      <w:marBottom w:val="0"/>
      <w:divBdr>
        <w:top w:val="none" w:sz="0" w:space="0" w:color="auto"/>
        <w:left w:val="none" w:sz="0" w:space="0" w:color="auto"/>
        <w:bottom w:val="none" w:sz="0" w:space="0" w:color="auto"/>
        <w:right w:val="none" w:sz="0" w:space="0" w:color="auto"/>
      </w:divBdr>
      <w:divsChild>
        <w:div w:id="332220854">
          <w:marLeft w:val="0"/>
          <w:marRight w:val="0"/>
          <w:marTop w:val="0"/>
          <w:marBottom w:val="0"/>
          <w:divBdr>
            <w:top w:val="none" w:sz="0" w:space="0" w:color="auto"/>
            <w:left w:val="none" w:sz="0" w:space="0" w:color="auto"/>
            <w:bottom w:val="none" w:sz="0" w:space="0" w:color="auto"/>
            <w:right w:val="none" w:sz="0" w:space="0" w:color="auto"/>
          </w:divBdr>
        </w:div>
        <w:div w:id="1778909349">
          <w:marLeft w:val="0"/>
          <w:marRight w:val="0"/>
          <w:marTop w:val="0"/>
          <w:marBottom w:val="0"/>
          <w:divBdr>
            <w:top w:val="none" w:sz="0" w:space="0" w:color="auto"/>
            <w:left w:val="none" w:sz="0" w:space="0" w:color="auto"/>
            <w:bottom w:val="none" w:sz="0" w:space="0" w:color="auto"/>
            <w:right w:val="none" w:sz="0" w:space="0" w:color="auto"/>
          </w:divBdr>
        </w:div>
      </w:divsChild>
    </w:div>
    <w:div w:id="14558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71954/2dafcc9f8f2d8b800512e96ec8914d9155752f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 НД и ПР № 7</dc:creator>
  <cp:keywords/>
  <dc:description/>
  <cp:lastModifiedBy>Константин</cp:lastModifiedBy>
  <cp:revision>7</cp:revision>
  <cp:lastPrinted>2020-04-01T11:13:00Z</cp:lastPrinted>
  <dcterms:created xsi:type="dcterms:W3CDTF">2020-04-02T02:12:00Z</dcterms:created>
  <dcterms:modified xsi:type="dcterms:W3CDTF">2021-04-12T07:49:00Z</dcterms:modified>
</cp:coreProperties>
</file>