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79F1" w:rsidRDefault="001729A4" w:rsidP="00A079F1">
      <w:pPr>
        <w:spacing w:after="0" w:line="240" w:lineRule="auto"/>
        <w:jc w:val="center"/>
        <w:rPr>
          <w:szCs w:val="24"/>
        </w:rPr>
      </w:pPr>
      <w:r>
        <w:rPr>
          <w:noProof/>
          <w:szCs w:val="24"/>
          <w:lang w:eastAsia="ru-RU"/>
        </w:rPr>
        <w:drawing>
          <wp:anchor distT="0" distB="0" distL="114300" distR="114300" simplePos="0" relativeHeight="251658240" behindDoc="1" locked="0" layoutInCell="1" allowOverlap="1">
            <wp:simplePos x="0" y="0"/>
            <wp:positionH relativeFrom="column">
              <wp:posOffset>-414020</wp:posOffset>
            </wp:positionH>
            <wp:positionV relativeFrom="paragraph">
              <wp:posOffset>193040</wp:posOffset>
            </wp:positionV>
            <wp:extent cx="10647680" cy="5265420"/>
            <wp:effectExtent l="0" t="0" r="1270" b="0"/>
            <wp:wrapTight wrapText="bothSides">
              <wp:wrapPolygon edited="0">
                <wp:start x="0" y="0"/>
                <wp:lineTo x="0" y="21491"/>
                <wp:lineTo x="21564" y="21491"/>
                <wp:lineTo x="21564" y="0"/>
                <wp:lineTo x="0" y="0"/>
              </wp:wrapPolygon>
            </wp:wrapTight>
            <wp:docPr id="1" name="Рисунок 1" descr="C:\Users\KaizerNE\AppData\Local\Temp\Rar$DRa4256.6267\пожароопасный сезон операция мангал листовки\iz-SUFPS8-poryadok-razvedeniya-kostrov-1024x72445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izerNE\AppData\Local\Temp\Rar$DRa4256.6267\пожароопасный сезон операция мангал листовки\iz-SUFPS8-poryadok-razvedeniya-kostrov-1024x7244521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647680" cy="5265420"/>
                    </a:xfrm>
                    <a:prstGeom prst="rect">
                      <a:avLst/>
                    </a:prstGeom>
                    <a:noFill/>
                    <a:ln>
                      <a:noFill/>
                    </a:ln>
                  </pic:spPr>
                </pic:pic>
              </a:graphicData>
            </a:graphic>
            <wp14:sizeRelH relativeFrom="page">
              <wp14:pctWidth>0</wp14:pctWidth>
            </wp14:sizeRelH>
            <wp14:sizeRelV relativeFrom="page">
              <wp14:pctHeight>0</wp14:pctHeight>
            </wp14:sizeRelV>
          </wp:anchor>
        </w:drawing>
      </w:r>
      <w:r w:rsidR="00A079F1">
        <w:rPr>
          <w:szCs w:val="24"/>
        </w:rPr>
        <w:t>ВНИМАНИЕ ПОЖАРООПАСНЫЙ ПЕРИОД!!!</w:t>
      </w:r>
    </w:p>
    <w:p w:rsidR="00B421ED" w:rsidRDefault="00A079F1" w:rsidP="00B421ED">
      <w:pPr>
        <w:spacing w:after="0" w:line="240" w:lineRule="auto"/>
        <w:ind w:firstLine="539"/>
        <w:rPr>
          <w:rStyle w:val="a3"/>
        </w:rPr>
      </w:pPr>
      <w:r w:rsidRPr="001729A4">
        <w:rPr>
          <w:rFonts w:eastAsia="Times New Roman" w:cs="Times New Roman"/>
          <w:b/>
          <w:color w:val="2D2D2D"/>
          <w:spacing w:val="2"/>
          <w:szCs w:val="24"/>
          <w:u w:val="single"/>
        </w:rPr>
        <w:t>За нарушение требований пожарной безопасности предусмотрена административная ответственность</w:t>
      </w:r>
      <w:r>
        <w:rPr>
          <w:rFonts w:eastAsia="Times New Roman" w:cs="Times New Roman"/>
          <w:b/>
          <w:color w:val="2D2D2D"/>
          <w:spacing w:val="2"/>
          <w:szCs w:val="24"/>
          <w:u w:val="single"/>
        </w:rPr>
        <w:t xml:space="preserve"> </w:t>
      </w:r>
      <w:r w:rsidRPr="001729A4">
        <w:rPr>
          <w:rFonts w:eastAsia="Times New Roman" w:cs="Times New Roman"/>
          <w:b/>
          <w:color w:val="2D2D2D"/>
          <w:spacing w:val="2"/>
          <w:szCs w:val="24"/>
          <w:u w:val="single"/>
        </w:rPr>
        <w:t>по ст. 20. 4</w:t>
      </w:r>
      <w:r>
        <w:rPr>
          <w:rFonts w:eastAsia="Times New Roman" w:cs="Times New Roman"/>
          <w:b/>
          <w:color w:val="2D2D2D"/>
          <w:spacing w:val="2"/>
          <w:szCs w:val="24"/>
          <w:u w:val="single"/>
        </w:rPr>
        <w:t xml:space="preserve"> </w:t>
      </w:r>
      <w:r w:rsidRPr="001729A4">
        <w:rPr>
          <w:rFonts w:eastAsia="Times New Roman" w:cs="Times New Roman"/>
          <w:b/>
          <w:color w:val="2D2D2D"/>
          <w:spacing w:val="2"/>
          <w:szCs w:val="24"/>
          <w:u w:val="single"/>
        </w:rPr>
        <w:t>КоАП РФ</w:t>
      </w:r>
      <w:r>
        <w:rPr>
          <w:rFonts w:eastAsia="Times New Roman" w:cs="Times New Roman"/>
          <w:b/>
          <w:color w:val="2D2D2D"/>
          <w:spacing w:val="2"/>
          <w:szCs w:val="24"/>
          <w:u w:val="single"/>
        </w:rPr>
        <w:t xml:space="preserve"> </w:t>
      </w:r>
      <w:r w:rsidR="00B421ED" w:rsidRPr="00B421ED">
        <w:rPr>
          <w:rFonts w:eastAsia="Times New Roman" w:cs="Times New Roman"/>
          <w:b/>
          <w:color w:val="2D2D2D"/>
          <w:spacing w:val="2"/>
          <w:szCs w:val="24"/>
          <w:u w:val="single"/>
        </w:rPr>
        <w:t>наложение административного штрафа на граждан в размере от двух тысяч до трех тысяч рублей; на должностных лиц - от шести тысяч до пятнадцати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пятидесяти тысяч до двухсот тысяч рублей.</w:t>
      </w:r>
      <w:r w:rsidR="00B421ED" w:rsidRPr="00B421ED">
        <w:rPr>
          <w:rStyle w:val="a3"/>
        </w:rPr>
        <w:t xml:space="preserve"> </w:t>
      </w:r>
    </w:p>
    <w:p w:rsidR="00B421ED" w:rsidRPr="00B421ED" w:rsidRDefault="00B421ED" w:rsidP="00B421ED">
      <w:pPr>
        <w:spacing w:after="0" w:line="240" w:lineRule="auto"/>
        <w:ind w:firstLine="539"/>
        <w:rPr>
          <w:rFonts w:eastAsia="Times New Roman" w:cs="Times New Roman"/>
          <w:b/>
          <w:color w:val="2D2D2D"/>
          <w:spacing w:val="2"/>
          <w:szCs w:val="24"/>
          <w:u w:val="single"/>
        </w:rPr>
      </w:pPr>
      <w:r w:rsidRPr="00B421ED">
        <w:rPr>
          <w:rFonts w:eastAsia="Times New Roman" w:cs="Times New Roman"/>
          <w:b/>
          <w:color w:val="2D2D2D"/>
          <w:spacing w:val="2"/>
          <w:szCs w:val="24"/>
          <w:u w:val="single"/>
        </w:rPr>
        <w:t xml:space="preserve">Те же действия, совершенные в условиях </w:t>
      </w:r>
      <w:hyperlink r:id="rId7" w:anchor="dst100306" w:history="1">
        <w:r w:rsidRPr="00B421ED">
          <w:rPr>
            <w:rFonts w:eastAsia="Times New Roman" w:cs="Times New Roman"/>
            <w:b/>
            <w:color w:val="2D2D2D"/>
            <w:spacing w:val="2"/>
            <w:szCs w:val="24"/>
            <w:u w:val="single"/>
          </w:rPr>
          <w:t>особого противопожарного режима</w:t>
        </w:r>
      </w:hyperlink>
      <w:bookmarkStart w:id="0" w:name="dst7818"/>
      <w:bookmarkEnd w:id="0"/>
      <w:r>
        <w:rPr>
          <w:rFonts w:eastAsia="Times New Roman" w:cs="Times New Roman"/>
          <w:b/>
          <w:color w:val="2D2D2D"/>
          <w:spacing w:val="2"/>
          <w:szCs w:val="24"/>
          <w:u w:val="single"/>
        </w:rPr>
        <w:t xml:space="preserve"> - </w:t>
      </w:r>
      <w:r w:rsidRPr="00B421ED">
        <w:rPr>
          <w:rFonts w:eastAsia="Times New Roman" w:cs="Times New Roman"/>
          <w:b/>
          <w:color w:val="2D2D2D"/>
          <w:spacing w:val="2"/>
          <w:szCs w:val="24"/>
          <w:u w:val="single"/>
        </w:rPr>
        <w:t>влекут наложение административного штрафа на граждан в размере от двух тысяч до четырех тысяч рублей; на должностных лиц - от пятнадцати тысяч до тридцати тысяч рублей; на лиц, осуществляющих предпринимательскую деятельность без образования юридического лица, - от тридцати тысяч до сорока тысяч рублей; на юридических лиц - от двухсот тысяч до четырехсот тысяч рублей.</w:t>
      </w:r>
    </w:p>
    <w:p w:rsidR="00A079F1" w:rsidRPr="00B421ED" w:rsidRDefault="00A079F1" w:rsidP="00B421ED">
      <w:pPr>
        <w:spacing w:after="0" w:line="240" w:lineRule="auto"/>
        <w:ind w:firstLine="709"/>
        <w:jc w:val="both"/>
        <w:rPr>
          <w:rFonts w:eastAsia="Times New Roman" w:cs="Times New Roman"/>
          <w:b/>
          <w:color w:val="2D2D2D"/>
          <w:spacing w:val="2"/>
          <w:szCs w:val="24"/>
          <w:u w:val="single"/>
        </w:rPr>
      </w:pPr>
    </w:p>
    <w:p w:rsidR="00A079F1" w:rsidRDefault="00A079F1" w:rsidP="00A079F1">
      <w:pPr>
        <w:spacing w:after="0" w:line="240" w:lineRule="auto"/>
        <w:jc w:val="center"/>
        <w:outlineLvl w:val="1"/>
        <w:rPr>
          <w:rFonts w:eastAsia="Times New Roman" w:cs="Times New Roman"/>
          <w:b/>
          <w:bCs/>
          <w:szCs w:val="24"/>
          <w:lang w:eastAsia="ru-RU"/>
        </w:rPr>
      </w:pPr>
    </w:p>
    <w:p w:rsidR="00A079F1" w:rsidRDefault="00A079F1" w:rsidP="00A079F1">
      <w:pPr>
        <w:spacing w:after="0" w:line="240" w:lineRule="auto"/>
        <w:jc w:val="center"/>
        <w:outlineLvl w:val="1"/>
        <w:rPr>
          <w:rFonts w:eastAsia="Times New Roman" w:cs="Times New Roman"/>
          <w:b/>
          <w:bCs/>
          <w:szCs w:val="24"/>
          <w:lang w:eastAsia="ru-RU"/>
        </w:rPr>
      </w:pPr>
    </w:p>
    <w:p w:rsidR="00A079F1" w:rsidRDefault="00A079F1" w:rsidP="00A079F1">
      <w:pPr>
        <w:spacing w:after="0" w:line="240" w:lineRule="auto"/>
        <w:jc w:val="center"/>
        <w:outlineLvl w:val="1"/>
        <w:rPr>
          <w:rFonts w:eastAsia="Times New Roman" w:cs="Times New Roman"/>
          <w:b/>
          <w:bCs/>
          <w:szCs w:val="24"/>
          <w:lang w:eastAsia="ru-RU"/>
        </w:rPr>
      </w:pPr>
    </w:p>
    <w:p w:rsidR="00A079F1" w:rsidRDefault="00A079F1" w:rsidP="00A079F1">
      <w:pPr>
        <w:spacing w:after="0" w:line="240" w:lineRule="auto"/>
        <w:jc w:val="center"/>
        <w:outlineLvl w:val="1"/>
        <w:rPr>
          <w:rFonts w:eastAsia="Times New Roman" w:cs="Times New Roman"/>
          <w:b/>
          <w:bCs/>
          <w:szCs w:val="24"/>
          <w:lang w:eastAsia="ru-RU"/>
        </w:rPr>
      </w:pPr>
    </w:p>
    <w:p w:rsidR="00A079F1" w:rsidRPr="00082D23" w:rsidRDefault="00A079F1" w:rsidP="00A079F1">
      <w:pPr>
        <w:spacing w:after="0" w:line="240" w:lineRule="auto"/>
        <w:jc w:val="center"/>
        <w:outlineLvl w:val="1"/>
        <w:rPr>
          <w:rFonts w:eastAsia="Times New Roman" w:cs="Times New Roman"/>
          <w:b/>
          <w:bCs/>
          <w:szCs w:val="24"/>
          <w:lang w:eastAsia="ru-RU"/>
        </w:rPr>
      </w:pPr>
      <w:r>
        <w:rPr>
          <w:rFonts w:eastAsia="Times New Roman" w:cs="Times New Roman"/>
          <w:b/>
          <w:bCs/>
          <w:szCs w:val="24"/>
          <w:lang w:eastAsia="ru-RU"/>
        </w:rPr>
        <w:t>Требование Постановления</w:t>
      </w:r>
      <w:r w:rsidRPr="00082D23">
        <w:rPr>
          <w:rFonts w:eastAsia="Times New Roman" w:cs="Times New Roman"/>
          <w:b/>
          <w:bCs/>
          <w:szCs w:val="24"/>
          <w:lang w:eastAsia="ru-RU"/>
        </w:rPr>
        <w:t xml:space="preserve"> Правительства РФ от </w:t>
      </w:r>
      <w:r w:rsidRPr="00345541">
        <w:rPr>
          <w:rFonts w:eastAsia="Times New Roman" w:cs="Times New Roman"/>
          <w:b/>
          <w:bCs/>
          <w:szCs w:val="24"/>
          <w:lang w:eastAsia="ru-RU"/>
        </w:rPr>
        <w:t>16.09.2020 N 1479</w:t>
      </w:r>
      <w:r w:rsidRPr="00082D23">
        <w:rPr>
          <w:rFonts w:eastAsia="Times New Roman" w:cs="Times New Roman"/>
          <w:b/>
          <w:bCs/>
          <w:szCs w:val="24"/>
          <w:lang w:eastAsia="ru-RU"/>
        </w:rPr>
        <w:t>"</w:t>
      </w:r>
      <w:r w:rsidRPr="00345541">
        <w:t xml:space="preserve"> </w:t>
      </w:r>
      <w:r w:rsidRPr="00345541">
        <w:rPr>
          <w:rFonts w:eastAsia="Times New Roman" w:cs="Times New Roman"/>
          <w:b/>
          <w:bCs/>
          <w:szCs w:val="24"/>
          <w:lang w:eastAsia="ru-RU"/>
        </w:rPr>
        <w:t xml:space="preserve">Об утверждении Правил противопожарного режима в Российской Федерации </w:t>
      </w:r>
      <w:r w:rsidRPr="00082D23">
        <w:rPr>
          <w:rFonts w:eastAsia="Times New Roman" w:cs="Times New Roman"/>
          <w:b/>
          <w:bCs/>
          <w:szCs w:val="24"/>
          <w:lang w:eastAsia="ru-RU"/>
        </w:rPr>
        <w:t>"</w:t>
      </w:r>
      <w:r>
        <w:rPr>
          <w:rFonts w:eastAsia="Times New Roman" w:cs="Times New Roman"/>
          <w:b/>
          <w:bCs/>
          <w:szCs w:val="24"/>
          <w:lang w:eastAsia="ru-RU"/>
        </w:rPr>
        <w:t xml:space="preserve"> в пожароопасный период 2021 года.</w:t>
      </w:r>
    </w:p>
    <w:p w:rsidR="00A079F1" w:rsidRPr="00FD7942" w:rsidRDefault="00A079F1" w:rsidP="00A079F1">
      <w:pPr>
        <w:spacing w:after="0" w:line="240" w:lineRule="auto"/>
        <w:rPr>
          <w:rFonts w:cs="Times New Roman"/>
          <w:color w:val="000000"/>
          <w:sz w:val="22"/>
        </w:rPr>
      </w:pPr>
      <w:r>
        <w:rPr>
          <w:rFonts w:cs="Times New Roman"/>
          <w:b/>
          <w:color w:val="000000"/>
          <w:szCs w:val="24"/>
        </w:rPr>
        <w:t>п. 63</w:t>
      </w:r>
      <w:r w:rsidRPr="00082D23">
        <w:rPr>
          <w:rFonts w:cs="Times New Roman"/>
          <w:color w:val="000000"/>
          <w:sz w:val="22"/>
        </w:rPr>
        <w:t xml:space="preserve">. </w:t>
      </w:r>
      <w:r w:rsidRPr="00FD7942">
        <w:rPr>
          <w:rFonts w:cs="Times New Roman"/>
          <w:color w:val="000000"/>
          <w:sz w:val="22"/>
        </w:rPr>
        <w:t>Выжигание сухой травянистой растительности на земельных участках (за исключением участков, находящихся на торфяных почвах) населенных пунктов, землях промышленности, энергетики, транспорта, связи, радиовещания, телевидения, информатики, землях для обеспечения космической деятельности, землях обороны, безопасности и землях иного специального назначения может проводиться в безветренную погоду при условии, что:</w:t>
      </w:r>
    </w:p>
    <w:p w:rsidR="00A079F1" w:rsidRPr="00FD7942" w:rsidRDefault="00A079F1" w:rsidP="00A079F1">
      <w:pPr>
        <w:spacing w:after="0" w:line="240" w:lineRule="auto"/>
        <w:rPr>
          <w:rFonts w:cs="Times New Roman"/>
          <w:color w:val="000000"/>
          <w:sz w:val="22"/>
        </w:rPr>
      </w:pPr>
      <w:r w:rsidRPr="00FD7942">
        <w:rPr>
          <w:rFonts w:cs="Times New Roman"/>
          <w:color w:val="000000"/>
          <w:sz w:val="22"/>
        </w:rPr>
        <w:t>участок для выжигания сухой травянистой растительности располагается на расстоянии не менее 50 метров от ближайшего объекта защиты;</w:t>
      </w:r>
    </w:p>
    <w:p w:rsidR="00A079F1" w:rsidRPr="00FD7942" w:rsidRDefault="00A079F1" w:rsidP="00A079F1">
      <w:pPr>
        <w:spacing w:after="0" w:line="240" w:lineRule="auto"/>
        <w:rPr>
          <w:rFonts w:cs="Times New Roman"/>
          <w:color w:val="000000"/>
          <w:sz w:val="22"/>
        </w:rPr>
      </w:pPr>
      <w:r w:rsidRPr="00FD7942">
        <w:rPr>
          <w:rFonts w:cs="Times New Roman"/>
          <w:color w:val="000000"/>
          <w:sz w:val="22"/>
        </w:rPr>
        <w:t>территория вокруг участка для выжигания сухой травянистой растительности очищена в радиусе 30 метров от сухостойных деревьев, валежника, порубочных остатков, других горючих материалов и отделена противопожарной минерализованной полосой шириной не менее 1,5 метра;</w:t>
      </w:r>
    </w:p>
    <w:p w:rsidR="00A079F1" w:rsidRPr="00FD7942" w:rsidRDefault="00A079F1" w:rsidP="00A079F1">
      <w:pPr>
        <w:spacing w:after="0" w:line="240" w:lineRule="auto"/>
        <w:rPr>
          <w:rFonts w:cs="Times New Roman"/>
          <w:color w:val="000000"/>
          <w:sz w:val="22"/>
        </w:rPr>
      </w:pPr>
      <w:r w:rsidRPr="00FD7942">
        <w:rPr>
          <w:rFonts w:cs="Times New Roman"/>
          <w:color w:val="000000"/>
          <w:sz w:val="22"/>
        </w:rPr>
        <w:t>на территории, включающей участок для выжигания сухой травянистой растительности, не введен особый противопожарный режим;</w:t>
      </w:r>
    </w:p>
    <w:p w:rsidR="00A079F1" w:rsidRPr="00FD7942" w:rsidRDefault="00A079F1" w:rsidP="00A079F1">
      <w:pPr>
        <w:spacing w:after="0" w:line="240" w:lineRule="auto"/>
        <w:rPr>
          <w:rFonts w:cs="Times New Roman"/>
          <w:color w:val="000000"/>
          <w:sz w:val="22"/>
        </w:rPr>
      </w:pPr>
      <w:r w:rsidRPr="00FD7942">
        <w:rPr>
          <w:rFonts w:cs="Times New Roman"/>
          <w:color w:val="000000"/>
          <w:sz w:val="22"/>
        </w:rPr>
        <w:t>лица, участвующие в выжигании сухой травянистой растительности, постоянно находятся на месте проведения работ по выжиганию и обеспечены первичными средствами пожаротушения.</w:t>
      </w:r>
    </w:p>
    <w:p w:rsidR="00A079F1" w:rsidRPr="00FD7942" w:rsidRDefault="00A079F1" w:rsidP="00A079F1">
      <w:pPr>
        <w:spacing w:after="0" w:line="240" w:lineRule="auto"/>
        <w:rPr>
          <w:rFonts w:cs="Times New Roman"/>
          <w:color w:val="000000"/>
          <w:sz w:val="22"/>
        </w:rPr>
      </w:pPr>
      <w:r w:rsidRPr="00FD7942">
        <w:rPr>
          <w:rFonts w:cs="Times New Roman"/>
          <w:color w:val="000000"/>
          <w:sz w:val="22"/>
        </w:rPr>
        <w:t>Принятие решения о проведении выжигания сухой травянистой растительности и определение лиц, ответственных за выжигание, осуществляются руководителем организации, осуществляющей деятельность на соответствующей территории.</w:t>
      </w:r>
    </w:p>
    <w:p w:rsidR="00A079F1" w:rsidRPr="00FD7942" w:rsidRDefault="00A079F1" w:rsidP="00A079F1">
      <w:pPr>
        <w:spacing w:after="0" w:line="240" w:lineRule="auto"/>
        <w:rPr>
          <w:rFonts w:cs="Times New Roman"/>
          <w:color w:val="000000"/>
          <w:sz w:val="22"/>
        </w:rPr>
      </w:pPr>
      <w:r w:rsidRPr="00FD7942">
        <w:rPr>
          <w:rFonts w:cs="Times New Roman"/>
          <w:color w:val="000000"/>
          <w:sz w:val="22"/>
        </w:rPr>
        <w:t>В целях исключения возможного перехода природных пожаров на территории населенных пунктов создаются (обновляются) до начала пожароопасного периода вокруг населенных пунктов противопожарные минерализованные полосы шириной не менее 10 метров.</w:t>
      </w:r>
    </w:p>
    <w:p w:rsidR="00A079F1" w:rsidRPr="00FD7942" w:rsidRDefault="00A079F1" w:rsidP="00A079F1">
      <w:pPr>
        <w:spacing w:after="0" w:line="240" w:lineRule="auto"/>
        <w:rPr>
          <w:rFonts w:cs="Times New Roman"/>
          <w:color w:val="000000"/>
          <w:sz w:val="22"/>
        </w:rPr>
      </w:pPr>
      <w:r w:rsidRPr="00FD7942">
        <w:rPr>
          <w:rFonts w:cs="Times New Roman"/>
          <w:color w:val="000000"/>
          <w:sz w:val="22"/>
        </w:rPr>
        <w:t>Выжигание лесных горючих материалов осуществляется в соответствии с правилами пожарной безопасности в лесах, установленными Правительством Российской Федерации.</w:t>
      </w:r>
    </w:p>
    <w:p w:rsidR="00A079F1" w:rsidRPr="00082D23" w:rsidRDefault="00A079F1" w:rsidP="00A079F1">
      <w:pPr>
        <w:spacing w:after="0" w:line="240" w:lineRule="auto"/>
        <w:rPr>
          <w:rFonts w:cs="Times New Roman"/>
          <w:color w:val="000000"/>
          <w:sz w:val="22"/>
        </w:rPr>
      </w:pPr>
      <w:r w:rsidRPr="00FD7942">
        <w:rPr>
          <w:rFonts w:cs="Times New Roman"/>
          <w:color w:val="000000"/>
          <w:sz w:val="22"/>
        </w:rPr>
        <w:t>Запрещается выжигание хвороста, лесной подстилки, сухой травы и других лесных горючих материалов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w:t>
      </w:r>
    </w:p>
    <w:p w:rsidR="00A079F1" w:rsidRPr="00082D23" w:rsidRDefault="00A079F1" w:rsidP="00A079F1">
      <w:pPr>
        <w:spacing w:after="0" w:line="240" w:lineRule="auto"/>
        <w:rPr>
          <w:rFonts w:cs="Times New Roman"/>
          <w:sz w:val="22"/>
        </w:rPr>
      </w:pPr>
      <w:r w:rsidRPr="00082D23">
        <w:rPr>
          <w:rFonts w:cs="Times New Roman"/>
          <w:b/>
          <w:color w:val="000000"/>
          <w:szCs w:val="24"/>
        </w:rPr>
        <w:t xml:space="preserve">п. </w:t>
      </w:r>
      <w:r>
        <w:rPr>
          <w:rFonts w:cs="Times New Roman"/>
          <w:b/>
          <w:szCs w:val="24"/>
        </w:rPr>
        <w:t>65</w:t>
      </w:r>
      <w:r w:rsidRPr="00082D23">
        <w:rPr>
          <w:rFonts w:cs="Times New Roman"/>
          <w:sz w:val="22"/>
        </w:rPr>
        <w:t xml:space="preserve">. </w:t>
      </w:r>
      <w:r w:rsidRPr="00AA14F2">
        <w:rPr>
          <w:rFonts w:cs="Times New Roman"/>
          <w:sz w:val="22"/>
        </w:rPr>
        <w:t>Запрещается использовать противопожарные расстояния между зданиями, сооружениями и строениями для складирования материалов, мусора, травы и иных отходов, оборудования и тары, строительства (размещения) зданий и сооружений, в том числе временных, для разведения костров, приготовления пищи с применением открытого огня (мангалов, жаровен и др.) и сжигания отходов и тары.</w:t>
      </w:r>
      <w:r>
        <w:rPr>
          <w:rFonts w:cs="Times New Roman"/>
          <w:sz w:val="22"/>
        </w:rPr>
        <w:t xml:space="preserve"> </w:t>
      </w:r>
    </w:p>
    <w:p w:rsidR="00A079F1" w:rsidRPr="00082D23" w:rsidRDefault="00A079F1" w:rsidP="00A079F1">
      <w:pPr>
        <w:spacing w:after="0" w:line="240" w:lineRule="auto"/>
        <w:rPr>
          <w:rFonts w:cs="Times New Roman"/>
          <w:color w:val="000000"/>
          <w:sz w:val="22"/>
        </w:rPr>
      </w:pPr>
      <w:r>
        <w:rPr>
          <w:rFonts w:cs="Times New Roman"/>
          <w:b/>
          <w:color w:val="000000"/>
          <w:szCs w:val="24"/>
        </w:rPr>
        <w:t>п. 66</w:t>
      </w:r>
      <w:r w:rsidRPr="00082D23">
        <w:rPr>
          <w:rFonts w:cs="Times New Roman"/>
          <w:color w:val="000000"/>
          <w:szCs w:val="24"/>
        </w:rPr>
        <w:t>.</w:t>
      </w:r>
      <w:r w:rsidRPr="00082D23">
        <w:rPr>
          <w:rFonts w:cs="Times New Roman"/>
          <w:color w:val="000000"/>
          <w:sz w:val="22"/>
        </w:rPr>
        <w:t xml:space="preserve">  </w:t>
      </w:r>
      <w:r w:rsidRPr="00AA14F2">
        <w:rPr>
          <w:rFonts w:cs="Times New Roman"/>
          <w:color w:val="000000"/>
          <w:sz w:val="22"/>
        </w:rPr>
        <w:t>На землях общего пользования населенных пунктов, а также на территориях частных домовладений, расположенных на территориях населенных пунктов, запрещается разводить костры, использовать открытый огонь для приготовления пищи вне специально отведенных и оборудованных для этого мест, а также сжигать мусор, траву, листву и иные отходы, материалы или изделия, кроме мест и (или) способов, установленных органами местного самоуправления городских и сельских поселений, муниципальных и городских округов, внутригородских районов</w:t>
      </w:r>
      <w:r w:rsidRPr="00082D23">
        <w:rPr>
          <w:rFonts w:cs="Times New Roman"/>
          <w:color w:val="000000"/>
          <w:sz w:val="22"/>
        </w:rPr>
        <w:t xml:space="preserve">.  </w:t>
      </w:r>
    </w:p>
    <w:p w:rsidR="00A079F1" w:rsidRPr="00082D23" w:rsidRDefault="00A079F1" w:rsidP="00A079F1">
      <w:pPr>
        <w:spacing w:after="0" w:line="240" w:lineRule="auto"/>
        <w:rPr>
          <w:rFonts w:cs="Times New Roman"/>
          <w:color w:val="000000"/>
          <w:sz w:val="22"/>
        </w:rPr>
      </w:pPr>
      <w:r>
        <w:rPr>
          <w:rFonts w:cs="Times New Roman"/>
          <w:b/>
          <w:color w:val="000000"/>
          <w:szCs w:val="24"/>
        </w:rPr>
        <w:t>п. 70</w:t>
      </w:r>
      <w:r w:rsidRPr="00082D23">
        <w:rPr>
          <w:rFonts w:cs="Times New Roman"/>
          <w:color w:val="000000"/>
          <w:sz w:val="22"/>
        </w:rPr>
        <w:t>.</w:t>
      </w:r>
      <w:r w:rsidRPr="00AA14F2">
        <w:rPr>
          <w:rFonts w:cs="Times New Roman"/>
          <w:color w:val="000000"/>
          <w:sz w:val="22"/>
        </w:rPr>
        <w:t xml:space="preserve"> В период 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(фермерские) хозяйства, общественные объединения, индивидуальные предприниматели, должностные лица, граждане Российской Федерации, иностранные граждане, лица без гражданства, владеющие, пользующиеся и (или) распоряжающиеся территорией, прилегающей к лесу, обеспечивают ее очистку от сухой травянистой растительности, пожнивных остатков, валежника, порубочных остатков,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0,5 метра или иным противопожарным барьером.</w:t>
      </w:r>
      <w:r>
        <w:rPr>
          <w:rFonts w:cs="Times New Roman"/>
          <w:color w:val="000000"/>
          <w:sz w:val="22"/>
        </w:rPr>
        <w:t xml:space="preserve"> </w:t>
      </w:r>
    </w:p>
    <w:p w:rsidR="00A079F1" w:rsidRPr="00AA14F2" w:rsidRDefault="00A079F1" w:rsidP="00A079F1">
      <w:pPr>
        <w:spacing w:after="0" w:line="240" w:lineRule="auto"/>
        <w:rPr>
          <w:rFonts w:cs="Times New Roman"/>
          <w:color w:val="000000"/>
          <w:sz w:val="22"/>
        </w:rPr>
      </w:pPr>
      <w:r>
        <w:rPr>
          <w:rFonts w:cs="Times New Roman"/>
          <w:b/>
          <w:color w:val="000000"/>
          <w:sz w:val="22"/>
        </w:rPr>
        <w:t>п. 73</w:t>
      </w:r>
      <w:r w:rsidRPr="00082D23">
        <w:rPr>
          <w:rFonts w:cs="Times New Roman"/>
          <w:color w:val="000000"/>
          <w:sz w:val="22"/>
        </w:rPr>
        <w:t xml:space="preserve">. </w:t>
      </w:r>
      <w:r w:rsidRPr="00AA14F2">
        <w:rPr>
          <w:rFonts w:cs="Times New Roman"/>
          <w:color w:val="000000"/>
          <w:sz w:val="22"/>
        </w:rPr>
        <w:t>Руководитель организации, лица, владеющие, пользующиеся и (или) распоряжающиеся объектами защиты, обеспечивают очистку объекта защиты от горючих отходов, мусора, тары и сухой растительности.</w:t>
      </w:r>
    </w:p>
    <w:p w:rsidR="00A079F1" w:rsidRPr="00AA14F2" w:rsidRDefault="00A079F1" w:rsidP="00A079F1">
      <w:pPr>
        <w:spacing w:after="0" w:line="240" w:lineRule="auto"/>
        <w:rPr>
          <w:rFonts w:cs="Times New Roman"/>
          <w:color w:val="000000"/>
          <w:sz w:val="22"/>
        </w:rPr>
      </w:pPr>
      <w:r w:rsidRPr="00AA14F2">
        <w:rPr>
          <w:rFonts w:cs="Times New Roman"/>
          <w:color w:val="000000"/>
          <w:sz w:val="22"/>
        </w:rPr>
        <w:t>Зона очистки от сухой травы, веток, других горючих материалов и сухостойных деревьев вокруг костра, место размещения запаса дров и огнетушащих средств должны составлять не менее 2 метров.</w:t>
      </w:r>
    </w:p>
    <w:p w:rsidR="00A079F1" w:rsidRPr="00AA14F2" w:rsidRDefault="00A079F1" w:rsidP="00A079F1">
      <w:pPr>
        <w:spacing w:after="0" w:line="240" w:lineRule="auto"/>
        <w:rPr>
          <w:rFonts w:cs="Times New Roman"/>
          <w:color w:val="000000"/>
          <w:sz w:val="22"/>
        </w:rPr>
      </w:pPr>
      <w:r w:rsidRPr="00AA14F2">
        <w:rPr>
          <w:rFonts w:cs="Times New Roman"/>
          <w:color w:val="000000"/>
          <w:sz w:val="22"/>
        </w:rPr>
        <w:lastRenderedPageBreak/>
        <w:t>Не допускается разводить открытый огонь (костры) в местах, находящихся за территорией частных домовладений, на расстоянии менее 50 метров от объектов защиты. После завершения мероприятия или при усилении ветра костер или кострище необходимо залить водой или засыпать песком (землей) до полного прекращения тления углей.</w:t>
      </w:r>
    </w:p>
    <w:p w:rsidR="00A079F1" w:rsidRPr="00082D23" w:rsidRDefault="00A079F1" w:rsidP="00A079F1">
      <w:pPr>
        <w:spacing w:after="0" w:line="240" w:lineRule="auto"/>
        <w:rPr>
          <w:rFonts w:cs="Times New Roman"/>
          <w:color w:val="000000"/>
          <w:sz w:val="22"/>
        </w:rPr>
      </w:pPr>
      <w:r w:rsidRPr="00AA14F2">
        <w:rPr>
          <w:rFonts w:cs="Times New Roman"/>
          <w:color w:val="000000"/>
          <w:sz w:val="22"/>
        </w:rPr>
        <w:t>На территории поселений, городских округов и внутригородских муниципальных образований, а также на расстоянии менее 1000 метров от лесов запрещается запускать неуправляемые изделия из горючих материалов, принцип подъема которых на высоту основан на нагревании воздуха внутри конструкции с помощью открытого огня</w:t>
      </w:r>
      <w:r>
        <w:rPr>
          <w:rFonts w:cs="Times New Roman"/>
          <w:color w:val="000000"/>
          <w:sz w:val="22"/>
        </w:rPr>
        <w:t>.</w:t>
      </w:r>
    </w:p>
    <w:p w:rsidR="00A079F1" w:rsidRPr="001729A4" w:rsidRDefault="00A079F1" w:rsidP="00A079F1">
      <w:pPr>
        <w:spacing w:after="0" w:line="240" w:lineRule="auto"/>
        <w:jc w:val="both"/>
        <w:rPr>
          <w:rFonts w:eastAsia="Times New Roman" w:cs="Times New Roman"/>
          <w:color w:val="2D2D2D"/>
          <w:spacing w:val="2"/>
          <w:szCs w:val="24"/>
        </w:rPr>
      </w:pPr>
    </w:p>
    <w:p w:rsidR="00A079F1" w:rsidRPr="001729A4" w:rsidRDefault="00A079F1" w:rsidP="00A079F1">
      <w:pPr>
        <w:spacing w:after="0" w:line="240" w:lineRule="auto"/>
        <w:ind w:firstLine="709"/>
        <w:jc w:val="both"/>
        <w:rPr>
          <w:rFonts w:eastAsia="Times New Roman" w:cs="Times New Roman"/>
          <w:szCs w:val="24"/>
          <w:shd w:val="clear" w:color="auto" w:fill="FFFFFF"/>
        </w:rPr>
      </w:pPr>
      <w:r w:rsidRPr="001729A4">
        <w:rPr>
          <w:rFonts w:eastAsia="Times New Roman" w:cs="Times New Roman"/>
          <w:szCs w:val="24"/>
          <w:shd w:val="clear" w:color="auto" w:fill="FFFFFF"/>
        </w:rPr>
        <w:t>ПОРЯДОК</w:t>
      </w:r>
    </w:p>
    <w:p w:rsidR="00A079F1" w:rsidRPr="001729A4" w:rsidRDefault="00A079F1" w:rsidP="00A079F1">
      <w:pPr>
        <w:spacing w:after="0" w:line="240" w:lineRule="auto"/>
        <w:ind w:firstLine="709"/>
        <w:jc w:val="both"/>
        <w:rPr>
          <w:rFonts w:eastAsia="Times New Roman" w:cs="Times New Roman"/>
          <w:szCs w:val="24"/>
          <w:shd w:val="clear" w:color="auto" w:fill="FFFFFF"/>
        </w:rPr>
      </w:pPr>
      <w:r w:rsidRPr="001729A4">
        <w:rPr>
          <w:rFonts w:eastAsia="Times New Roman" w:cs="Times New Roman"/>
          <w:szCs w:val="24"/>
          <w:shd w:val="clear" w:color="auto" w:fill="FFFFFF"/>
        </w:rPr>
        <w:t>ИСПОЛЬЗОВАНИЯ ОТКРЫТОГО ОГНЯ И РАЗВЕДЕНИЯ КОСТРОВ НА ЗЕМЛЯХ</w:t>
      </w:r>
    </w:p>
    <w:p w:rsidR="00A079F1" w:rsidRPr="001729A4" w:rsidRDefault="00A079F1" w:rsidP="00A079F1">
      <w:pPr>
        <w:spacing w:after="0" w:line="240" w:lineRule="auto"/>
        <w:ind w:firstLine="709"/>
        <w:jc w:val="both"/>
        <w:rPr>
          <w:rFonts w:eastAsia="Times New Roman" w:cs="Times New Roman"/>
          <w:szCs w:val="24"/>
          <w:shd w:val="clear" w:color="auto" w:fill="FFFFFF"/>
        </w:rPr>
      </w:pPr>
      <w:r w:rsidRPr="001729A4">
        <w:rPr>
          <w:rFonts w:eastAsia="Times New Roman" w:cs="Times New Roman"/>
          <w:szCs w:val="24"/>
          <w:shd w:val="clear" w:color="auto" w:fill="FFFFFF"/>
        </w:rPr>
        <w:t>СЕЛЬСКОХОЗЯЙСТВЕННОГО НАЗНАЧЕНИЯ, ЗЕМЛЯХ ЗАПАСА И ЗЕМЛЯХ</w:t>
      </w:r>
    </w:p>
    <w:p w:rsidR="00A079F1" w:rsidRPr="001729A4" w:rsidRDefault="00A079F1" w:rsidP="00A079F1">
      <w:pPr>
        <w:spacing w:after="0" w:line="240" w:lineRule="auto"/>
        <w:ind w:firstLine="709"/>
        <w:jc w:val="both"/>
        <w:rPr>
          <w:rFonts w:eastAsia="Times New Roman" w:cs="Times New Roman"/>
          <w:szCs w:val="24"/>
          <w:shd w:val="clear" w:color="auto" w:fill="FFFFFF"/>
        </w:rPr>
      </w:pPr>
      <w:r w:rsidRPr="001729A4">
        <w:rPr>
          <w:rFonts w:eastAsia="Times New Roman" w:cs="Times New Roman"/>
          <w:szCs w:val="24"/>
          <w:shd w:val="clear" w:color="auto" w:fill="FFFFFF"/>
        </w:rPr>
        <w:t>НАСЕЛЕННЫХ ПУНКТОВ</w:t>
      </w:r>
    </w:p>
    <w:p w:rsidR="00A079F1" w:rsidRPr="001729A4" w:rsidRDefault="00A079F1" w:rsidP="00A079F1">
      <w:pPr>
        <w:spacing w:after="0" w:line="240" w:lineRule="auto"/>
        <w:jc w:val="both"/>
        <w:rPr>
          <w:rFonts w:eastAsia="Times New Roman" w:cs="Times New Roman"/>
          <w:color w:val="2D2D2D"/>
          <w:spacing w:val="2"/>
          <w:szCs w:val="24"/>
        </w:rPr>
      </w:pPr>
      <w:r w:rsidRPr="001729A4">
        <w:rPr>
          <w:rFonts w:eastAsia="Times New Roman" w:cs="Times New Roman"/>
          <w:color w:val="2D2D2D"/>
          <w:spacing w:val="2"/>
          <w:szCs w:val="24"/>
        </w:rPr>
        <w:t>п. 185.Запрещается выжигание сухой травянистой растительности, стерни, пожнивных остатков (за исключением рисовой соломы) на землях сельскохозяйственного назначения, землях запаса и землях населенных пунктов.</w:t>
      </w:r>
    </w:p>
    <w:p w:rsidR="00A079F1" w:rsidRPr="001729A4" w:rsidRDefault="00A079F1" w:rsidP="00A079F1">
      <w:pPr>
        <w:spacing w:after="0" w:line="240" w:lineRule="auto"/>
        <w:ind w:firstLine="709"/>
        <w:jc w:val="both"/>
        <w:rPr>
          <w:rFonts w:eastAsia="Times New Roman" w:cs="Times New Roman"/>
          <w:szCs w:val="24"/>
          <w:shd w:val="clear" w:color="auto" w:fill="FFFFFF"/>
        </w:rPr>
      </w:pPr>
      <w:r w:rsidRPr="001729A4">
        <w:rPr>
          <w:rFonts w:eastAsia="Times New Roman" w:cs="Times New Roman"/>
          <w:color w:val="2D2D2D"/>
          <w:spacing w:val="2"/>
          <w:szCs w:val="24"/>
        </w:rPr>
        <w:t>Использование открытого огня и разведение костров на землях сельскохозяйственного назначения, землях запаса и землях населенных пунктов могут проводиться при условии соблюдения требований пожарной безопасности, установленных в порядке согласно приложению, N 4</w:t>
      </w:r>
      <w:r>
        <w:rPr>
          <w:rFonts w:eastAsia="Times New Roman" w:cs="Times New Roman"/>
          <w:color w:val="2D2D2D"/>
          <w:spacing w:val="2"/>
          <w:szCs w:val="24"/>
        </w:rPr>
        <w:t xml:space="preserve"> указанного ниже</w:t>
      </w:r>
      <w:r w:rsidRPr="001729A4">
        <w:rPr>
          <w:rFonts w:eastAsia="Times New Roman" w:cs="Times New Roman"/>
          <w:color w:val="2D2D2D"/>
          <w:spacing w:val="2"/>
          <w:szCs w:val="24"/>
        </w:rPr>
        <w:t>.</w:t>
      </w:r>
    </w:p>
    <w:p w:rsidR="00A079F1" w:rsidRPr="001729A4" w:rsidRDefault="00A079F1" w:rsidP="00A079F1">
      <w:pPr>
        <w:spacing w:after="0" w:line="240" w:lineRule="auto"/>
        <w:ind w:firstLine="709"/>
        <w:jc w:val="both"/>
        <w:rPr>
          <w:rFonts w:eastAsia="Times New Roman" w:cs="Times New Roman"/>
          <w:szCs w:val="24"/>
          <w:shd w:val="clear" w:color="auto" w:fill="FFFFFF"/>
        </w:rPr>
      </w:pPr>
      <w:r w:rsidRPr="001729A4">
        <w:rPr>
          <w:rFonts w:eastAsia="Times New Roman" w:cs="Times New Roman"/>
          <w:szCs w:val="24"/>
          <w:shd w:val="clear" w:color="auto" w:fill="FFFFFF"/>
        </w:rPr>
        <w:t>1. Настоящий порядок использования открытого огня и разведения костров на землях сельскохозяйственного назначения, землях запаса и землях населенных пунктов (далее - порядок) устанавливает обязательные требования пожарной безопасности к использованию открытого огня и разведению костров на землях сельскохозяйственного назначения, землях запаса и землях населенных пунктов (далее - использование открытого огня).</w:t>
      </w:r>
    </w:p>
    <w:p w:rsidR="00A079F1" w:rsidRPr="001729A4" w:rsidRDefault="00A079F1" w:rsidP="00A079F1">
      <w:pPr>
        <w:spacing w:after="0" w:line="240" w:lineRule="auto"/>
        <w:ind w:firstLine="709"/>
        <w:jc w:val="both"/>
        <w:rPr>
          <w:rFonts w:eastAsia="Times New Roman" w:cs="Times New Roman"/>
          <w:szCs w:val="24"/>
          <w:shd w:val="clear" w:color="auto" w:fill="FFFFFF"/>
        </w:rPr>
      </w:pPr>
      <w:r w:rsidRPr="001729A4">
        <w:rPr>
          <w:rFonts w:eastAsia="Times New Roman" w:cs="Times New Roman"/>
          <w:szCs w:val="24"/>
          <w:shd w:val="clear" w:color="auto" w:fill="FFFFFF"/>
        </w:rPr>
        <w:t>2. Использование открытого огня должно осуществляться в специально оборудованных местах при выполнении следующих требований:</w:t>
      </w:r>
    </w:p>
    <w:p w:rsidR="00A079F1" w:rsidRPr="001729A4" w:rsidRDefault="00A079F1" w:rsidP="00A079F1">
      <w:pPr>
        <w:spacing w:after="0" w:line="240" w:lineRule="auto"/>
        <w:ind w:firstLine="709"/>
        <w:jc w:val="both"/>
        <w:rPr>
          <w:rFonts w:eastAsia="Times New Roman" w:cs="Times New Roman"/>
          <w:szCs w:val="24"/>
          <w:shd w:val="clear" w:color="auto" w:fill="FFFFFF"/>
        </w:rPr>
      </w:pPr>
      <w:r w:rsidRPr="001729A4">
        <w:rPr>
          <w:rFonts w:eastAsia="Times New Roman" w:cs="Times New Roman"/>
          <w:szCs w:val="24"/>
          <w:shd w:val="clear" w:color="auto" w:fill="FFFFFF"/>
        </w:rPr>
        <w:t>а) место использования открытого огня должно быть выполнено в виде котлована (ямы, рва) не менее чем 0,3 метра глубиной и не более 1 метра в диаметре или площадки с прочно установленной на ней металлической емкостью (например, бочка, бак, мангал) или емкостью, выполненной из иных негорючих материалов, исключающих возможность распространения пламени и выпадения сгораемых материалов за пределы очага горения, объемом не более 1 куб. метра;</w:t>
      </w:r>
    </w:p>
    <w:p w:rsidR="00A079F1" w:rsidRPr="001729A4" w:rsidRDefault="00A079F1" w:rsidP="00A079F1">
      <w:pPr>
        <w:spacing w:after="0" w:line="240" w:lineRule="auto"/>
        <w:ind w:firstLine="709"/>
        <w:jc w:val="both"/>
        <w:rPr>
          <w:rFonts w:eastAsia="Times New Roman" w:cs="Times New Roman"/>
          <w:szCs w:val="24"/>
          <w:shd w:val="clear" w:color="auto" w:fill="FFFFFF"/>
        </w:rPr>
      </w:pPr>
      <w:r w:rsidRPr="001729A4">
        <w:rPr>
          <w:rFonts w:eastAsia="Times New Roman" w:cs="Times New Roman"/>
          <w:szCs w:val="24"/>
          <w:shd w:val="clear" w:color="auto" w:fill="FFFFFF"/>
        </w:rPr>
        <w:t>б) место использования открытого огня должно располагаться на расстоянии не менее 50 метров от ближайшего объекта (здания, сооружения, постройки, открытого склада, скирды), 100 метров - от хвойного леса или отдельно растущих хвойных деревьев и молодняка и 30 метров - от лиственного леса или отдельно растущих групп лиственных деревьев;</w:t>
      </w:r>
    </w:p>
    <w:p w:rsidR="00A079F1" w:rsidRPr="001729A4" w:rsidRDefault="00A079F1" w:rsidP="00A079F1">
      <w:pPr>
        <w:spacing w:after="0" w:line="240" w:lineRule="auto"/>
        <w:ind w:firstLine="709"/>
        <w:jc w:val="both"/>
        <w:rPr>
          <w:rFonts w:eastAsia="Times New Roman" w:cs="Times New Roman"/>
          <w:szCs w:val="24"/>
          <w:shd w:val="clear" w:color="auto" w:fill="FFFFFF"/>
        </w:rPr>
      </w:pPr>
      <w:r w:rsidRPr="001729A4">
        <w:rPr>
          <w:rFonts w:eastAsia="Times New Roman" w:cs="Times New Roman"/>
          <w:szCs w:val="24"/>
          <w:shd w:val="clear" w:color="auto" w:fill="FFFFFF"/>
        </w:rPr>
        <w:t>в) территория вокруг места использования открытого огня должна быть очищена в радиусе 10 метров от сухостойных деревьев, сухой травы, валежника, порубочных остатков, других горючих материалов и отделена противопожарной минерализованной полосой шириной не менее 0,4 метра;</w:t>
      </w:r>
    </w:p>
    <w:p w:rsidR="00A079F1" w:rsidRPr="001729A4" w:rsidRDefault="00A079F1" w:rsidP="00A079F1">
      <w:pPr>
        <w:spacing w:after="0" w:line="240" w:lineRule="auto"/>
        <w:ind w:firstLine="709"/>
        <w:jc w:val="both"/>
        <w:rPr>
          <w:rFonts w:eastAsia="Times New Roman" w:cs="Times New Roman"/>
          <w:szCs w:val="24"/>
          <w:shd w:val="clear" w:color="auto" w:fill="FFFFFF"/>
        </w:rPr>
      </w:pPr>
      <w:r w:rsidRPr="001729A4">
        <w:rPr>
          <w:rFonts w:eastAsia="Times New Roman" w:cs="Times New Roman"/>
          <w:szCs w:val="24"/>
          <w:shd w:val="clear" w:color="auto" w:fill="FFFFFF"/>
        </w:rPr>
        <w:t>г) лицо, использующее открытый огонь, должно быть обеспечено первичными средствами пожаротушения для локализации и ликвидации горения, а также мобильным средством связи для вызова подразделения пожарной охраны.</w:t>
      </w:r>
    </w:p>
    <w:p w:rsidR="00A079F1" w:rsidRPr="001729A4" w:rsidRDefault="00A079F1" w:rsidP="00A079F1">
      <w:pPr>
        <w:spacing w:after="0" w:line="240" w:lineRule="auto"/>
        <w:ind w:firstLine="709"/>
        <w:jc w:val="both"/>
        <w:rPr>
          <w:rFonts w:eastAsia="Times New Roman" w:cs="Times New Roman"/>
          <w:szCs w:val="24"/>
          <w:shd w:val="clear" w:color="auto" w:fill="FFFFFF"/>
        </w:rPr>
      </w:pPr>
      <w:r w:rsidRPr="001729A4">
        <w:rPr>
          <w:rFonts w:eastAsia="Times New Roman" w:cs="Times New Roman"/>
          <w:szCs w:val="24"/>
          <w:shd w:val="clear" w:color="auto" w:fill="FFFFFF"/>
        </w:rPr>
        <w:t>3. При использовании открытого огня в металлической емкости или емкости, выполненной из иных негорючих материалов, исключающей распространение пламени и выпадение сгораемых материалов за пределы очага горения, минимально допустимые расстояния, предусмотренные подпунктами "б" и "в" пункта 2 порядка, могут быть уменьшены вдвое. При этом устройство противопожарной минерализованной полосы не требуется.</w:t>
      </w:r>
    </w:p>
    <w:p w:rsidR="00A079F1" w:rsidRPr="001729A4" w:rsidRDefault="00A079F1" w:rsidP="00A079F1">
      <w:pPr>
        <w:spacing w:after="0" w:line="240" w:lineRule="auto"/>
        <w:ind w:firstLine="709"/>
        <w:jc w:val="both"/>
        <w:rPr>
          <w:rFonts w:eastAsia="Times New Roman" w:cs="Times New Roman"/>
          <w:szCs w:val="24"/>
          <w:shd w:val="clear" w:color="auto" w:fill="FFFFFF"/>
        </w:rPr>
      </w:pPr>
      <w:r w:rsidRPr="001729A4">
        <w:rPr>
          <w:rFonts w:eastAsia="Times New Roman" w:cs="Times New Roman"/>
          <w:szCs w:val="24"/>
          <w:shd w:val="clear" w:color="auto" w:fill="FFFFFF"/>
        </w:rPr>
        <w:t>4. В целях своевременной локализации процесса горения емкость, предназначенная для сжигания мусора, должна использоваться с металлическим листом, размер которого должен позволять полностью закрыть указанную емкость сверху.</w:t>
      </w:r>
    </w:p>
    <w:p w:rsidR="00A079F1" w:rsidRPr="001729A4" w:rsidRDefault="00A079F1" w:rsidP="00A079F1">
      <w:pPr>
        <w:spacing w:after="0" w:line="240" w:lineRule="auto"/>
        <w:ind w:firstLine="709"/>
        <w:jc w:val="both"/>
        <w:rPr>
          <w:rFonts w:eastAsia="Times New Roman" w:cs="Times New Roman"/>
          <w:szCs w:val="24"/>
          <w:shd w:val="clear" w:color="auto" w:fill="FFFFFF"/>
        </w:rPr>
      </w:pPr>
      <w:r w:rsidRPr="001729A4">
        <w:rPr>
          <w:rFonts w:eastAsia="Times New Roman" w:cs="Times New Roman"/>
          <w:szCs w:val="24"/>
          <w:shd w:val="clear" w:color="auto" w:fill="FFFFFF"/>
        </w:rPr>
        <w:t xml:space="preserve">5. При использовании открытого огня и разведении костров для приготовления пищи в специальных несгораемых емкостях (например, мангалах, жаровнях) на земельных участках населенных пунктов, а также на садовых земельных участках, относящихся к землям </w:t>
      </w:r>
      <w:r w:rsidRPr="001729A4">
        <w:rPr>
          <w:rFonts w:eastAsia="Times New Roman" w:cs="Times New Roman"/>
          <w:szCs w:val="24"/>
          <w:shd w:val="clear" w:color="auto" w:fill="FFFFFF"/>
        </w:rPr>
        <w:lastRenderedPageBreak/>
        <w:t>сельскохозяйственного назначения, противопожарное расстояние от очага горения до зданий, сооружений и иных построек допускается уменьшать до 5 метров, а зону очистки вокруг емкости от горючих материалов - до 2 метров.</w:t>
      </w:r>
    </w:p>
    <w:p w:rsidR="00A079F1" w:rsidRPr="001729A4" w:rsidRDefault="00A079F1" w:rsidP="00A079F1">
      <w:pPr>
        <w:spacing w:after="0" w:line="240" w:lineRule="auto"/>
        <w:ind w:firstLine="709"/>
        <w:jc w:val="both"/>
        <w:rPr>
          <w:rFonts w:eastAsia="Times New Roman" w:cs="Times New Roman"/>
          <w:szCs w:val="24"/>
          <w:shd w:val="clear" w:color="auto" w:fill="FFFFFF"/>
        </w:rPr>
      </w:pPr>
      <w:r w:rsidRPr="001729A4">
        <w:rPr>
          <w:rFonts w:eastAsia="Times New Roman" w:cs="Times New Roman"/>
          <w:szCs w:val="24"/>
          <w:shd w:val="clear" w:color="auto" w:fill="FFFFFF"/>
        </w:rPr>
        <w:t>6. В случаях выполнения работ по уничтожению сухой травянистой растительности, стерни, пожнивных остатков и иных горючих отходов, организации массовых мероприятий с использованием открытого огня допускается увеличивать диаметр очага горения до 3 метров. При этом минимально допустимый радиус зоны очистки территории вокруг очага горения от сухостойных деревьев, сухой травы, валежника, порубочных остатков, других горючих материалов в зависимости от высоты точки их размещения в месте использования открытого огня над уровнем земли следует определять согласно приложению.</w:t>
      </w:r>
    </w:p>
    <w:p w:rsidR="00A079F1" w:rsidRPr="001729A4" w:rsidRDefault="00A079F1" w:rsidP="00A079F1">
      <w:pPr>
        <w:spacing w:after="0" w:line="240" w:lineRule="auto"/>
        <w:ind w:firstLine="709"/>
        <w:jc w:val="both"/>
        <w:rPr>
          <w:rFonts w:eastAsia="Times New Roman" w:cs="Times New Roman"/>
          <w:szCs w:val="24"/>
          <w:shd w:val="clear" w:color="auto" w:fill="FFFFFF"/>
        </w:rPr>
      </w:pPr>
      <w:r w:rsidRPr="001729A4">
        <w:rPr>
          <w:rFonts w:eastAsia="Times New Roman" w:cs="Times New Roman"/>
          <w:szCs w:val="24"/>
          <w:shd w:val="clear" w:color="auto" w:fill="FFFFFF"/>
        </w:rPr>
        <w:t>7. При увеличении диаметра зоны очага горения должны быть выполнены требования пункта 2 порядка. При этом на каждый очаг использования открытого огня должно быть задействовано не менее 2 человек, обеспеченных первичными средствами пожаротушения и прошедших обучение мерам пожарной безопасности.</w:t>
      </w:r>
    </w:p>
    <w:p w:rsidR="00A079F1" w:rsidRPr="001729A4" w:rsidRDefault="00A079F1" w:rsidP="00A079F1">
      <w:pPr>
        <w:spacing w:after="0" w:line="240" w:lineRule="auto"/>
        <w:ind w:firstLine="709"/>
        <w:jc w:val="both"/>
        <w:rPr>
          <w:rFonts w:eastAsia="Times New Roman" w:cs="Times New Roman"/>
          <w:szCs w:val="24"/>
          <w:shd w:val="clear" w:color="auto" w:fill="FFFFFF"/>
        </w:rPr>
      </w:pPr>
      <w:r w:rsidRPr="001729A4">
        <w:rPr>
          <w:rFonts w:eastAsia="Times New Roman" w:cs="Times New Roman"/>
          <w:szCs w:val="24"/>
          <w:shd w:val="clear" w:color="auto" w:fill="FFFFFF"/>
        </w:rPr>
        <w:t>8. В течение всего периода использования открытого огня до прекращения процесса тления должен осуществляться контроль за нераспространением горения (тления) за пределы очаговой зоны.</w:t>
      </w:r>
    </w:p>
    <w:p w:rsidR="00A079F1" w:rsidRPr="001729A4" w:rsidRDefault="00A079F1" w:rsidP="00A079F1">
      <w:pPr>
        <w:spacing w:after="0" w:line="240" w:lineRule="auto"/>
        <w:ind w:firstLine="709"/>
        <w:jc w:val="both"/>
        <w:rPr>
          <w:rFonts w:eastAsia="Times New Roman" w:cs="Times New Roman"/>
          <w:szCs w:val="24"/>
          <w:shd w:val="clear" w:color="auto" w:fill="FFFFFF"/>
        </w:rPr>
      </w:pPr>
      <w:r w:rsidRPr="001729A4">
        <w:rPr>
          <w:rFonts w:eastAsia="Times New Roman" w:cs="Times New Roman"/>
          <w:szCs w:val="24"/>
          <w:shd w:val="clear" w:color="auto" w:fill="FFFFFF"/>
        </w:rPr>
        <w:t>9. Использование открытого огня запрещается:</w:t>
      </w:r>
    </w:p>
    <w:p w:rsidR="00A079F1" w:rsidRPr="001729A4" w:rsidRDefault="00A079F1" w:rsidP="00A079F1">
      <w:pPr>
        <w:spacing w:after="0" w:line="240" w:lineRule="auto"/>
        <w:ind w:firstLine="709"/>
        <w:jc w:val="both"/>
        <w:rPr>
          <w:rFonts w:eastAsia="Times New Roman" w:cs="Times New Roman"/>
          <w:szCs w:val="24"/>
          <w:shd w:val="clear" w:color="auto" w:fill="FFFFFF"/>
        </w:rPr>
      </w:pPr>
      <w:r w:rsidRPr="001729A4">
        <w:rPr>
          <w:rFonts w:eastAsia="Times New Roman" w:cs="Times New Roman"/>
          <w:szCs w:val="24"/>
          <w:shd w:val="clear" w:color="auto" w:fill="FFFFFF"/>
        </w:rPr>
        <w:t>на торфяных почвах;</w:t>
      </w:r>
    </w:p>
    <w:p w:rsidR="00A079F1" w:rsidRPr="001729A4" w:rsidRDefault="00A079F1" w:rsidP="00A079F1">
      <w:pPr>
        <w:spacing w:after="0" w:line="240" w:lineRule="auto"/>
        <w:ind w:firstLine="709"/>
        <w:jc w:val="both"/>
        <w:rPr>
          <w:rFonts w:eastAsia="Times New Roman" w:cs="Times New Roman"/>
          <w:szCs w:val="24"/>
          <w:shd w:val="clear" w:color="auto" w:fill="FFFFFF"/>
        </w:rPr>
      </w:pPr>
      <w:r w:rsidRPr="001729A4">
        <w:rPr>
          <w:rFonts w:eastAsia="Times New Roman" w:cs="Times New Roman"/>
          <w:szCs w:val="24"/>
          <w:shd w:val="clear" w:color="auto" w:fill="FFFFFF"/>
        </w:rPr>
        <w:t>при установлении на соответствующей территории особого противопожарного режима;</w:t>
      </w:r>
    </w:p>
    <w:p w:rsidR="00A079F1" w:rsidRPr="001729A4" w:rsidRDefault="00A079F1" w:rsidP="00A079F1">
      <w:pPr>
        <w:spacing w:after="0" w:line="240" w:lineRule="auto"/>
        <w:ind w:firstLine="709"/>
        <w:jc w:val="both"/>
        <w:rPr>
          <w:rFonts w:eastAsia="Times New Roman" w:cs="Times New Roman"/>
          <w:szCs w:val="24"/>
          <w:shd w:val="clear" w:color="auto" w:fill="FFFFFF"/>
        </w:rPr>
      </w:pPr>
      <w:r w:rsidRPr="001729A4">
        <w:rPr>
          <w:rFonts w:eastAsia="Times New Roman" w:cs="Times New Roman"/>
          <w:szCs w:val="24"/>
          <w:shd w:val="clear" w:color="auto" w:fill="FFFFFF"/>
        </w:rPr>
        <w:t>при поступившей информации о приближающихся неблагоприятных или опасных для жизнедеятельности людей метеорологических последствиях, связанных с сильными порывами ветра;</w:t>
      </w:r>
    </w:p>
    <w:p w:rsidR="00A079F1" w:rsidRPr="001729A4" w:rsidRDefault="00A079F1" w:rsidP="00A079F1">
      <w:pPr>
        <w:spacing w:after="0" w:line="240" w:lineRule="auto"/>
        <w:ind w:firstLine="709"/>
        <w:jc w:val="both"/>
        <w:rPr>
          <w:rFonts w:eastAsia="Times New Roman" w:cs="Times New Roman"/>
          <w:szCs w:val="24"/>
          <w:shd w:val="clear" w:color="auto" w:fill="FFFFFF"/>
        </w:rPr>
      </w:pPr>
      <w:r w:rsidRPr="001729A4">
        <w:rPr>
          <w:rFonts w:eastAsia="Times New Roman" w:cs="Times New Roman"/>
          <w:szCs w:val="24"/>
          <w:shd w:val="clear" w:color="auto" w:fill="FFFFFF"/>
        </w:rPr>
        <w:t>под кронами деревьев хвойных пород;</w:t>
      </w:r>
    </w:p>
    <w:p w:rsidR="00A079F1" w:rsidRPr="001729A4" w:rsidRDefault="00A079F1" w:rsidP="00A079F1">
      <w:pPr>
        <w:spacing w:after="0" w:line="240" w:lineRule="auto"/>
        <w:ind w:firstLine="709"/>
        <w:jc w:val="both"/>
        <w:rPr>
          <w:rFonts w:eastAsia="Times New Roman" w:cs="Times New Roman"/>
          <w:szCs w:val="24"/>
          <w:shd w:val="clear" w:color="auto" w:fill="FFFFFF"/>
        </w:rPr>
      </w:pPr>
      <w:r w:rsidRPr="001729A4">
        <w:rPr>
          <w:rFonts w:eastAsia="Times New Roman" w:cs="Times New Roman"/>
          <w:szCs w:val="24"/>
          <w:shd w:val="clear" w:color="auto" w:fill="FFFFFF"/>
        </w:rPr>
        <w:t>в емкости, стенки которой имеют огненный сквозной прогар, механические разрывы (повреждения) и иные отверстия, в том числе технологические, через которые возможно выпадение горючих материалов за пределы очага горения;</w:t>
      </w:r>
    </w:p>
    <w:p w:rsidR="00A079F1" w:rsidRPr="001729A4" w:rsidRDefault="00A079F1" w:rsidP="00A079F1">
      <w:pPr>
        <w:spacing w:after="0" w:line="240" w:lineRule="auto"/>
        <w:ind w:firstLine="709"/>
        <w:jc w:val="both"/>
        <w:rPr>
          <w:rFonts w:eastAsia="Times New Roman" w:cs="Times New Roman"/>
          <w:szCs w:val="24"/>
          <w:shd w:val="clear" w:color="auto" w:fill="FFFFFF"/>
        </w:rPr>
      </w:pPr>
      <w:r w:rsidRPr="001729A4">
        <w:rPr>
          <w:rFonts w:eastAsia="Times New Roman" w:cs="Times New Roman"/>
          <w:szCs w:val="24"/>
          <w:shd w:val="clear" w:color="auto" w:fill="FFFFFF"/>
        </w:rPr>
        <w:t>при скорости ветра, превышающей значение 5 метров в секунду, если открытый огонь используется без металлической емкости или емкости, выполненной из иных негорючих материалов, исключающей распространение пламени и выпадение сгораемых материалов за пределы очага горения;</w:t>
      </w:r>
    </w:p>
    <w:p w:rsidR="00A079F1" w:rsidRPr="001729A4" w:rsidRDefault="00A079F1" w:rsidP="00A079F1">
      <w:pPr>
        <w:spacing w:after="0" w:line="240" w:lineRule="auto"/>
        <w:ind w:firstLine="709"/>
        <w:jc w:val="both"/>
        <w:rPr>
          <w:rFonts w:eastAsia="Times New Roman" w:cs="Times New Roman"/>
          <w:szCs w:val="24"/>
          <w:shd w:val="clear" w:color="auto" w:fill="FFFFFF"/>
        </w:rPr>
      </w:pPr>
      <w:r w:rsidRPr="001729A4">
        <w:rPr>
          <w:rFonts w:eastAsia="Times New Roman" w:cs="Times New Roman"/>
          <w:szCs w:val="24"/>
          <w:shd w:val="clear" w:color="auto" w:fill="FFFFFF"/>
        </w:rPr>
        <w:t>при скорости ветра, превышающей значение 10 метров в секунду.</w:t>
      </w:r>
    </w:p>
    <w:p w:rsidR="00A079F1" w:rsidRPr="001729A4" w:rsidRDefault="00A079F1" w:rsidP="00A079F1">
      <w:pPr>
        <w:spacing w:after="0" w:line="240" w:lineRule="auto"/>
        <w:ind w:firstLine="709"/>
        <w:jc w:val="both"/>
        <w:rPr>
          <w:rFonts w:eastAsia="Times New Roman" w:cs="Times New Roman"/>
          <w:szCs w:val="24"/>
          <w:shd w:val="clear" w:color="auto" w:fill="FFFFFF"/>
        </w:rPr>
      </w:pPr>
      <w:r w:rsidRPr="001729A4">
        <w:rPr>
          <w:rFonts w:eastAsia="Times New Roman" w:cs="Times New Roman"/>
          <w:szCs w:val="24"/>
          <w:shd w:val="clear" w:color="auto" w:fill="FFFFFF"/>
        </w:rPr>
        <w:t>10. В процессе использования открытого огня запрещается:</w:t>
      </w:r>
    </w:p>
    <w:p w:rsidR="00A079F1" w:rsidRPr="001729A4" w:rsidRDefault="00A079F1" w:rsidP="00A079F1">
      <w:pPr>
        <w:spacing w:after="0" w:line="240" w:lineRule="auto"/>
        <w:ind w:firstLine="709"/>
        <w:jc w:val="both"/>
        <w:rPr>
          <w:rFonts w:eastAsia="Times New Roman" w:cs="Times New Roman"/>
          <w:szCs w:val="24"/>
          <w:shd w:val="clear" w:color="auto" w:fill="FFFFFF"/>
        </w:rPr>
      </w:pPr>
      <w:r w:rsidRPr="001729A4">
        <w:rPr>
          <w:rFonts w:eastAsia="Times New Roman" w:cs="Times New Roman"/>
          <w:szCs w:val="24"/>
          <w:shd w:val="clear" w:color="auto" w:fill="FFFFFF"/>
        </w:rPr>
        <w:t>осуществлять сжигание горючих и легковоспламеняющихся жидкостей (кроме жидкостей, используемых для розжига), взрывоопасных веществ и материалов, а также изделий и иных материалов, выделяющих при горении токсичные и высокотоксичные вещества;</w:t>
      </w:r>
    </w:p>
    <w:p w:rsidR="00A079F1" w:rsidRPr="001729A4" w:rsidRDefault="00A079F1" w:rsidP="00A079F1">
      <w:pPr>
        <w:spacing w:after="0" w:line="240" w:lineRule="auto"/>
        <w:ind w:firstLine="709"/>
        <w:jc w:val="both"/>
        <w:rPr>
          <w:rFonts w:eastAsia="Times New Roman" w:cs="Times New Roman"/>
          <w:szCs w:val="24"/>
          <w:shd w:val="clear" w:color="auto" w:fill="FFFFFF"/>
        </w:rPr>
      </w:pPr>
      <w:r w:rsidRPr="001729A4">
        <w:rPr>
          <w:rFonts w:eastAsia="Times New Roman" w:cs="Times New Roman"/>
          <w:szCs w:val="24"/>
          <w:shd w:val="clear" w:color="auto" w:fill="FFFFFF"/>
        </w:rPr>
        <w:t>оставлять место очага горения без присмотра до полного прекращения горения (тления);</w:t>
      </w:r>
    </w:p>
    <w:p w:rsidR="00A079F1" w:rsidRPr="001729A4" w:rsidRDefault="00A079F1" w:rsidP="00A079F1">
      <w:pPr>
        <w:spacing w:after="0" w:line="240" w:lineRule="auto"/>
        <w:ind w:firstLine="709"/>
        <w:jc w:val="both"/>
        <w:rPr>
          <w:rFonts w:eastAsia="Times New Roman" w:cs="Times New Roman"/>
          <w:szCs w:val="24"/>
          <w:shd w:val="clear" w:color="auto" w:fill="FFFFFF"/>
        </w:rPr>
      </w:pPr>
      <w:r w:rsidRPr="001729A4">
        <w:rPr>
          <w:rFonts w:eastAsia="Times New Roman" w:cs="Times New Roman"/>
          <w:szCs w:val="24"/>
          <w:shd w:val="clear" w:color="auto" w:fill="FFFFFF"/>
        </w:rPr>
        <w:t>располагать легковоспламеняющиеся и горючие жидкости, а также горючие материалы вблизи очага горения.</w:t>
      </w:r>
    </w:p>
    <w:p w:rsidR="00A079F1" w:rsidRPr="001729A4" w:rsidRDefault="00A079F1" w:rsidP="00A079F1">
      <w:pPr>
        <w:spacing w:after="0" w:line="240" w:lineRule="auto"/>
        <w:ind w:firstLine="709"/>
        <w:jc w:val="both"/>
        <w:rPr>
          <w:rFonts w:eastAsia="Times New Roman" w:cs="Times New Roman"/>
          <w:szCs w:val="24"/>
          <w:shd w:val="clear" w:color="auto" w:fill="FFFFFF"/>
        </w:rPr>
      </w:pPr>
      <w:r w:rsidRPr="001729A4">
        <w:rPr>
          <w:rFonts w:eastAsia="Times New Roman" w:cs="Times New Roman"/>
          <w:szCs w:val="24"/>
          <w:shd w:val="clear" w:color="auto" w:fill="FFFFFF"/>
        </w:rPr>
        <w:t>11. После использования открытого огня место очага горения должно быть засыпано землей (песком) или залито водой до полного прекращения горения (тления).</w:t>
      </w:r>
    </w:p>
    <w:p w:rsidR="000A663D" w:rsidRPr="00A079F1" w:rsidRDefault="000A663D" w:rsidP="00A079F1">
      <w:pPr>
        <w:rPr>
          <w:szCs w:val="24"/>
        </w:rPr>
      </w:pPr>
      <w:bookmarkStart w:id="1" w:name="_GoBack"/>
      <w:bookmarkEnd w:id="1"/>
    </w:p>
    <w:sectPr w:rsidR="000A663D" w:rsidRPr="00A079F1" w:rsidSect="00B421ED">
      <w:pgSz w:w="16838" w:h="11906" w:orient="landscape"/>
      <w:pgMar w:top="284" w:right="720" w:bottom="567"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43AB" w:rsidRDefault="00ED43AB" w:rsidP="000A663D">
      <w:pPr>
        <w:spacing w:after="0" w:line="240" w:lineRule="auto"/>
      </w:pPr>
      <w:r>
        <w:separator/>
      </w:r>
    </w:p>
  </w:endnote>
  <w:endnote w:type="continuationSeparator" w:id="0">
    <w:p w:rsidR="00ED43AB" w:rsidRDefault="00ED43AB" w:rsidP="000A66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43AB" w:rsidRDefault="00ED43AB" w:rsidP="000A663D">
      <w:pPr>
        <w:spacing w:after="0" w:line="240" w:lineRule="auto"/>
      </w:pPr>
      <w:r>
        <w:separator/>
      </w:r>
    </w:p>
  </w:footnote>
  <w:footnote w:type="continuationSeparator" w:id="0">
    <w:p w:rsidR="00ED43AB" w:rsidRDefault="00ED43AB" w:rsidP="000A663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066"/>
    <w:rsid w:val="00082D23"/>
    <w:rsid w:val="000A663D"/>
    <w:rsid w:val="0014487F"/>
    <w:rsid w:val="001729A4"/>
    <w:rsid w:val="002A47CC"/>
    <w:rsid w:val="00316975"/>
    <w:rsid w:val="00345541"/>
    <w:rsid w:val="00351916"/>
    <w:rsid w:val="005D7695"/>
    <w:rsid w:val="00651AA9"/>
    <w:rsid w:val="0066066C"/>
    <w:rsid w:val="00841066"/>
    <w:rsid w:val="008513BD"/>
    <w:rsid w:val="00893D38"/>
    <w:rsid w:val="00980A21"/>
    <w:rsid w:val="00A079F1"/>
    <w:rsid w:val="00A474F9"/>
    <w:rsid w:val="00AA14F2"/>
    <w:rsid w:val="00B167A2"/>
    <w:rsid w:val="00B421ED"/>
    <w:rsid w:val="00BB4528"/>
    <w:rsid w:val="00ED43AB"/>
    <w:rsid w:val="00F42747"/>
    <w:rsid w:val="00FD79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9E2284-B2DE-4F24-9196-9F116C22F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066C"/>
    <w:rPr>
      <w:rFonts w:ascii="Times New Roman" w:hAnsi="Times New Roman"/>
      <w:sz w:val="24"/>
    </w:rPr>
  </w:style>
  <w:style w:type="paragraph" w:styleId="1">
    <w:name w:val="heading 1"/>
    <w:basedOn w:val="a"/>
    <w:next w:val="a"/>
    <w:link w:val="10"/>
    <w:uiPriority w:val="9"/>
    <w:qFormat/>
    <w:rsid w:val="00893D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2A47CC"/>
    <w:pPr>
      <w:spacing w:before="100" w:beforeAutospacing="1" w:after="100" w:afterAutospacing="1" w:line="240" w:lineRule="auto"/>
      <w:outlineLvl w:val="1"/>
    </w:pPr>
    <w:rPr>
      <w:rFonts w:eastAsia="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qFormat/>
    <w:rsid w:val="0066066C"/>
    <w:rPr>
      <w:rFonts w:ascii="Times New Roman" w:hAnsi="Times New Roman"/>
      <w:i w:val="0"/>
      <w:iCs/>
      <w:sz w:val="24"/>
    </w:rPr>
  </w:style>
  <w:style w:type="paragraph" w:styleId="a4">
    <w:name w:val="Normal (Web)"/>
    <w:basedOn w:val="a"/>
    <w:uiPriority w:val="99"/>
    <w:semiHidden/>
    <w:unhideWhenUsed/>
    <w:rsid w:val="002A47CC"/>
    <w:pPr>
      <w:spacing w:before="100" w:beforeAutospacing="1" w:after="100" w:afterAutospacing="1" w:line="240" w:lineRule="auto"/>
    </w:pPr>
    <w:rPr>
      <w:rFonts w:eastAsia="Times New Roman" w:cs="Times New Roman"/>
      <w:szCs w:val="24"/>
      <w:lang w:eastAsia="ru-RU"/>
    </w:rPr>
  </w:style>
  <w:style w:type="character" w:customStyle="1" w:styleId="20">
    <w:name w:val="Заголовок 2 Знак"/>
    <w:basedOn w:val="a0"/>
    <w:link w:val="2"/>
    <w:uiPriority w:val="9"/>
    <w:rsid w:val="002A47CC"/>
    <w:rPr>
      <w:rFonts w:ascii="Times New Roman" w:eastAsia="Times New Roman" w:hAnsi="Times New Roman" w:cs="Times New Roman"/>
      <w:b/>
      <w:bCs/>
      <w:sz w:val="36"/>
      <w:szCs w:val="36"/>
      <w:lang w:eastAsia="ru-RU"/>
    </w:rPr>
  </w:style>
  <w:style w:type="character" w:customStyle="1" w:styleId="10">
    <w:name w:val="Заголовок 1 Знак"/>
    <w:basedOn w:val="a0"/>
    <w:link w:val="1"/>
    <w:uiPriority w:val="9"/>
    <w:rsid w:val="00893D38"/>
    <w:rPr>
      <w:rFonts w:asciiTheme="majorHAnsi" w:eastAsiaTheme="majorEastAsia" w:hAnsiTheme="majorHAnsi" w:cstheme="majorBidi"/>
      <w:b/>
      <w:bCs/>
      <w:color w:val="365F91" w:themeColor="accent1" w:themeShade="BF"/>
      <w:sz w:val="28"/>
      <w:szCs w:val="28"/>
    </w:rPr>
  </w:style>
  <w:style w:type="paragraph" w:styleId="a5">
    <w:name w:val="header"/>
    <w:basedOn w:val="a"/>
    <w:link w:val="a6"/>
    <w:uiPriority w:val="99"/>
    <w:unhideWhenUsed/>
    <w:rsid w:val="000A663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A663D"/>
    <w:rPr>
      <w:rFonts w:ascii="Times New Roman" w:hAnsi="Times New Roman"/>
      <w:sz w:val="24"/>
    </w:rPr>
  </w:style>
  <w:style w:type="paragraph" w:styleId="a7">
    <w:name w:val="footer"/>
    <w:basedOn w:val="a"/>
    <w:link w:val="a8"/>
    <w:uiPriority w:val="99"/>
    <w:unhideWhenUsed/>
    <w:rsid w:val="000A663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A663D"/>
    <w:rPr>
      <w:rFonts w:ascii="Times New Roman" w:hAnsi="Times New Roman"/>
      <w:sz w:val="24"/>
    </w:rPr>
  </w:style>
  <w:style w:type="paragraph" w:styleId="a9">
    <w:name w:val="Balloon Text"/>
    <w:basedOn w:val="a"/>
    <w:link w:val="aa"/>
    <w:uiPriority w:val="99"/>
    <w:semiHidden/>
    <w:unhideWhenUsed/>
    <w:rsid w:val="000A663D"/>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0A663D"/>
    <w:rPr>
      <w:rFonts w:ascii="Segoe UI" w:hAnsi="Segoe UI" w:cs="Segoe UI"/>
      <w:sz w:val="18"/>
      <w:szCs w:val="18"/>
    </w:rPr>
  </w:style>
  <w:style w:type="character" w:customStyle="1" w:styleId="blk">
    <w:name w:val="blk"/>
    <w:basedOn w:val="a0"/>
    <w:rsid w:val="00B421ED"/>
  </w:style>
  <w:style w:type="character" w:styleId="ab">
    <w:name w:val="Hyperlink"/>
    <w:basedOn w:val="a0"/>
    <w:uiPriority w:val="99"/>
    <w:semiHidden/>
    <w:unhideWhenUsed/>
    <w:rsid w:val="00B421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172885">
      <w:bodyDiv w:val="1"/>
      <w:marLeft w:val="0"/>
      <w:marRight w:val="0"/>
      <w:marTop w:val="0"/>
      <w:marBottom w:val="0"/>
      <w:divBdr>
        <w:top w:val="none" w:sz="0" w:space="0" w:color="auto"/>
        <w:left w:val="none" w:sz="0" w:space="0" w:color="auto"/>
        <w:bottom w:val="none" w:sz="0" w:space="0" w:color="auto"/>
        <w:right w:val="none" w:sz="0" w:space="0" w:color="auto"/>
      </w:divBdr>
    </w:div>
    <w:div w:id="1128622566">
      <w:bodyDiv w:val="1"/>
      <w:marLeft w:val="0"/>
      <w:marRight w:val="0"/>
      <w:marTop w:val="0"/>
      <w:marBottom w:val="0"/>
      <w:divBdr>
        <w:top w:val="none" w:sz="0" w:space="0" w:color="auto"/>
        <w:left w:val="none" w:sz="0" w:space="0" w:color="auto"/>
        <w:bottom w:val="none" w:sz="0" w:space="0" w:color="auto"/>
        <w:right w:val="none" w:sz="0" w:space="0" w:color="auto"/>
      </w:divBdr>
      <w:divsChild>
        <w:div w:id="332220854">
          <w:marLeft w:val="0"/>
          <w:marRight w:val="0"/>
          <w:marTop w:val="0"/>
          <w:marBottom w:val="0"/>
          <w:divBdr>
            <w:top w:val="none" w:sz="0" w:space="0" w:color="auto"/>
            <w:left w:val="none" w:sz="0" w:space="0" w:color="auto"/>
            <w:bottom w:val="none" w:sz="0" w:space="0" w:color="auto"/>
            <w:right w:val="none" w:sz="0" w:space="0" w:color="auto"/>
          </w:divBdr>
        </w:div>
        <w:div w:id="1778909349">
          <w:marLeft w:val="0"/>
          <w:marRight w:val="0"/>
          <w:marTop w:val="0"/>
          <w:marBottom w:val="0"/>
          <w:divBdr>
            <w:top w:val="none" w:sz="0" w:space="0" w:color="auto"/>
            <w:left w:val="none" w:sz="0" w:space="0" w:color="auto"/>
            <w:bottom w:val="none" w:sz="0" w:space="0" w:color="auto"/>
            <w:right w:val="none" w:sz="0" w:space="0" w:color="auto"/>
          </w:divBdr>
        </w:div>
      </w:divsChild>
    </w:div>
    <w:div w:id="1455832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consultant.ru/document/cons_doc_LAW_371954/2dafcc9f8f2d8b800512e96ec8914d9155752f9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4</Pages>
  <Words>1820</Words>
  <Characters>10378</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12174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 НД и ПР № 7</dc:creator>
  <cp:keywords/>
  <dc:description/>
  <cp:lastModifiedBy>Константин</cp:lastModifiedBy>
  <cp:revision>7</cp:revision>
  <cp:lastPrinted>2020-04-01T11:13:00Z</cp:lastPrinted>
  <dcterms:created xsi:type="dcterms:W3CDTF">2020-04-02T02:12:00Z</dcterms:created>
  <dcterms:modified xsi:type="dcterms:W3CDTF">2021-04-12T07:49:00Z</dcterms:modified>
</cp:coreProperties>
</file>