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A" w:rsidRPr="0063511A" w:rsidRDefault="00361A55" w:rsidP="00361A55">
      <w:pPr>
        <w:tabs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A55" w:rsidRDefault="00361A55" w:rsidP="0063511A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361A55" w:rsidP="0063511A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2pt;margin-top:-15.15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34546376" r:id="rId5">
            <o:FieldCodes>\s</o:FieldCodes>
          </o:OLEObject>
        </w:object>
      </w:r>
    </w:p>
    <w:p w:rsid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361A55" w:rsidP="0063511A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00.00</w:t>
      </w:r>
      <w:r w:rsidR="0063511A" w:rsidRPr="0063511A">
        <w:rPr>
          <w:rFonts w:ascii="Arial" w:eastAsia="Times New Roman" w:hAnsi="Arial" w:cs="Arial"/>
          <w:sz w:val="24"/>
          <w:szCs w:val="24"/>
          <w:lang w:eastAsia="ru-RU"/>
        </w:rPr>
        <w:t xml:space="preserve">.2019                                                                                               </w:t>
      </w:r>
      <w:r w:rsidR="000A20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00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sz w:val="24"/>
          <w:szCs w:val="24"/>
          <w:lang w:eastAsia="ru-RU"/>
        </w:rPr>
        <w:t>с. Новомоношкино</w:t>
      </w:r>
    </w:p>
    <w:p w:rsidR="0063511A" w:rsidRPr="0063511A" w:rsidRDefault="0063511A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11" w:type="dxa"/>
        <w:tblLook w:val="0000" w:firstRow="0" w:lastRow="0" w:firstColumn="0" w:lastColumn="0" w:noHBand="0" w:noVBand="0"/>
      </w:tblPr>
      <w:tblGrid>
        <w:gridCol w:w="3992"/>
      </w:tblGrid>
      <w:tr w:rsidR="0063511A" w:rsidRPr="0063511A" w:rsidTr="007202FE">
        <w:trPr>
          <w:trHeight w:val="878"/>
        </w:trPr>
        <w:tc>
          <w:tcPr>
            <w:tcW w:w="3992" w:type="dxa"/>
          </w:tcPr>
          <w:p w:rsidR="0063511A" w:rsidRPr="0063511A" w:rsidRDefault="0063511A" w:rsidP="006351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5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 создании хранении, использовании и восполнении резерва материальных ресурсов для ликвидации чрезвычайных ситуаций природного и техногенного характера на территории Новомоношкинского сельсовета Заринского района  </w:t>
            </w:r>
          </w:p>
        </w:tc>
      </w:tr>
    </w:tbl>
    <w:p w:rsidR="0063511A" w:rsidRPr="0063511A" w:rsidRDefault="0063511A" w:rsidP="0063511A">
      <w:pPr>
        <w:spacing w:after="0" w:line="312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1A" w:rsidRPr="0063511A" w:rsidRDefault="0063511A" w:rsidP="006351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100471"/>
      <w:bookmarkEnd w:id="0"/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21.12.1994 № 68-ФЗ «О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защите населения и территорий от чрезвычайных ситуаций природного и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техногенного характера», постановлением Правительства Российской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Федерации от 10.11.1996 № 1340 «О порядке создания и использования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резервов, материальных ресурсов для ликвидации чрезвычайных ситуаций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br/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   и   техногенного   характера»,   законом   Алтайского   края   от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17.03.1998 № 15-ЗС «О защите населения и территорий Алтайского края от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чрезвычайных     ситуаций     природного     и     техногенного     характера»,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постановлением Администрации Алтайского края от </w:t>
      </w:r>
      <w:r w:rsidRPr="0063511A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>17.10.2013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 532 «О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создании и восполнении резервов материальных ресурсов для ликвидации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чрезвычайных,      ситуаций     природного     и     техногенного     характера</w:t>
      </w:r>
    </w:p>
    <w:p w:rsidR="0063511A" w:rsidRPr="0063511A" w:rsidRDefault="0063511A" w:rsidP="006351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резерве материальных ресурсов для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ликвидации чрезвычайных ситуаций природного и техногенного характера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территории Новомоношкинского  сельсовета (приложение № 1).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 xml:space="preserve">2. 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номенклатуру и объем резерва материальных ресурсов для ликвидации чрезвычайных ситуаций природного и техногенного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характера на территории Новомоношкинского сельсовета (приложение №2).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11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 </w:t>
      </w:r>
      <w:r w:rsidRPr="0063511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официального обнародования в установленном порядке.</w:t>
      </w:r>
      <w:bookmarkStart w:id="1" w:name="100472"/>
      <w:bookmarkStart w:id="2" w:name="100477"/>
      <w:bookmarkEnd w:id="1"/>
      <w:bookmarkEnd w:id="2"/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hAnsi="Arial" w:cs="Arial"/>
          <w:sz w:val="24"/>
          <w:szCs w:val="24"/>
        </w:rPr>
        <w:t>4. Контроль за выполнением данного Постановления оставляю за собой.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0A2047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63511A" w:rsidRPr="0063511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63511A" w:rsidRPr="0063511A">
        <w:rPr>
          <w:rFonts w:ascii="Arial" w:eastAsia="Times New Roman" w:hAnsi="Arial" w:cs="Arial"/>
          <w:sz w:val="24"/>
          <w:szCs w:val="24"/>
          <w:lang w:eastAsia="ru-RU"/>
        </w:rPr>
        <w:t xml:space="preserve"> А.С. Тымко</w:t>
      </w:r>
    </w:p>
    <w:tbl>
      <w:tblPr>
        <w:tblpPr w:leftFromText="180" w:rightFromText="180" w:vertAnchor="text" w:horzAnchor="margin" w:tblpXSpec="right" w:tblpY="-97"/>
        <w:tblW w:w="0" w:type="auto"/>
        <w:tblLook w:val="0000" w:firstRow="0" w:lastRow="0" w:firstColumn="0" w:lastColumn="0" w:noHBand="0" w:noVBand="0"/>
      </w:tblPr>
      <w:tblGrid>
        <w:gridCol w:w="4063"/>
      </w:tblGrid>
      <w:tr w:rsidR="0063511A" w:rsidRPr="0063511A" w:rsidTr="00467FFE">
        <w:trPr>
          <w:trHeight w:val="1512"/>
        </w:trPr>
        <w:tc>
          <w:tcPr>
            <w:tcW w:w="4063" w:type="dxa"/>
          </w:tcPr>
          <w:p w:rsidR="0063511A" w:rsidRPr="0063511A" w:rsidRDefault="00467FFE" w:rsidP="00635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№1 к Постановлению </w:t>
            </w:r>
            <w:r w:rsidR="0063511A" w:rsidRPr="00635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Новомоношкинского </w:t>
            </w:r>
            <w:r w:rsidR="00361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от 00.00.2019 №00</w:t>
            </w:r>
          </w:p>
        </w:tc>
      </w:tr>
    </w:tbl>
    <w:p w:rsidR="000A2047" w:rsidRDefault="0063511A" w:rsidP="000A2047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A2047" w:rsidRDefault="000A2047" w:rsidP="000A2047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047" w:rsidRDefault="000A2047" w:rsidP="000A2047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047" w:rsidRDefault="000A2047" w:rsidP="000A2047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047" w:rsidRDefault="000A2047" w:rsidP="000A2047">
      <w:pPr>
        <w:shd w:val="clear" w:color="auto" w:fill="FFFFFF"/>
        <w:spacing w:after="0" w:line="240" w:lineRule="auto"/>
        <w:ind w:hanging="15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467FFE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467FFE" w:rsidRPr="00467FFE" w:rsidRDefault="0063511A" w:rsidP="00467FFE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467FFE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>ПОЛОЖЕНИЕ</w:t>
      </w:r>
      <w:r w:rsidR="000A2047" w:rsidRPr="00467FFE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                                                    </w:t>
      </w:r>
    </w:p>
    <w:p w:rsidR="0063511A" w:rsidRPr="00467FFE" w:rsidRDefault="000A2047" w:rsidP="00467FFE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7FFE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63511A" w:rsidRPr="00467FFE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о резерве материальных ресурсов для ликвидации чрезвычайных </w:t>
      </w:r>
      <w:r w:rsidR="0063511A" w:rsidRPr="00467F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ситуаций природного и техногенного характера на территории</w:t>
      </w:r>
    </w:p>
    <w:p w:rsidR="0063511A" w:rsidRPr="00467FFE" w:rsidRDefault="0063511A" w:rsidP="00467FFE">
      <w:pPr>
        <w:shd w:val="clear" w:color="auto" w:fill="FFFFFF"/>
        <w:spacing w:after="135" w:line="317" w:lineRule="atLeast"/>
        <w:ind w:left="1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67F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Новомоношкинского сельсовета</w:t>
      </w:r>
    </w:p>
    <w:p w:rsidR="0063511A" w:rsidRPr="0063511A" w:rsidRDefault="0063511A" w:rsidP="0063511A">
      <w:pPr>
        <w:shd w:val="clear" w:color="auto" w:fill="FFFFFF"/>
        <w:spacing w:after="135" w:line="317" w:lineRule="atLeast"/>
        <w:ind w:left="1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1. Общие положения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>1.1.</w:t>
      </w:r>
      <w:r w:rsidRPr="0063511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  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Настоящее Положение разработано в соответствии с Федеральным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 от 21.12.1994 № 68-ФЗ «О защите населения и территорий от чрезвычайных ситуаций природного и техногенного характера», Порядком 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создания и использования резервов материальных ресурсов для ликвидации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чрезвычайных ситуаций природного и техногенного характера, утвержденным постановлением Правительства Российской Федерации от 10.11.1996 № 1340,</w:t>
      </w:r>
      <w:r w:rsidR="000A204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Алтайского края от 17.03.1998 № 15-ЗС «О защите населения и территорий Алтайского края от чрезвычайных ситуаций природного и техногенного характера», постановлением Алтайского края от 17.10.2013 № 532 «О создании, использовании и восполнении резервов материальных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ресурсов для ликвидации чрезвычайных ситуаций природного и техногенного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характера».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28"/>
          <w:sz w:val="24"/>
          <w:szCs w:val="24"/>
          <w:lang w:eastAsia="ru-RU"/>
        </w:rPr>
        <w:t>1..2.</w:t>
      </w:r>
      <w:r w:rsidRPr="0063511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 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 материальных ресурсов для ликвидации чрезвычайных ситуаций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 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проживания и питания пострадавших граждан, оказания им единовременной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материальной помощи и осуществлении других первоочередных мероприятий, связанных с обеспечением жизнедеятельности пострадавшего населения.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 материальных ресурсов создается Администрацией Новомоношкинского сельсовета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для ликвидации чрезвычайных ситуаций муниципального характера.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28"/>
          <w:sz w:val="24"/>
          <w:szCs w:val="24"/>
          <w:lang w:eastAsia="ru-RU"/>
        </w:rPr>
        <w:t>1.3.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Резерв материальных ресурсов для ликвидации чрезвычайных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ситуаций природного и техногенного характера на территории Новомоношкинского сельсовета включает в себя продовольствие, предметы первой необходимости, 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вещевое имущество, строительные материалы, медикаменты и медицинское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горюче-смазочные материалы, транспортные средства, средства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связи, средства индивидуальной защиты, другие материальные ресурсы.</w:t>
      </w:r>
    </w:p>
    <w:p w:rsidR="0063511A" w:rsidRPr="0063511A" w:rsidRDefault="0063511A" w:rsidP="0063511A">
      <w:pPr>
        <w:shd w:val="clear" w:color="auto" w:fill="FFFFFF"/>
        <w:spacing w:after="135" w:line="326" w:lineRule="atLeast"/>
        <w:ind w:left="3398" w:hanging="2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 </w:t>
      </w:r>
    </w:p>
    <w:p w:rsidR="0063511A" w:rsidRPr="0063511A" w:rsidRDefault="0063511A" w:rsidP="0063511A">
      <w:pPr>
        <w:shd w:val="clear" w:color="auto" w:fill="FFFFFF"/>
        <w:spacing w:after="135" w:line="32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2. Порядок создания, хранения, использования и восполнения резерва материальных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ресурсов</w:t>
      </w:r>
    </w:p>
    <w:p w:rsidR="0063511A" w:rsidRPr="001672C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2.1.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Объем резерва материальных ресурсов устанавливается исходя из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br/>
      </w:r>
      <w:r w:rsidRPr="001672C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прогнозируемых видов и масштабов чрезвычайных ситуаций, предполагаемого 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 работ по их ликвидации, а также максимально возможного </w:t>
      </w:r>
      <w:r w:rsidRPr="001672C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использования имеющихся сил и средств для ликвидации чрезвычайных ситуаций.</w:t>
      </w:r>
    </w:p>
    <w:p w:rsidR="0063511A" w:rsidRPr="001672C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>2.2.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1672C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Заказчиками, организующими и определяющими способы создания 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материальных ресурсов для формирования резерва, является:</w:t>
      </w:r>
    </w:p>
    <w:p w:rsidR="001672CA" w:rsidRPr="001672C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lastRenderedPageBreak/>
        <w:t>2.2.1.</w:t>
      </w:r>
      <w:r w:rsidRPr="001672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       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строительным и дорожно-строительным материалам, по обеспечению функционирования строительной техники, </w:t>
      </w:r>
      <w:r w:rsidRPr="001672C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 материалам и конструкциям </w:t>
      </w:r>
      <w:r w:rsidRPr="001672CA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для</w:t>
      </w:r>
      <w:r w:rsidRPr="001672CA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1672C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ремонта объектов жилищно-коммунального хозяйства -</w:t>
      </w:r>
      <w:r w:rsidRPr="001672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сельсовета;</w:t>
      </w:r>
    </w:p>
    <w:p w:rsidR="001672CA" w:rsidRPr="001672C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proofErr w:type="gramStart"/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2.по</w:t>
      </w:r>
      <w:proofErr w:type="gramEnd"/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обеспечению автомобильным транспортом, связью, </w:t>
      </w:r>
      <w:r w:rsidRPr="001672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Pr="00167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672C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обеспечению функционирования автомобильной и дорожно-ремонтной техники –</w:t>
      </w:r>
      <w:r w:rsidR="001672CA" w:rsidRPr="001672C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1672C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Администрации сельсовета;</w:t>
      </w:r>
    </w:p>
    <w:p w:rsidR="001672CA" w:rsidRPr="001672C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2.2.</w:t>
      </w:r>
      <w:r w:rsidR="00467FFE" w:rsidRPr="001672C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3. по</w:t>
      </w:r>
      <w:r w:rsidRPr="001672C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продовольствию, вещевому имуществу и предметам первой </w:t>
      </w:r>
      <w:r w:rsidR="00467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 –  Администрация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сельсовета;</w:t>
      </w:r>
    </w:p>
    <w:p w:rsidR="0063511A" w:rsidRPr="0063511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2.2.4. по медицинскому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имуществу и медикаментам -  </w:t>
      </w:r>
      <w:r w:rsidR="00467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467FFE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</w:t>
      </w:r>
      <w:r w:rsid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511A" w:rsidRPr="001672CA" w:rsidRDefault="0063511A" w:rsidP="0063511A">
      <w:pPr>
        <w:shd w:val="clear" w:color="auto" w:fill="FFFFFF"/>
        <w:spacing w:before="10" w:after="0" w:line="317" w:lineRule="atLeast"/>
        <w:ind w:right="10" w:firstLine="7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bCs/>
          <w:color w:val="000000"/>
          <w:spacing w:val="-11"/>
          <w:sz w:val="24"/>
          <w:szCs w:val="24"/>
          <w:lang w:eastAsia="ru-RU"/>
        </w:rPr>
        <w:t>2.3.</w:t>
      </w:r>
      <w:r w:rsidRPr="001672C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      </w:t>
      </w:r>
      <w:r w:rsidRPr="001672C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Вместо приобретения и хранения отдельных видов материальных </w:t>
      </w:r>
      <w:r w:rsidRPr="001672CA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ресурсов допускается заключение договоров на их экстренную поставку с </w:t>
      </w:r>
      <w:r w:rsidRPr="001672CA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 xml:space="preserve">предприятиями и организациями, имеющими материальные ресурсы </w:t>
      </w:r>
      <w:r w:rsidR="001672CA" w:rsidRPr="001672CA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в</w:t>
      </w:r>
      <w:r w:rsidR="001672CA" w:rsidRPr="001672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постоянном</w:t>
      </w:r>
      <w:r w:rsidRPr="001672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наличии или обращении.</w:t>
      </w:r>
    </w:p>
    <w:p w:rsidR="0063511A" w:rsidRPr="0063511A" w:rsidRDefault="0063511A" w:rsidP="0063511A">
      <w:pPr>
        <w:shd w:val="clear" w:color="auto" w:fill="FFFFFF"/>
        <w:spacing w:after="0" w:line="317" w:lineRule="atLeast"/>
        <w:ind w:right="29" w:firstLine="7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2.4.</w:t>
      </w:r>
      <w:r w:rsidRPr="0063511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     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исполнительной власти сельсовета, на которые возложены функции по созданию, размещению, хранению, освежению и восполнению резерва материальных ресурсов, организуют и осуществляют мероприятия по их применению, определяют поставщиков материальных ресурсов,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осуществляют закупку необходимых материальных средств в соответствии с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 законодательством.</w:t>
      </w:r>
    </w:p>
    <w:p w:rsidR="0063511A" w:rsidRPr="0063511A" w:rsidRDefault="0063511A" w:rsidP="0063511A">
      <w:pPr>
        <w:shd w:val="clear" w:color="auto" w:fill="FFFFFF"/>
        <w:spacing w:after="0" w:line="317" w:lineRule="atLeast"/>
        <w:ind w:right="10" w:firstLine="7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2.5.</w:t>
      </w:r>
      <w:r w:rsidRPr="0063511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      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Резерв материальных ресурсов должен размещаться и храниться на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складских площадях, предназначенных для их хранения, и откуда возможна их 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оперативная доставка в зоны чрезвычайных ситуаций. Расходы, связанные с 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поставкой, закладкой, хранением, использованием и восполнением резерва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</w:t>
      </w:r>
      <w:r w:rsid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иальных ресурсов Новомоношкинского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являются расходными 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обязательствами сельсовета и планируются в пределах средств, 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предусматриваемых на эти цели </w:t>
      </w:r>
      <w:r w:rsidR="00361A55"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в бюджете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сельсовета на текущий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год.</w:t>
      </w:r>
    </w:p>
    <w:p w:rsidR="0063511A" w:rsidRPr="0063511A" w:rsidRDefault="0063511A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2.6.</w:t>
      </w:r>
      <w:r w:rsidRPr="006351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     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   и   </w:t>
      </w:r>
      <w:r w:rsidR="00467FFE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номенклатура восполняемых материальных ресурсов</w:t>
      </w:r>
      <w:r w:rsidR="0046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3511A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должны соответствовать объемам и номенклатуре израсходованных ресурсов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ликвидации чрезвычайной ситуации.</w:t>
      </w:r>
    </w:p>
    <w:p w:rsidR="0063511A" w:rsidRPr="0063511A" w:rsidRDefault="00467FFE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2.7</w:t>
      </w:r>
      <w:r w:rsidR="0063511A" w:rsidRPr="0063511A"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.</w:t>
      </w:r>
      <w:r w:rsidR="0063511A" w:rsidRPr="0063511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     </w:t>
      </w:r>
      <w:r w:rsidR="0063511A" w:rsidRPr="0063511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Предприятия и организации, на объектах которых размещается резерв 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материальных ресурсов, в соответствии с договорами, </w:t>
      </w: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заключенными Администрацией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 </w:t>
      </w: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сельсовета</w:t>
      </w:r>
      <w:r w:rsidRPr="006351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,</w:t>
      </w:r>
      <w:r w:rsidR="0063511A" w:rsidRPr="006351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отвечают за его сохранность, качественное </w:t>
      </w:r>
      <w:r w:rsidR="0063511A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и оперативную доставку в зоны чрезвычайных ситуаций, 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обеспечивают готовность к применению, а также регулярно представляют </w:t>
      </w:r>
      <w:r w:rsidR="0063511A" w:rsidRPr="0063511A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соответствующую отчетность о наличии резерва и его движения в порядке, 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установленном действующим законодательством Российской Федерации.</w:t>
      </w:r>
    </w:p>
    <w:p w:rsidR="0063511A" w:rsidRPr="0063511A" w:rsidRDefault="00467FFE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-19"/>
          <w:sz w:val="24"/>
          <w:szCs w:val="24"/>
          <w:lang w:eastAsia="ru-RU"/>
        </w:rPr>
        <w:t>2.8</w:t>
      </w:r>
      <w:r w:rsidR="0063511A" w:rsidRPr="0063511A">
        <w:rPr>
          <w:rFonts w:ascii="Arial" w:eastAsia="Times New Roman" w:hAnsi="Arial" w:cs="Arial"/>
          <w:color w:val="000000"/>
          <w:spacing w:val="-19"/>
          <w:sz w:val="24"/>
          <w:szCs w:val="24"/>
          <w:lang w:eastAsia="ru-RU"/>
        </w:rPr>
        <w:t>.</w:t>
      </w:r>
      <w:r w:rsidR="0063511A" w:rsidRPr="0063511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      </w:t>
      </w:r>
      <w:r w:rsidR="0063511A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ликвидации чрезвычайной ситуации и обеспечения </w:t>
      </w:r>
      <w:r w:rsidR="0063511A" w:rsidRPr="0063511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жизнедеятельности пострадавшего населе</w:t>
      </w:r>
      <w:r w:rsidR="001672C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ния Администрация Новомоношкинского</w:t>
      </w:r>
      <w:r w:rsidR="0063511A" w:rsidRPr="0063511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сельсовета</w:t>
      </w:r>
      <w:r w:rsidR="00956D1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может</w:t>
      </w:r>
      <w:r w:rsidR="0063511A" w:rsidRPr="0063511A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использовать находящиеся на ее территории объектовые и 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местные резервы материальных ресурсов по согласованию с органами, их </w:t>
      </w:r>
      <w:r w:rsidR="0063511A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создавшими.</w:t>
      </w:r>
    </w:p>
    <w:p w:rsidR="0063511A" w:rsidRPr="0063511A" w:rsidRDefault="00467FFE" w:rsidP="0063511A">
      <w:pPr>
        <w:shd w:val="clear" w:color="auto" w:fill="FFFFFF"/>
        <w:spacing w:after="0" w:line="317" w:lineRule="atLeast"/>
        <w:ind w:left="19" w:right="29" w:firstLine="69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2.9</w:t>
      </w:r>
      <w:r w:rsidR="0063511A" w:rsidRPr="0063511A"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.</w:t>
      </w:r>
      <w:r w:rsidR="0063511A" w:rsidRPr="0063511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     </w:t>
      </w:r>
      <w:r w:rsidR="0063511A" w:rsidRPr="0063511A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Решение об использовании резерва принимается комиссией по </w:t>
      </w:r>
      <w:r w:rsidR="0063511A" w:rsidRPr="0063511A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предупреждению и ликвидации чрезвычайных ситуаций и обеспечению </w:t>
      </w:r>
      <w:r w:rsidR="0063511A" w:rsidRPr="0063511A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пожарной </w:t>
      </w:r>
      <w:r w:rsidR="00956D10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безопасности Администрации Новомоношкинского</w:t>
      </w:r>
      <w:r w:rsidR="0063511A" w:rsidRPr="0063511A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 сельсовета в зависимости от классификации возникшей чрезвычайной ситуации (масштаба и характера), в 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первую 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lastRenderedPageBreak/>
        <w:t>очередь для проведения неотложных аварийно-спасательных и </w:t>
      </w:r>
      <w:r w:rsidR="0063511A" w:rsidRPr="0063511A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восстановительных работ, а также для первоочередного жизнеобеспечения </w:t>
      </w:r>
      <w:r w:rsidR="0063511A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пострадавшего населения.</w:t>
      </w:r>
    </w:p>
    <w:p w:rsidR="0063511A" w:rsidRPr="0063511A" w:rsidRDefault="0063511A" w:rsidP="00467FFE">
      <w:pPr>
        <w:shd w:val="clear" w:color="auto" w:fill="FFFFFF"/>
        <w:spacing w:before="288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3. Финансирование создания ре</w:t>
      </w:r>
      <w:r w:rsidR="00467FFE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зерва материальных ресурсов </w:t>
      </w:r>
      <w:r w:rsidR="00467FFE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Новомоношкинского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63511A" w:rsidRPr="0063511A" w:rsidRDefault="0063511A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3.1. Финансирование расходов по созданию, хранению, использованию и </w:t>
      </w:r>
      <w:r w:rsidR="00467FFE" w:rsidRPr="0063511A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>восполнению резерва,</w:t>
      </w:r>
      <w:r w:rsidRPr="0063511A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 xml:space="preserve"> и освежению материальных ресурсов для ликвидации </w:t>
      </w:r>
      <w:r w:rsidRPr="006351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чрезвычайных ситуаций муниципального характера осуществляется за счет </w:t>
      </w:r>
      <w:r w:rsidR="00467FFE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бюджета сельсовета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511A" w:rsidRPr="0063511A" w:rsidRDefault="0063511A" w:rsidP="0063511A">
      <w:pPr>
        <w:shd w:val="clear" w:color="auto" w:fill="FFFFFF"/>
        <w:spacing w:before="298" w:after="0" w:line="240" w:lineRule="auto"/>
        <w:ind w:left="332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4. Порядок учета и контроля</w:t>
      </w:r>
    </w:p>
    <w:p w:rsidR="0063511A" w:rsidRPr="0063511A" w:rsidRDefault="0063511A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4.1.</w:t>
      </w:r>
      <w:r w:rsidRPr="0063511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      </w:t>
      </w:r>
      <w:r w:rsidRPr="0063511A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Органы исполнительной власти сельсовета, на которые возложены </w:t>
      </w:r>
      <w:r w:rsidRPr="006351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функции по созданию, размещению, хранению, освежению и восполнению </w:t>
      </w:r>
      <w:r w:rsidRPr="0063511A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резерва материальных ресурсов, заключившие государственные контракты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(договоры), предусмотренные пунктом 2.3 настоящего Положения, </w:t>
      </w: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осуществляют контроль за количеством, качеством и условиями хранения </w:t>
      </w:r>
      <w:r w:rsidRPr="0063511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материальных ресурсов резерва и устанавливают в государственных контрактах </w:t>
      </w:r>
      <w:r w:rsidRPr="006351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(договорах) на их поставку (продажу) ответственность поставщика (продавца)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за несвоевременность выдачи, количество и качество поставляемых</w:t>
      </w:r>
      <w:r w:rsidR="00956D1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материальных ресурсов.</w:t>
      </w:r>
    </w:p>
    <w:p w:rsidR="0063511A" w:rsidRPr="0063511A" w:rsidRDefault="0063511A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20"/>
          <w:sz w:val="24"/>
          <w:szCs w:val="24"/>
          <w:lang w:eastAsia="ru-RU"/>
        </w:rPr>
        <w:t>4.2.</w:t>
      </w:r>
      <w:r w:rsidRPr="0063511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      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Общую организацию учета и контроля создания, хранения, </w:t>
      </w: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использования и восполнения резервов материальных ресурсов осуществляет </w:t>
      </w:r>
      <w:r w:rsidR="00956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Новомоношкинского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63511A" w:rsidRPr="0063511A" w:rsidRDefault="0063511A" w:rsidP="0063511A"/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Pr="0063511A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D10" w:rsidRPr="0063511A" w:rsidRDefault="00956D10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D10" w:rsidRPr="00D4045E" w:rsidRDefault="00956D10" w:rsidP="00956D10">
      <w:pPr>
        <w:shd w:val="clear" w:color="auto" w:fill="FFFFFF"/>
        <w:spacing w:after="135" w:line="317" w:lineRule="atLeast"/>
        <w:ind w:left="54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45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lastRenderedPageBreak/>
        <w:t>Приложение № 2 к постановлению </w:t>
      </w:r>
      <w:r w:rsidRPr="00D4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361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вомоношкинского сельсовета от 00.00.2019 №00</w:t>
      </w:r>
      <w:bookmarkStart w:id="3" w:name="_GoBack"/>
      <w:bookmarkEnd w:id="3"/>
    </w:p>
    <w:p w:rsidR="00956D10" w:rsidRPr="00D4045E" w:rsidRDefault="00956D10" w:rsidP="00956D10">
      <w:pPr>
        <w:shd w:val="clear" w:color="auto" w:fill="FFFFFF"/>
        <w:spacing w:before="221" w:after="0" w:line="240" w:lineRule="auto"/>
        <w:ind w:left="31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45E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>НОМЕНКЛАТУРА и ОБЪЕМ РЕЗЕРВА</w:t>
      </w:r>
    </w:p>
    <w:p w:rsidR="00956D10" w:rsidRPr="00D4045E" w:rsidRDefault="00956D10" w:rsidP="00956D10">
      <w:pPr>
        <w:shd w:val="clear" w:color="auto" w:fill="FFFFFF"/>
        <w:spacing w:before="211" w:after="0" w:line="240" w:lineRule="atLeast"/>
        <w:ind w:left="662" w:firstLine="104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45E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материальных ресурсов для ликвидации чрезвычайных ситуаций природного и техногенного характ</w:t>
      </w:r>
      <w:r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ера на территории Новомоношкинского</w:t>
      </w:r>
    </w:p>
    <w:p w:rsidR="00956D10" w:rsidRPr="00D4045E" w:rsidRDefault="00956D10" w:rsidP="00956D10">
      <w:pPr>
        <w:shd w:val="clear" w:color="auto" w:fill="FFFFFF"/>
        <w:spacing w:after="135" w:line="240" w:lineRule="atLeast"/>
        <w:ind w:left="1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45E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>сельсовета</w:t>
      </w:r>
    </w:p>
    <w:p w:rsidR="00956D10" w:rsidRPr="00D4045E" w:rsidRDefault="00956D10" w:rsidP="00956D10">
      <w:pPr>
        <w:shd w:val="clear" w:color="auto" w:fill="FFFFFF"/>
        <w:spacing w:after="278" w:line="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9"/>
        <w:gridCol w:w="3359"/>
        <w:gridCol w:w="2232"/>
        <w:gridCol w:w="18"/>
        <w:gridCol w:w="3064"/>
      </w:tblGrid>
      <w:tr w:rsidR="00956D10" w:rsidRPr="00D4045E" w:rsidTr="001F503C">
        <w:trPr>
          <w:trHeight w:val="701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317" w:lineRule="atLeast"/>
              <w:ind w:right="134" w:firstLine="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  <w:r w:rsidR="001F503C" w:rsidRPr="008F3814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материальных ресурсов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0" w:line="326" w:lineRule="atLeast"/>
              <w:ind w:left="298" w:right="499" w:firstLine="8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0" w:line="317" w:lineRule="atLeast"/>
              <w:ind w:left="442" w:right="5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56D10" w:rsidRPr="00D4045E" w:rsidTr="001F503C">
        <w:trPr>
          <w:trHeight w:val="3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1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142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8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D10" w:rsidRPr="00D4045E" w:rsidTr="001F503C">
        <w:trPr>
          <w:trHeight w:val="99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3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326" w:lineRule="atLeast"/>
              <w:ind w:right="8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Мука (хлеб и хлебобулоч</w:t>
            </w:r>
            <w:r w:rsidRPr="008F381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F3814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ные изделия в пересчете на </w:t>
            </w: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муку)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56D10" w:rsidRPr="00D4045E" w:rsidTr="001F503C">
        <w:trPr>
          <w:trHeight w:val="6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6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317" w:lineRule="atLeast"/>
              <w:ind w:right="134" w:firstLine="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Крупа и макаронные изде</w:t>
            </w:r>
            <w:r w:rsidRPr="008F3814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80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56D10" w:rsidRPr="00D4045E" w:rsidTr="001F503C">
        <w:trPr>
          <w:trHeight w:val="3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80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56D10" w:rsidRPr="00D4045E" w:rsidTr="001F503C">
        <w:trPr>
          <w:trHeight w:val="32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7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56D10" w:rsidRPr="00D4045E" w:rsidTr="001F503C">
        <w:trPr>
          <w:trHeight w:val="130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317" w:lineRule="atLeast"/>
              <w:ind w:right="96" w:firstLine="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Молоко и молокопродукты </w:t>
            </w:r>
            <w:r w:rsidRPr="008F381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(в том числе </w:t>
            </w:r>
            <w:proofErr w:type="spellStart"/>
            <w:r w:rsidRPr="008F381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молочные</w:t>
            </w:r>
            <w:r w:rsidRPr="008F3814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консервы</w:t>
            </w:r>
            <w:proofErr w:type="spellEnd"/>
            <w:r w:rsidRPr="008F3814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, молоко </w:t>
            </w:r>
            <w:proofErr w:type="spellStart"/>
            <w:r w:rsidRPr="008F3814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сухое</w:t>
            </w: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цельное</w:t>
            </w:r>
            <w:proofErr w:type="spellEnd"/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8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6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Сухие пайки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7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56D10" w:rsidRPr="00D4045E" w:rsidTr="001F503C">
        <w:trPr>
          <w:trHeight w:val="3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8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56D10" w:rsidRPr="00D4045E" w:rsidTr="001F503C">
        <w:trPr>
          <w:trHeight w:val="32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7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56D10" w:rsidRPr="00D4045E" w:rsidTr="001F503C">
        <w:trPr>
          <w:trHeight w:val="3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E05B8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6D10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56D10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6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6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D10" w:rsidRPr="00D4045E" w:rsidTr="001F503C">
        <w:trPr>
          <w:trHeight w:val="32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6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6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56D10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6D10" w:rsidRPr="00D4045E" w:rsidTr="001F503C">
        <w:trPr>
          <w:trHeight w:val="6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326" w:lineRule="atLeast"/>
              <w:ind w:right="1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3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D10" w:rsidRPr="00D4045E" w:rsidTr="001F503C">
        <w:trPr>
          <w:trHeight w:val="34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9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F3814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Пилы поперечные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65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122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D10" w:rsidRPr="00D4045E" w:rsidTr="001F503C">
        <w:trPr>
          <w:trHeight w:val="33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11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56D10" w:rsidRPr="00D4045E" w:rsidTr="001F503C">
        <w:trPr>
          <w:trHeight w:val="33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Емкость для воды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D10" w:rsidRPr="00D4045E" w:rsidTr="001F503C">
        <w:trPr>
          <w:trHeight w:val="34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3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Ломы обыкновенные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119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6D10" w:rsidRPr="00D4045E" w:rsidTr="001F503C">
        <w:trPr>
          <w:trHeight w:val="32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Лопаты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119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6D10" w:rsidRPr="00D4045E" w:rsidTr="001F503C">
        <w:trPr>
          <w:trHeight w:val="33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Топоры плотничные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12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6D10" w:rsidRPr="00D4045E" w:rsidTr="001F503C">
        <w:trPr>
          <w:trHeight w:val="403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Спасательные веревки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6D10" w:rsidRPr="00D4045E" w:rsidRDefault="00956D10" w:rsidP="00956D10"/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312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11A" w:rsidRDefault="0063511A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9471C2">
      <w:pPr>
        <w:shd w:val="clear" w:color="auto" w:fill="FFFFFF"/>
        <w:spacing w:after="0" w:line="240" w:lineRule="auto"/>
        <w:ind w:firstLine="29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9471C2">
      <w:pPr>
        <w:shd w:val="clear" w:color="auto" w:fill="FFFFFF"/>
        <w:spacing w:after="0" w:line="240" w:lineRule="auto"/>
        <w:ind w:firstLine="29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8F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1"/>
    <w:rsid w:val="000A2047"/>
    <w:rsid w:val="001672CA"/>
    <w:rsid w:val="00181E8D"/>
    <w:rsid w:val="001F503C"/>
    <w:rsid w:val="00361A55"/>
    <w:rsid w:val="00467FFE"/>
    <w:rsid w:val="00490651"/>
    <w:rsid w:val="0063511A"/>
    <w:rsid w:val="008F3814"/>
    <w:rsid w:val="009471C2"/>
    <w:rsid w:val="00956D10"/>
    <w:rsid w:val="00C460F6"/>
    <w:rsid w:val="00E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93450"/>
  <w15:docId w15:val="{01ED190A-FAB7-4A85-83A9-71A5FB5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2019-11-05T05:04:00Z</cp:lastPrinted>
  <dcterms:created xsi:type="dcterms:W3CDTF">2019-11-04T07:55:00Z</dcterms:created>
  <dcterms:modified xsi:type="dcterms:W3CDTF">2019-11-06T04:53:00Z</dcterms:modified>
</cp:coreProperties>
</file>