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E" w:rsidRDefault="00A266BE" w:rsidP="00A266BE">
      <w:pPr>
        <w:rPr>
          <w:sz w:val="26"/>
          <w:szCs w:val="26"/>
        </w:rPr>
      </w:pPr>
    </w:p>
    <w:p w:rsidR="00A266BE" w:rsidRDefault="00A266BE" w:rsidP="000B21F9">
      <w:pPr>
        <w:ind w:firstLine="708"/>
        <w:jc w:val="both"/>
        <w:rPr>
          <w:b/>
          <w:bCs/>
          <w:sz w:val="28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-478790</wp:posOffset>
            </wp:positionV>
            <wp:extent cx="716915" cy="724535"/>
            <wp:effectExtent l="19050" t="0" r="6985" b="0"/>
            <wp:wrapSquare wrapText="bothSides"/>
            <wp:docPr id="5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1F9" w:rsidRDefault="000B21F9" w:rsidP="000B21F9">
      <w:pPr>
        <w:ind w:firstLine="708"/>
        <w:jc w:val="both"/>
        <w:rPr>
          <w:b/>
          <w:bCs/>
          <w:sz w:val="28"/>
        </w:rPr>
      </w:pPr>
    </w:p>
    <w:p w:rsidR="00A266BE" w:rsidRPr="00E0565F" w:rsidRDefault="00A266BE" w:rsidP="00A266BE">
      <w:pPr>
        <w:jc w:val="center"/>
        <w:rPr>
          <w:b/>
          <w:bCs/>
          <w:sz w:val="26"/>
          <w:szCs w:val="26"/>
        </w:rPr>
      </w:pPr>
      <w:r w:rsidRPr="00E0565F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НОВОМОНОШКИНСКОГО</w:t>
      </w:r>
      <w:r w:rsidRPr="00E0565F">
        <w:rPr>
          <w:b/>
          <w:bCs/>
          <w:sz w:val="26"/>
          <w:szCs w:val="26"/>
        </w:rPr>
        <w:t xml:space="preserve"> СЕЛЬСОВЕТА</w:t>
      </w:r>
      <w:r w:rsidRPr="00E0565F">
        <w:rPr>
          <w:b/>
          <w:bCs/>
          <w:sz w:val="26"/>
          <w:szCs w:val="26"/>
        </w:rPr>
        <w:br/>
        <w:t>ЗАРИНСКОГО РАЙОНА АЛТАЙСКОГО КРАЯ</w:t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FF59E6" w:rsidRDefault="00A266BE" w:rsidP="00A266BE">
      <w:pPr>
        <w:pStyle w:val="1"/>
        <w:rPr>
          <w:rFonts w:ascii="Times New Roman" w:hAnsi="Times New Roman"/>
          <w:b/>
        </w:rPr>
      </w:pPr>
      <w:r w:rsidRPr="00FF59E6">
        <w:rPr>
          <w:rFonts w:ascii="Times New Roman" w:hAnsi="Times New Roman"/>
          <w:b/>
        </w:rPr>
        <w:t>ПОСТАНОВЛЕНИЕ</w:t>
      </w:r>
    </w:p>
    <w:p w:rsidR="00A266BE" w:rsidRDefault="00A266BE" w:rsidP="00A266BE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A266BE" w:rsidRPr="00404A04" w:rsidRDefault="00A266BE" w:rsidP="00A266BE">
      <w:pPr>
        <w:rPr>
          <w:sz w:val="26"/>
          <w:szCs w:val="26"/>
        </w:rPr>
      </w:pPr>
      <w:r w:rsidRPr="00404A04">
        <w:rPr>
          <w:sz w:val="26"/>
          <w:szCs w:val="26"/>
        </w:rPr>
        <w:t xml:space="preserve">27.07.2017 </w:t>
      </w:r>
      <w:r w:rsidR="00404A04">
        <w:rPr>
          <w:sz w:val="26"/>
          <w:szCs w:val="26"/>
        </w:rPr>
        <w:t xml:space="preserve">  </w:t>
      </w:r>
      <w:r w:rsidRPr="00404A04">
        <w:rPr>
          <w:sz w:val="26"/>
          <w:szCs w:val="26"/>
        </w:rPr>
        <w:t xml:space="preserve">                                                                                                          № 38</w:t>
      </w:r>
    </w:p>
    <w:p w:rsidR="00A266BE" w:rsidRDefault="00A266BE" w:rsidP="00A266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A266BE" w:rsidRDefault="00A266BE" w:rsidP="00A266BE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266BE" w:rsidTr="007C422E">
        <w:tc>
          <w:tcPr>
            <w:tcW w:w="4928" w:type="dxa"/>
          </w:tcPr>
          <w:p w:rsidR="00A266BE" w:rsidRPr="00A266BE" w:rsidRDefault="00A266BE" w:rsidP="00404A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66BE">
              <w:rPr>
                <w:bCs/>
                <w:sz w:val="26"/>
                <w:szCs w:val="26"/>
              </w:rPr>
              <w:t xml:space="preserve">О   внесении </w:t>
            </w:r>
            <w:r w:rsidR="00404A04">
              <w:rPr>
                <w:bCs/>
                <w:sz w:val="26"/>
                <w:szCs w:val="26"/>
              </w:rPr>
              <w:t xml:space="preserve">изменений и </w:t>
            </w:r>
            <w:r w:rsidRPr="00A266BE">
              <w:rPr>
                <w:bCs/>
                <w:sz w:val="26"/>
                <w:szCs w:val="26"/>
              </w:rPr>
              <w:t xml:space="preserve">дополнений в </w:t>
            </w:r>
            <w:r w:rsidRPr="00A266BE">
              <w:rPr>
                <w:sz w:val="26"/>
                <w:szCs w:val="26"/>
              </w:rPr>
              <w:t xml:space="preserve">Административный регламент </w:t>
            </w:r>
            <w:r w:rsidR="000B21F9" w:rsidRPr="00DB2C20">
              <w:rPr>
                <w:sz w:val="26"/>
                <w:szCs w:val="26"/>
              </w:rPr>
              <w:t xml:space="preserve">предоставления муниципальной услуги «Предоставление выписки из Реестра объектов муниципальной собственности» на территории муниципального образования  </w:t>
            </w:r>
            <w:proofErr w:type="spellStart"/>
            <w:r w:rsidR="000B21F9" w:rsidRPr="00DB2C20">
              <w:rPr>
                <w:sz w:val="26"/>
                <w:szCs w:val="26"/>
              </w:rPr>
              <w:t>Новомоношкинский</w:t>
            </w:r>
            <w:proofErr w:type="spellEnd"/>
            <w:r w:rsidR="000B21F9" w:rsidRPr="00DB2C20">
              <w:rPr>
                <w:sz w:val="26"/>
                <w:szCs w:val="26"/>
              </w:rPr>
              <w:t xml:space="preserve"> сельсовет Заринского  района Алтайского края</w:t>
            </w:r>
            <w:r w:rsidR="000B21F9">
              <w:rPr>
                <w:sz w:val="26"/>
                <w:szCs w:val="26"/>
              </w:rPr>
              <w:t xml:space="preserve">» </w:t>
            </w:r>
            <w:r w:rsidRPr="00A266BE">
              <w:rPr>
                <w:sz w:val="26"/>
                <w:szCs w:val="26"/>
              </w:rPr>
              <w:t xml:space="preserve">утвержденный постановлением администрации сельсовета от </w:t>
            </w:r>
            <w:r w:rsidR="000B21F9">
              <w:rPr>
                <w:sz w:val="26"/>
                <w:szCs w:val="26"/>
              </w:rPr>
              <w:t>08.09.2016</w:t>
            </w:r>
            <w:r w:rsidRPr="00A266BE">
              <w:rPr>
                <w:sz w:val="26"/>
                <w:szCs w:val="26"/>
              </w:rPr>
              <w:t xml:space="preserve"> № </w:t>
            </w:r>
            <w:r w:rsidR="000B21F9">
              <w:rPr>
                <w:sz w:val="26"/>
                <w:szCs w:val="26"/>
              </w:rPr>
              <w:t>24</w:t>
            </w:r>
          </w:p>
        </w:tc>
        <w:tc>
          <w:tcPr>
            <w:tcW w:w="4643" w:type="dxa"/>
          </w:tcPr>
          <w:p w:rsidR="00A266BE" w:rsidRDefault="00A266BE" w:rsidP="007C42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66BE" w:rsidRDefault="00A266BE" w:rsidP="00A266BE">
      <w:pPr>
        <w:rPr>
          <w:sz w:val="18"/>
          <w:szCs w:val="18"/>
        </w:rPr>
      </w:pPr>
    </w:p>
    <w:p w:rsidR="00A266BE" w:rsidRDefault="00A266BE" w:rsidP="00A266B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услуг»,</w:t>
      </w:r>
    </w:p>
    <w:p w:rsidR="00A266BE" w:rsidRPr="000B1FDB" w:rsidRDefault="00A266BE" w:rsidP="00A266BE">
      <w:pPr>
        <w:rPr>
          <w:lang w:eastAsia="hi-IN" w:bidi="hi-IN"/>
        </w:rPr>
      </w:pPr>
    </w:p>
    <w:p w:rsidR="00A266BE" w:rsidRDefault="00A266BE" w:rsidP="00A266B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A266BE" w:rsidRDefault="00A266BE" w:rsidP="00A266BE">
      <w:pPr>
        <w:rPr>
          <w:sz w:val="26"/>
          <w:szCs w:val="26"/>
        </w:rPr>
      </w:pPr>
    </w:p>
    <w:p w:rsidR="00404A04" w:rsidRDefault="000B21F9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266BE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="00A266BE">
        <w:rPr>
          <w:sz w:val="26"/>
          <w:szCs w:val="26"/>
        </w:rPr>
        <w:t xml:space="preserve">2.16 раздела 2 Административного регламента </w:t>
      </w:r>
      <w:r w:rsidRPr="00DB2C20">
        <w:rPr>
          <w:sz w:val="26"/>
          <w:szCs w:val="26"/>
        </w:rPr>
        <w:t xml:space="preserve">предоставления муниципальной услуги «Предоставление выписки из Реестра объектов муниципальной собственности» на территории муниципального образования  </w:t>
      </w:r>
      <w:proofErr w:type="spellStart"/>
      <w:r w:rsidRPr="00DB2C20">
        <w:rPr>
          <w:sz w:val="26"/>
          <w:szCs w:val="26"/>
        </w:rPr>
        <w:t>Новомоношкинский</w:t>
      </w:r>
      <w:proofErr w:type="spellEnd"/>
      <w:r w:rsidRPr="00DB2C20">
        <w:rPr>
          <w:sz w:val="26"/>
          <w:szCs w:val="26"/>
        </w:rPr>
        <w:t xml:space="preserve"> сельсовет Заринского  района Алтайского края</w:t>
      </w:r>
      <w:r>
        <w:rPr>
          <w:sz w:val="26"/>
          <w:szCs w:val="26"/>
        </w:rPr>
        <w:t xml:space="preserve">» </w:t>
      </w:r>
      <w:r w:rsidRPr="00A266BE">
        <w:rPr>
          <w:sz w:val="26"/>
          <w:szCs w:val="26"/>
        </w:rPr>
        <w:t xml:space="preserve">утвержденный постановлением администрации сельсовета от </w:t>
      </w:r>
      <w:r>
        <w:rPr>
          <w:sz w:val="26"/>
          <w:szCs w:val="26"/>
        </w:rPr>
        <w:t>08.09.2016</w:t>
      </w:r>
      <w:r w:rsidRPr="00A266BE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  <w:r w:rsidR="00A266BE">
        <w:rPr>
          <w:sz w:val="26"/>
          <w:szCs w:val="26"/>
        </w:rPr>
        <w:t xml:space="preserve"> </w:t>
      </w:r>
      <w:r w:rsidR="00404A04">
        <w:rPr>
          <w:sz w:val="26"/>
          <w:szCs w:val="26"/>
        </w:rPr>
        <w:t>изложить в следующей редакции: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«2.16.  </w:t>
      </w:r>
      <w:proofErr w:type="gramStart"/>
      <w:r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2.16.1.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r:id="rId6" w:anchor="P25" w:history="1">
        <w:r>
          <w:rPr>
            <w:rStyle w:val="a5"/>
            <w:sz w:val="26"/>
            <w:szCs w:val="26"/>
          </w:rPr>
          <w:t>пункта 2.16.3</w:t>
        </w:r>
      </w:hyperlink>
      <w:r>
        <w:rPr>
          <w:sz w:val="26"/>
          <w:szCs w:val="26"/>
        </w:rPr>
        <w:t xml:space="preserve"> настоящего подраздела раздела II Регламента.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2.16.2. </w:t>
      </w:r>
      <w:proofErr w:type="gramStart"/>
      <w:r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>
          <w:rPr>
            <w:rStyle w:val="a5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населения.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Специалисты органа, предоставляющего муниципальную услугу, в случае обращения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за помощью в преодолении барьеров, препятствующих получению муниципальной услуги: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сопровождают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404A04" w:rsidRDefault="00404A04" w:rsidP="00404A04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оказывают инвалидам и лицам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</w:t>
      </w:r>
      <w:proofErr w:type="spellStart"/>
      <w:r>
        <w:rPr>
          <w:sz w:val="26"/>
          <w:szCs w:val="26"/>
        </w:rPr>
        <w:t>маломобильными</w:t>
      </w:r>
      <w:proofErr w:type="spellEnd"/>
      <w:r>
        <w:rPr>
          <w:sz w:val="26"/>
          <w:szCs w:val="26"/>
        </w:rPr>
        <w:t xml:space="preserve"> группами населения муниципальной услуги наравне с другими лицами.</w:t>
      </w:r>
      <w:proofErr w:type="gramEnd"/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404A04" w:rsidRDefault="00404A04" w:rsidP="00404A04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8" w:history="1">
        <w:r>
          <w:rPr>
            <w:rStyle w:val="a5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 и в </w:t>
      </w:r>
      <w:hyperlink r:id="rId9" w:history="1">
        <w:r>
          <w:rPr>
            <w:rStyle w:val="a5"/>
            <w:sz w:val="26"/>
            <w:szCs w:val="26"/>
          </w:rPr>
          <w:t>порядке</w:t>
        </w:r>
      </w:hyperlink>
      <w:r>
        <w:rPr>
          <w:sz w:val="26"/>
          <w:szCs w:val="26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</w:t>
      </w:r>
      <w:proofErr w:type="gramEnd"/>
      <w:r>
        <w:rPr>
          <w:sz w:val="26"/>
          <w:szCs w:val="26"/>
        </w:rPr>
        <w:t xml:space="preserve"> порядка его выдачи".</w:t>
      </w:r>
    </w:p>
    <w:p w:rsidR="00404A04" w:rsidRDefault="00404A04" w:rsidP="00404A04">
      <w:pPr>
        <w:ind w:firstLine="709"/>
        <w:rPr>
          <w:sz w:val="26"/>
          <w:szCs w:val="26"/>
        </w:rPr>
      </w:pPr>
      <w:bookmarkStart w:id="0" w:name="P25"/>
      <w:bookmarkEnd w:id="0"/>
      <w:r>
        <w:rPr>
          <w:sz w:val="26"/>
          <w:szCs w:val="26"/>
        </w:rPr>
        <w:t>2.16.3. Информационные стенды должны размещаться на видном и доступном для граждан месте.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1) 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текст регламента;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 форма заявления и образец его заполнения;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4) перечень документов, необходимых для предоставления муниципальной услуги;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5) график (режим) работы Администрации Новомоношкинского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6) телефон для справок;</w:t>
      </w:r>
    </w:p>
    <w:p w:rsidR="00404A04" w:rsidRDefault="00404A04" w:rsidP="00404A04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>7) адрес электронной почты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8) адрес официального интернет-сайта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04A04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9) порядок получения консультаций;</w:t>
      </w:r>
    </w:p>
    <w:p w:rsidR="00A266BE" w:rsidRDefault="00404A04" w:rsidP="00404A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10) порядок обжалования решений, действий (бездействия) должностных лиц Администрации Новомоношкинского сельсовета, предоставляющего муниципальную услугу;</w:t>
      </w:r>
    </w:p>
    <w:p w:rsidR="00A266BE" w:rsidRPr="00D11D39" w:rsidRDefault="00A266BE" w:rsidP="000B21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1D39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3. Настоящее постановление вступает в силу со дня обнародования.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 xml:space="preserve">4. </w:t>
      </w:r>
      <w:proofErr w:type="gramStart"/>
      <w:r w:rsidRPr="00D11D39">
        <w:rPr>
          <w:sz w:val="26"/>
          <w:szCs w:val="26"/>
        </w:rPr>
        <w:t>Контроль за</w:t>
      </w:r>
      <w:proofErr w:type="gramEnd"/>
      <w:r w:rsidRPr="00D11D3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  <w:r w:rsidRPr="00D11D3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</w:t>
      </w:r>
      <w:r w:rsidRPr="00D11D39">
        <w:rPr>
          <w:sz w:val="26"/>
          <w:szCs w:val="26"/>
        </w:rPr>
        <w:t>дминистрации сельсовета</w:t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В.В. Ганин</w:t>
      </w:r>
      <w:r w:rsidRPr="00D11D39">
        <w:rPr>
          <w:sz w:val="26"/>
          <w:szCs w:val="26"/>
        </w:rPr>
        <w:t xml:space="preserve"> </w:t>
      </w:r>
    </w:p>
    <w:p w:rsidR="000B21F9" w:rsidRDefault="000B21F9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shd w:val="clear" w:color="auto" w:fill="FFFFFF"/>
        <w:spacing w:line="307" w:lineRule="exact"/>
        <w:ind w:left="4867" w:right="480"/>
        <w:rPr>
          <w:sz w:val="26"/>
          <w:szCs w:val="26"/>
        </w:rPr>
      </w:pPr>
    </w:p>
    <w:sectPr w:rsidR="00A266BE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F6995"/>
    <w:multiLevelType w:val="hybridMultilevel"/>
    <w:tmpl w:val="93A493FE"/>
    <w:lvl w:ilvl="0" w:tplc="BD5281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FDB"/>
    <w:rsid w:val="0003281E"/>
    <w:rsid w:val="00053008"/>
    <w:rsid w:val="000B1FDB"/>
    <w:rsid w:val="000B21F9"/>
    <w:rsid w:val="000C5E26"/>
    <w:rsid w:val="000D72DF"/>
    <w:rsid w:val="00161FF6"/>
    <w:rsid w:val="00174CCD"/>
    <w:rsid w:val="002374C7"/>
    <w:rsid w:val="00242472"/>
    <w:rsid w:val="002C6825"/>
    <w:rsid w:val="00404A04"/>
    <w:rsid w:val="00447B76"/>
    <w:rsid w:val="004E4B5A"/>
    <w:rsid w:val="00707931"/>
    <w:rsid w:val="007560AC"/>
    <w:rsid w:val="007902A3"/>
    <w:rsid w:val="008A1CDA"/>
    <w:rsid w:val="00907A11"/>
    <w:rsid w:val="009C1E57"/>
    <w:rsid w:val="00A266BE"/>
    <w:rsid w:val="00A267B6"/>
    <w:rsid w:val="00AC6224"/>
    <w:rsid w:val="00B03C6D"/>
    <w:rsid w:val="00B20565"/>
    <w:rsid w:val="00B575B8"/>
    <w:rsid w:val="00BE7D1C"/>
    <w:rsid w:val="00CF3235"/>
    <w:rsid w:val="00F7068E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FDB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DB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0B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0B1FDB"/>
    <w:pPr>
      <w:ind w:left="720"/>
      <w:contextualSpacing/>
    </w:pPr>
  </w:style>
  <w:style w:type="table" w:styleId="a4">
    <w:name w:val="Table Grid"/>
    <w:basedOn w:val="a1"/>
    <w:uiPriority w:val="59"/>
    <w:rsid w:val="000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2;&#1076;&#1084;&#1080;&#1085;\Desktop\&#1088;&#1077;&#1075;&#1083;&#1072;&#1084;&#1077;&#1085;&#1090;&#1099;\&#1055;&#1086;&#1089;&#1090;&#1072;&#1085;&#1086;&#1074;&#1083;&#1077;&#1085;&#1080;&#1077;%20&#8470;%2034%20&#1086;&#1090;%2027.07.2017%20&#1042;&#1085;&#1077;&#1089;&#1077;&#1085;&#1080;&#1077;%20&#1076;&#1086;&#1087;&#1086;&#1083;&#1085;&#1077;&#1085;&#1080;&#1081;%20&#1074;%20&#1088;&#1077;&#1075;&#1083;&#1072;&#1084;&#1077;&#1085;&#1090;-%20&#1042;&#1099;&#1076;&#1072;&#1095;&#1072;%20&#1074;&#1099;&#1087;&#1080;&#1089;&#1086;&#1082;%20&#1080;&#1079;%20&#1076;&#1086;&#1084;&#1086;&#1074;&#1086;&#1081;%20&#1082;&#1085;&#1080;&#1075;&#1080;,%20&#1087;&#1086;&#1093;&#1086;&#1079;&#1103;&#1081;&#1089;&#1090;&#1074;&#1077;&#1085;&#1085;&#1086;&#1081;%20&#1082;&#1085;&#1080;&#1075;&#1080;,%20&#1089;&#1087;&#1088;&#1072;&#1074;&#1086;&#1082;%20&#1080;%20&#1080;&#1085;&#1099;&#1093;%20&#1076;&#1086;&#1082;&#1091;&#1084;&#1077;&#1085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2017-08-22T06:56:00Z</cp:lastPrinted>
  <dcterms:created xsi:type="dcterms:W3CDTF">2017-07-31T06:47:00Z</dcterms:created>
  <dcterms:modified xsi:type="dcterms:W3CDTF">2017-08-22T06:56:00Z</dcterms:modified>
</cp:coreProperties>
</file>