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C52EAC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353664" r:id="rId6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235C3F">
        <w:rPr>
          <w:b/>
          <w:sz w:val="28"/>
          <w:szCs w:val="28"/>
        </w:rPr>
        <w:t>ЯНОВСКОГО</w:t>
      </w:r>
      <w:r w:rsidR="00DC0527">
        <w:rPr>
          <w:b/>
          <w:sz w:val="28"/>
          <w:szCs w:val="28"/>
        </w:rPr>
        <w:t xml:space="preserve">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6A175C" w:rsidRDefault="006A175C" w:rsidP="00497E44">
      <w:pPr>
        <w:jc w:val="center"/>
        <w:rPr>
          <w:rFonts w:ascii="Arial" w:hAnsi="Arial" w:cs="Arial"/>
          <w:b/>
          <w:sz w:val="36"/>
          <w:szCs w:val="36"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6A175C" w:rsidP="00497E44">
      <w:r>
        <w:t>25</w:t>
      </w:r>
      <w:r w:rsidR="000845AC">
        <w:t>.</w:t>
      </w:r>
      <w:r>
        <w:t>01.</w:t>
      </w:r>
      <w:r w:rsidR="000845AC">
        <w:t xml:space="preserve"> 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                              № </w:t>
      </w:r>
      <w:r>
        <w:t>3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 w:rsidR="00235C3F">
        <w:rPr>
          <w:rFonts w:ascii="Arial" w:hAnsi="Arial" w:cs="Arial"/>
          <w:sz w:val="18"/>
          <w:szCs w:val="18"/>
        </w:rPr>
        <w:t>Я</w:t>
      </w:r>
      <w:proofErr w:type="gramEnd"/>
      <w:r w:rsidR="00235C3F">
        <w:rPr>
          <w:rFonts w:ascii="Arial" w:hAnsi="Arial" w:cs="Arial"/>
          <w:sz w:val="18"/>
          <w:szCs w:val="18"/>
        </w:rPr>
        <w:t>ново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084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r w:rsidR="00235C3F">
              <w:rPr>
                <w:sz w:val="26"/>
                <w:szCs w:val="26"/>
              </w:rPr>
              <w:t>Яновского</w:t>
            </w:r>
            <w:r w:rsidR="00DC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DC0527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 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прав</w:t>
            </w:r>
            <w:r w:rsidR="00235C3F">
              <w:rPr>
                <w:sz w:val="26"/>
                <w:szCs w:val="26"/>
              </w:rPr>
              <w:t>а</w:t>
            </w:r>
            <w:r w:rsidRPr="006F1A8D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 xml:space="preserve">хозяйственно, права оперативного управления, а также 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Pr="006F1A8D">
              <w:rPr>
                <w:sz w:val="26"/>
                <w:szCs w:val="26"/>
              </w:rPr>
              <w:t>), подлежащего передаче во владение и (или) пользование субъектам малого и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среднего предпринимательства</w:t>
            </w:r>
          </w:p>
          <w:p w:rsidR="00497E44" w:rsidRPr="006F1A8D" w:rsidRDefault="00497E44" w:rsidP="000845AC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497E44" w:rsidRDefault="00497E44" w:rsidP="000845AC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  <w:shd w:val="clear" w:color="auto" w:fill="FFFFFF"/>
        </w:rPr>
        <w:t>Яновского</w:t>
      </w:r>
      <w:r w:rsidR="00DC0527"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 w:rsidRPr="00E5013E">
        <w:rPr>
          <w:sz w:val="26"/>
          <w:szCs w:val="26"/>
        </w:rPr>
        <w:t xml:space="preserve"> </w:t>
      </w:r>
      <w:r w:rsidRPr="00010694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lastRenderedPageBreak/>
        <w:tab/>
      </w:r>
      <w:r w:rsidRPr="00010694">
        <w:rPr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r w:rsidR="00235C3F">
        <w:rPr>
          <w:sz w:val="26"/>
          <w:szCs w:val="26"/>
        </w:rPr>
        <w:t>Яновского</w:t>
      </w:r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r w:rsidR="00235C3F">
        <w:rPr>
          <w:sz w:val="26"/>
          <w:szCs w:val="26"/>
        </w:rPr>
        <w:t>Яновского</w:t>
      </w:r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>
        <w:rPr>
          <w:rStyle w:val="a4"/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</w:t>
      </w:r>
      <w:r w:rsidRPr="00010694">
        <w:rPr>
          <w:sz w:val="26"/>
          <w:szCs w:val="26"/>
        </w:rPr>
        <w:t>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  <w:t>3</w:t>
      </w:r>
      <w:r w:rsidRPr="0047263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Направить </w:t>
      </w:r>
      <w:r w:rsidRPr="0047263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для размещения странице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497E44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DC0527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35C3F">
        <w:rPr>
          <w:sz w:val="26"/>
          <w:szCs w:val="26"/>
        </w:rPr>
        <w:t>лава Яновского</w:t>
      </w:r>
      <w:r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 xml:space="preserve"> сельсовета     </w:t>
      </w:r>
      <w:r w:rsidR="00497E44" w:rsidRPr="003D01BD">
        <w:rPr>
          <w:sz w:val="26"/>
          <w:szCs w:val="26"/>
        </w:rPr>
        <w:t xml:space="preserve">    </w:t>
      </w:r>
      <w:r w:rsidR="00497E4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</w:t>
      </w:r>
      <w:r w:rsidR="00497E44">
        <w:rPr>
          <w:sz w:val="26"/>
          <w:szCs w:val="26"/>
        </w:rPr>
        <w:t xml:space="preserve">   </w:t>
      </w:r>
      <w:r w:rsidR="00497E44" w:rsidRPr="003D01BD">
        <w:rPr>
          <w:sz w:val="26"/>
          <w:szCs w:val="26"/>
        </w:rPr>
        <w:t xml:space="preserve">  </w:t>
      </w:r>
      <w:r w:rsidR="00791832">
        <w:rPr>
          <w:sz w:val="26"/>
          <w:szCs w:val="26"/>
        </w:rPr>
        <w:t xml:space="preserve">     </w:t>
      </w:r>
      <w:r w:rsidR="00497E44" w:rsidRPr="003D01BD">
        <w:rPr>
          <w:sz w:val="26"/>
          <w:szCs w:val="26"/>
        </w:rPr>
        <w:t xml:space="preserve">  </w:t>
      </w:r>
      <w:r w:rsidR="00235C3F">
        <w:rPr>
          <w:sz w:val="26"/>
          <w:szCs w:val="26"/>
        </w:rPr>
        <w:t>С.А. Ваулин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D14BE8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к</w:t>
      </w:r>
      <w:proofErr w:type="gramEnd"/>
      <w:r w:rsidRPr="00E608EF">
        <w:rPr>
          <w:sz w:val="26"/>
          <w:szCs w:val="26"/>
        </w:rPr>
        <w:t xml:space="preserve"> постановлени</w:t>
      </w:r>
      <w:r w:rsidR="00D14BE8">
        <w:rPr>
          <w:sz w:val="26"/>
          <w:szCs w:val="26"/>
        </w:rPr>
        <w:t>я</w:t>
      </w:r>
    </w:p>
    <w:p w:rsidR="00497E44" w:rsidRPr="00E608EF" w:rsidRDefault="00D14BE8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497E44" w:rsidRPr="00E608EF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>а</w:t>
      </w:r>
      <w:r w:rsidR="00497E44"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6007B1">
        <w:rPr>
          <w:sz w:val="26"/>
          <w:szCs w:val="26"/>
        </w:rPr>
        <w:t>Яновс</w:t>
      </w:r>
      <w:r w:rsidR="00DC0527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A175C">
        <w:rPr>
          <w:sz w:val="26"/>
          <w:szCs w:val="26"/>
        </w:rPr>
        <w:t>25.01.</w:t>
      </w:r>
      <w:r w:rsidR="00D14BE8">
        <w:rPr>
          <w:sz w:val="26"/>
          <w:szCs w:val="26"/>
        </w:rPr>
        <w:t>.2021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A175C">
        <w:rPr>
          <w:sz w:val="26"/>
          <w:szCs w:val="26"/>
        </w:rPr>
        <w:t>3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 xml:space="preserve">о, сведения о котором </w:t>
      </w:r>
      <w:proofErr w:type="gramStart"/>
      <w:r>
        <w:rPr>
          <w:sz w:val="26"/>
          <w:szCs w:val="26"/>
        </w:rPr>
        <w:t>вносится</w:t>
      </w:r>
      <w:proofErr w:type="gramEnd"/>
      <w:r>
        <w:rPr>
          <w:sz w:val="26"/>
          <w:szCs w:val="26"/>
        </w:rPr>
        <w:t xml:space="preserve"> в Перечень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r w:rsidR="00235C3F">
        <w:rPr>
          <w:sz w:val="26"/>
          <w:szCs w:val="26"/>
        </w:rPr>
        <w:t>Яновского</w:t>
      </w:r>
      <w:r w:rsidR="00CB5C69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2.3.6 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Pr="00B34CAC">
        <w:t xml:space="preserve"> 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 участкам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</w:t>
      </w:r>
      <w:r w:rsidR="00B310D0">
        <w:rPr>
          <w:sz w:val="26"/>
          <w:szCs w:val="26"/>
        </w:rPr>
        <w:lastRenderedPageBreak/>
        <w:t xml:space="preserve">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>го органа местного самоуправления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7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8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 xml:space="preserve">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="00497E44">
        <w:rPr>
          <w:sz w:val="26"/>
          <w:szCs w:val="26"/>
        </w:rPr>
        <w:t xml:space="preserve">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9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</w:t>
      </w:r>
      <w:r w:rsidRPr="00DD5B8D">
        <w:rPr>
          <w:sz w:val="26"/>
          <w:szCs w:val="26"/>
        </w:rPr>
        <w:lastRenderedPageBreak/>
        <w:t xml:space="preserve">администрации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r w:rsidR="006007B1">
        <w:rPr>
          <w:sz w:val="26"/>
          <w:szCs w:val="26"/>
        </w:rPr>
        <w:t>Яновский</w:t>
      </w:r>
      <w:r>
        <w:rPr>
          <w:sz w:val="26"/>
          <w:szCs w:val="26"/>
        </w:rPr>
        <w:t xml:space="preserve"> 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10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r w:rsidR="00235C3F">
        <w:rPr>
          <w:sz w:val="26"/>
          <w:szCs w:val="26"/>
        </w:rPr>
        <w:t>Яновского</w:t>
      </w:r>
      <w:r w:rsidR="00B154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 xml:space="preserve"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DD5B8D">
        <w:rPr>
          <w:sz w:val="26"/>
          <w:szCs w:val="26"/>
        </w:rPr>
        <w:lastRenderedPageBreak/>
        <w:t>переход прав владения и (или) пользования в</w:t>
      </w:r>
      <w:proofErr w:type="gramEnd"/>
      <w:r w:rsidRPr="00DD5B8D">
        <w:rPr>
          <w:sz w:val="26"/>
          <w:szCs w:val="26"/>
        </w:rPr>
        <w:t xml:space="preserve"> </w:t>
      </w:r>
      <w:proofErr w:type="gramStart"/>
      <w:r w:rsidRPr="00DD5B8D">
        <w:rPr>
          <w:sz w:val="26"/>
          <w:szCs w:val="26"/>
        </w:rPr>
        <w:t>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  <w:r w:rsidRPr="00DD3479">
        <w:rPr>
          <w:rStyle w:val="a4"/>
          <w:sz w:val="26"/>
          <w:szCs w:val="26"/>
        </w:rPr>
        <w:t xml:space="preserve"> </w:t>
      </w: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D14BE8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="00C52EAC">
        <w:rPr>
          <w:sz w:val="26"/>
          <w:szCs w:val="26"/>
        </w:rPr>
        <w:t xml:space="preserve"> </w:t>
      </w:r>
      <w:bookmarkStart w:id="0" w:name="_GoBack"/>
      <w:bookmarkEnd w:id="0"/>
      <w:r w:rsidRPr="00E608EF">
        <w:rPr>
          <w:sz w:val="26"/>
          <w:szCs w:val="26"/>
        </w:rPr>
        <w:t>постановлени</w:t>
      </w:r>
      <w:r w:rsidR="00D14BE8">
        <w:rPr>
          <w:sz w:val="26"/>
          <w:szCs w:val="26"/>
        </w:rPr>
        <w:t>я</w:t>
      </w:r>
    </w:p>
    <w:p w:rsidR="00497E44" w:rsidRPr="00E608EF" w:rsidRDefault="00D14BE8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497E44" w:rsidRPr="00E608EF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>а</w:t>
      </w:r>
      <w:r w:rsidR="00497E44"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35C3F">
        <w:rPr>
          <w:sz w:val="26"/>
          <w:szCs w:val="26"/>
        </w:rPr>
        <w:t>Яновского</w:t>
      </w:r>
      <w:r w:rsidR="00B1542D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D14BE8">
      <w:pPr>
        <w:rPr>
          <w:rStyle w:val="a4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D14BE8" w:rsidRPr="00D14BE8">
        <w:rPr>
          <w:sz w:val="26"/>
          <w:szCs w:val="26"/>
        </w:rPr>
        <w:t xml:space="preserve">от </w:t>
      </w:r>
      <w:r w:rsidR="006A175C">
        <w:rPr>
          <w:sz w:val="26"/>
          <w:szCs w:val="26"/>
        </w:rPr>
        <w:t>25.01</w:t>
      </w:r>
      <w:r w:rsidR="00D14BE8" w:rsidRPr="00D14BE8">
        <w:rPr>
          <w:sz w:val="26"/>
          <w:szCs w:val="26"/>
        </w:rPr>
        <w:t xml:space="preserve">.2021  № </w:t>
      </w:r>
      <w:r w:rsidR="006A175C">
        <w:rPr>
          <w:sz w:val="26"/>
          <w:szCs w:val="26"/>
        </w:rPr>
        <w:t>3</w:t>
      </w: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Pr="00871D4A">
        <w:rPr>
          <w:rStyle w:val="a4"/>
          <w:sz w:val="26"/>
          <w:szCs w:val="26"/>
        </w:rPr>
        <w:t xml:space="preserve"> </w:t>
      </w:r>
      <w:r w:rsidRPr="00871D4A">
        <w:rPr>
          <w:sz w:val="26"/>
          <w:szCs w:val="26"/>
        </w:rPr>
        <w:t>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Pr="00871D4A">
        <w:rPr>
          <w:rStyle w:val="a4"/>
          <w:sz w:val="26"/>
          <w:szCs w:val="26"/>
        </w:rPr>
        <w:t xml:space="preserve"> 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6007B1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Яновский</w:t>
      </w:r>
      <w:r w:rsidR="00B1542D" w:rsidRPr="00B1542D"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44"/>
    <w:rsid w:val="000845AC"/>
    <w:rsid w:val="001313AF"/>
    <w:rsid w:val="00235C3F"/>
    <w:rsid w:val="00270264"/>
    <w:rsid w:val="003B6321"/>
    <w:rsid w:val="003C69B4"/>
    <w:rsid w:val="00457BD4"/>
    <w:rsid w:val="00483245"/>
    <w:rsid w:val="00497E44"/>
    <w:rsid w:val="006007B1"/>
    <w:rsid w:val="006A175C"/>
    <w:rsid w:val="006A5F4A"/>
    <w:rsid w:val="00791832"/>
    <w:rsid w:val="009B04E4"/>
    <w:rsid w:val="009E13F6"/>
    <w:rsid w:val="00A90844"/>
    <w:rsid w:val="00AD648D"/>
    <w:rsid w:val="00B1542D"/>
    <w:rsid w:val="00B310D0"/>
    <w:rsid w:val="00B34CAC"/>
    <w:rsid w:val="00B9265B"/>
    <w:rsid w:val="00C52EAC"/>
    <w:rsid w:val="00C963E6"/>
    <w:rsid w:val="00CB5C69"/>
    <w:rsid w:val="00D13F5F"/>
    <w:rsid w:val="00D14BE8"/>
    <w:rsid w:val="00DC0527"/>
    <w:rsid w:val="00F13373"/>
    <w:rsid w:val="00F626B1"/>
    <w:rsid w:val="00F963E3"/>
    <w:rsid w:val="00FC13FB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27ECAD28C3E47EDA243E0EC4F53082279E8E08A78F25D17C7C4AF018s1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.rakikv.ru/dokumenty/otdel-po-upravleniyu-municipalnym-imusch/o-porjadke-formirovanija-vedenija-i-ob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2018-07-23T08:47:00Z</cp:lastPrinted>
  <dcterms:created xsi:type="dcterms:W3CDTF">2021-01-28T07:39:00Z</dcterms:created>
  <dcterms:modified xsi:type="dcterms:W3CDTF">2021-01-28T08:40:00Z</dcterms:modified>
</cp:coreProperties>
</file>