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0D" w:rsidRPr="00B7080D" w:rsidRDefault="00B7080D" w:rsidP="00B7080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7080D">
        <w:rPr>
          <w:rFonts w:ascii="Arial" w:eastAsia="Times New Roman" w:hAnsi="Arial" w:cs="Times New Roman"/>
          <w:b/>
          <w:noProof/>
          <w:sz w:val="24"/>
          <w:szCs w:val="26"/>
          <w:lang w:eastAsia="ru-RU"/>
        </w:rPr>
        <w:drawing>
          <wp:inline distT="0" distB="0" distL="0" distR="0" wp14:anchorId="09AB73DC" wp14:editId="11886CC8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0D" w:rsidRPr="00B7080D" w:rsidRDefault="00B7080D" w:rsidP="00B70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68038E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.07.2020</w:t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      № 17</w:t>
      </w: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4" w:type="dxa"/>
        <w:tblLook w:val="0000" w:firstRow="0" w:lastRow="0" w:firstColumn="0" w:lastColumn="0" w:noHBand="0" w:noVBand="0"/>
      </w:tblPr>
      <w:tblGrid>
        <w:gridCol w:w="4155"/>
      </w:tblGrid>
      <w:tr w:rsidR="00B7080D" w:rsidRPr="00B7080D" w:rsidTr="0041710A">
        <w:trPr>
          <w:trHeight w:val="225"/>
        </w:trPr>
        <w:tc>
          <w:tcPr>
            <w:tcW w:w="4155" w:type="dxa"/>
          </w:tcPr>
          <w:p w:rsidR="00B7080D" w:rsidRPr="00B7080D" w:rsidRDefault="00B7080D" w:rsidP="00B7080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Порядка составления и ведения бюджетной росписи средств бюджета Новомоношкинского сельсовета Заринского района</w:t>
            </w:r>
          </w:p>
          <w:p w:rsidR="00B7080D" w:rsidRPr="00B7080D" w:rsidRDefault="00B7080D" w:rsidP="00B7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217 Бюджетного кодекса Российской Федерации, Положением о бюджетном процессе в Новомоношкинском сельсовете Заринского района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right="43"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составления и ведения бюджетной росписи средств бюджета Новомоношкинского сельсовета Заринского района (приложение).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Постановление Администрации Новомоношкинского сельсовета Заринского района Алтайского края от 26.06.2017 №</w:t>
      </w:r>
      <w:r w:rsidR="00680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>28.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 w:rsidRPr="00B7080D">
          <w:rPr>
            <w:rFonts w:ascii="Arial" w:eastAsia="Times New Roman" w:hAnsi="Arial" w:cs="Arial"/>
            <w:bCs/>
            <w:color w:val="000000"/>
            <w:sz w:val="24"/>
            <w:szCs w:val="24"/>
            <w:u w:val="single"/>
            <w:lang w:eastAsia="ru-RU"/>
          </w:rPr>
          <w:t>http://zarinray.ru/selsovety/novomonoshkinskii</w:t>
        </w:r>
      </w:hyperlink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                                                               А.С. Тымко</w:t>
      </w: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7"/>
        <w:gridCol w:w="1845"/>
        <w:gridCol w:w="4393"/>
      </w:tblGrid>
      <w:tr w:rsidR="00B7080D" w:rsidRPr="00B7080D" w:rsidTr="0041710A">
        <w:tc>
          <w:tcPr>
            <w:tcW w:w="166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8038E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Новомоношкинского сельсовета Заринского района</w:t>
            </w:r>
            <w:r w:rsidR="006803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080D" w:rsidRPr="00B7080D" w:rsidRDefault="0068038E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07</w:t>
            </w:r>
            <w:r w:rsidR="00B7080D"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.07.2020 г.  №  17</w:t>
            </w: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составления и ведения бюджетной росписи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 бюджета Новомоношкинского сельсовета Заринского района</w:t>
      </w: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Бюджетным кодексом Российской Федерации, решением Совета депутатов Новомоношкинского сельсовета Заринского района от 05.03.2018 № 5 «Об утверждении Положения бюджетном процессе и финансовом контроле в муниципальном образовании Новомоношкинский сельсовет Заринского района Алтайского края» в целях организации исполнения бюджета Новомоношкинского сельсовета Заринского района (далее бюджет поселения) по расходам и источникам финансирования дефицита бюджета и определяет правила составления и ведения  бюджетной росписи средств бюджета Новомоношкинского сельсовета Заринского района (далее – роспись).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1. Состав росписи, порядок ее составления и утверждения</w:t>
      </w:r>
    </w:p>
    <w:p w:rsidR="0068038E" w:rsidRPr="00B7080D" w:rsidRDefault="0068038E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1.В состав росписи включаются: 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1) роспись расходов бюджета Новомоношкинского сельсовета на текущий финансовый год в разрезе ведомственной структуры расходов бюджета Новомоношкинского сельсовета (далее – ведомственная структура), по форме согласно Приложению № 1 к настоящему Порядку;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2) роспись источников финансирования дефицита бюджета Новомоношкинского сельсовета в части выбытия средств на текущий финансовый год в разрезе кодов главных администраторов источников финансирования дефицита бюджета (далее – главный администратор источников) и кодов источников финансирования дефицита бюджета Новомоношкинского сельсовета классификации источников финансирования дефицитов бюджетов по форме согласно Приложению № 1 к настоящему Порядку.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Роспись составляется отделом централизованного формирования, исполнения и контроля исполнения бюджетов поселений Заринского района (далее – отдел централизованной бухгалтерии) на очередной финансовый год и утверждается главой сельского поселения до начала финансового года, (за исключением случаев, предусмотренных статьей 22 Положения о бюджетном процессе в сельском поселении).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3. Отдел централизованной бухгалтерии после принятия решения о бюджете сельского поселения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 средств бюджета сельского поселения. 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Утвержденные показатели росписи должны соответствовать решению Совета депутатов Новомоношкинского сельсовета Заринского района о бюджете на очередной финансовый год.</w:t>
      </w: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Лимиты бюджетных обязательств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Лимиты бюджетных обязательств главному распорядителю бюджета Новомоношкинского сельсовета Заринского района утверждаются на очередной финансовый год в разрезе ведомственной структуры по форме согласно Приложению № 2 к настоящему Порядку.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Лимиты бюджетных обязательств утверждаются главой сельского поселения на очередной финансовый год одновременно с утверждением росписи в размере бюджетных ассигнований, установленных решением.</w:t>
      </w:r>
    </w:p>
    <w:p w:rsidR="0068038E" w:rsidRPr="00B7080D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3. Ведение росписи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Ведение росписи осуществляет отдел централизованной бухгалтерии посредством внесения изменений в показатели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Изменения в роспись вносятся в случае принятия решения о внесении изменений в решение о бюджете сельского поселения.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В ходе исполнения бюджета сельского поселения в случаях, предусмотренных Бюджетным кодексом и решением, показатели росписи могут быть изменены без внесения изменений в решение.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Решение о принятии изменений в роспись принимается главой сельского поселения до 31 декабря текущего финансового года.</w:t>
      </w:r>
    </w:p>
    <w:p w:rsidR="0068038E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6803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4. Изменение лимитов бюджетных обязательств главного распорядителя (главных администраторов источников)</w:t>
      </w:r>
    </w:p>
    <w:p w:rsidR="0068038E" w:rsidRPr="00B7080D" w:rsidRDefault="0068038E" w:rsidP="0068038E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Изменение лимитов бюджетных обязательств в соответствии с изменениями показателей росписи вносятся одновременно с внесением изменений в роспись.</w:t>
      </w:r>
    </w:p>
    <w:p w:rsidR="00B7080D" w:rsidRPr="00B7080D" w:rsidRDefault="00B7080D" w:rsidP="0068038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5. Доведение бюджетной росписи, лимитов бюджетных обязательств до получателей средств бюджета сельского поселения района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(администраторов источников)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(администраторов источников) до начала текущего финансового года, (за исключением случаев, предусмотренных статьей 22 Положения бюджетном процессе в сельском поселении).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Доведение показателей бюджетной росписи и лимитов бюджетных обязательств главным распорядителем (главными администраторами источников) до находящихся в их ведении получателей средств бюджета сельского поселения (администраторов источников) осуществляется отделом централизованной бухгалтерии.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Default="003C6F1C">
      <w:pPr>
        <w:sectPr w:rsidR="003C6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80D" w:rsidRDefault="00B7080D"/>
    <w:p w:rsidR="00B7080D" w:rsidRDefault="00B7080D"/>
    <w:p w:rsidR="003C6F1C" w:rsidRPr="00B7080D" w:rsidRDefault="003C6F1C" w:rsidP="003C6F1C">
      <w:pPr>
        <w:tabs>
          <w:tab w:val="left" w:pos="2985"/>
        </w:tabs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составления и ведения бюджетной росписи средств бюджета сельского поселения </w:t>
      </w:r>
    </w:p>
    <w:p w:rsidR="003C6F1C" w:rsidRPr="00B7080D" w:rsidRDefault="003C6F1C" w:rsidP="003C6F1C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(подпись) </w:t>
      </w:r>
      <w:r w:rsidRPr="00B7080D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</w:t>
      </w:r>
      <w:proofErr w:type="gramStart"/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   (</w:t>
      </w:r>
      <w:proofErr w:type="gramEnd"/>
      <w:r w:rsidRPr="00B7080D">
        <w:rPr>
          <w:rFonts w:ascii="Arial" w:eastAsia="Times New Roman" w:hAnsi="Arial" w:cs="Arial"/>
          <w:sz w:val="16"/>
          <w:szCs w:val="16"/>
          <w:lang w:eastAsia="ru-RU"/>
        </w:rPr>
        <w:t>расшифровка подписи)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1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Бюджетная роспись бюджета</w:t>
      </w: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20____ год 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учреждения_______________________________________________________________________________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(распорядитель)__________________________________________________________________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бюджета__________________________________________________________________________________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4244"/>
        <w:gridCol w:w="2977"/>
      </w:tblGrid>
      <w:tr w:rsidR="003C6F1C" w:rsidRPr="00B7080D" w:rsidTr="00F3736C">
        <w:trPr>
          <w:trHeight w:val="550"/>
        </w:trPr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год.</w:t>
            </w: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1.Расходы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2. Источники финансирования дефицита  бюджета (в части выбытия средств)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(расшифровка подписи)</w:t>
      </w:r>
    </w:p>
    <w:p w:rsidR="003C6F1C" w:rsidRPr="00B7080D" w:rsidRDefault="003C6F1C" w:rsidP="003C6F1C">
      <w:pPr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                                                                                                                                                          к Порядку составления и ведения бюджетной росписи средств бюджета сельского поселения на 20___ год</w:t>
      </w:r>
    </w:p>
    <w:p w:rsidR="003C6F1C" w:rsidRPr="00B7080D" w:rsidRDefault="003C6F1C" w:rsidP="003C6F1C">
      <w:pPr>
        <w:tabs>
          <w:tab w:val="left" w:pos="8460"/>
          <w:tab w:val="left" w:pos="12420"/>
          <w:tab w:val="left" w:pos="12600"/>
          <w:tab w:val="left" w:pos="12960"/>
        </w:tabs>
        <w:spacing w:after="0" w:line="240" w:lineRule="auto"/>
        <w:ind w:left="8460" w:right="-54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gramStart"/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подпись)   </w:t>
      </w:r>
      <w:proofErr w:type="gramEnd"/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         (расшифровка подписи)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 ___________________________________________________________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-54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right="-1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Лимиты бюджетных обязательств на 20__ год</w:t>
      </w:r>
    </w:p>
    <w:p w:rsidR="003C6F1C" w:rsidRPr="00B7080D" w:rsidRDefault="003C6F1C" w:rsidP="003C6F1C">
      <w:pPr>
        <w:tabs>
          <w:tab w:val="left" w:pos="13440"/>
        </w:tabs>
        <w:spacing w:after="0" w:line="240" w:lineRule="auto"/>
        <w:ind w:right="-3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16"/>
        <w:gridCol w:w="4736"/>
      </w:tblGrid>
      <w:tr w:rsidR="003C6F1C" w:rsidRPr="00B7080D" w:rsidTr="00F3736C">
        <w:trPr>
          <w:trHeight w:val="580"/>
        </w:trPr>
        <w:tc>
          <w:tcPr>
            <w:tcW w:w="3240" w:type="dxa"/>
            <w:vAlign w:val="center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распорядителя/получателя бюджетных средств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год, руб.</w:t>
            </w: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(расшифровка подписи)        </w:t>
      </w:r>
    </w:p>
    <w:p w:rsidR="003C6F1C" w:rsidRDefault="003C6F1C" w:rsidP="003C6F1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6F1C" w:rsidSect="00B708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7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3C6F1C" w:rsidRDefault="003C6F1C" w:rsidP="003C6F1C">
      <w:pPr>
        <w:tabs>
          <w:tab w:val="left" w:pos="23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6F1C" w:rsidSect="003C6F1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3C6F1C" w:rsidRPr="003C6F1C" w:rsidRDefault="003C6F1C" w:rsidP="003C6F1C">
      <w:pPr>
        <w:tabs>
          <w:tab w:val="left" w:pos="23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6F1C" w:rsidRPr="003C6F1C" w:rsidSect="003C6F1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7080D" w:rsidRDefault="00B7080D">
      <w:pPr>
        <w:sectPr w:rsidR="00B7080D" w:rsidSect="003C6F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7080D" w:rsidRDefault="00B7080D" w:rsidP="003C6F1C">
      <w:pPr>
        <w:spacing w:after="0" w:line="240" w:lineRule="auto"/>
      </w:pPr>
    </w:p>
    <w:sectPr w:rsidR="00B7080D" w:rsidSect="003C6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C"/>
    <w:rsid w:val="002F1A1C"/>
    <w:rsid w:val="00386BF3"/>
    <w:rsid w:val="003C6F1C"/>
    <w:rsid w:val="0068038E"/>
    <w:rsid w:val="00B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0398"/>
  <w15:chartTrackingRefBased/>
  <w15:docId w15:val="{0CD17AC8-B045-4CFB-BC90-ACEC4CA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D0CB-D350-438A-B900-E7C4A4B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2020-07-07T02:46:00Z</cp:lastPrinted>
  <dcterms:created xsi:type="dcterms:W3CDTF">2020-07-03T06:35:00Z</dcterms:created>
  <dcterms:modified xsi:type="dcterms:W3CDTF">2020-07-07T02:51:00Z</dcterms:modified>
</cp:coreProperties>
</file>