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F9" w:rsidRDefault="00EA3AF9" w:rsidP="00EA3AF9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25B0C" wp14:editId="366BB86C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731520" cy="640080"/>
            <wp:effectExtent l="0" t="0" r="0" b="762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F9" w:rsidRDefault="00EA3AF9" w:rsidP="00EA3AF9">
      <w:pPr>
        <w:pStyle w:val="a3"/>
        <w:tabs>
          <w:tab w:val="left" w:pos="3828"/>
        </w:tabs>
        <w:jc w:val="left"/>
        <w:rPr>
          <w:szCs w:val="28"/>
        </w:rPr>
      </w:pPr>
    </w:p>
    <w:p w:rsidR="00EA3AF9" w:rsidRDefault="00EA3AF9" w:rsidP="00EA3AF9">
      <w:pPr>
        <w:pStyle w:val="a3"/>
        <w:tabs>
          <w:tab w:val="left" w:pos="3828"/>
        </w:tabs>
        <w:rPr>
          <w:szCs w:val="28"/>
        </w:rPr>
      </w:pPr>
    </w:p>
    <w:p w:rsidR="00EA3AF9" w:rsidRDefault="00EA3AF9" w:rsidP="00EA3AF9">
      <w:pPr>
        <w:pStyle w:val="a3"/>
        <w:tabs>
          <w:tab w:val="left" w:pos="3828"/>
        </w:tabs>
        <w:rPr>
          <w:szCs w:val="28"/>
        </w:rPr>
      </w:pPr>
    </w:p>
    <w:p w:rsidR="00EA3AF9" w:rsidRDefault="00EA3AF9" w:rsidP="00EA3AF9">
      <w:pPr>
        <w:pStyle w:val="a3"/>
        <w:tabs>
          <w:tab w:val="left" w:pos="3828"/>
        </w:tabs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НОВОМОНОШКИНСКОГО СЕЛЬСОВЕТА</w:t>
      </w:r>
    </w:p>
    <w:p w:rsidR="00EA3AF9" w:rsidRDefault="00EA3AF9" w:rsidP="00EA3AF9">
      <w:pPr>
        <w:pStyle w:val="a3"/>
        <w:tabs>
          <w:tab w:val="left" w:pos="3828"/>
        </w:tabs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EA3AF9" w:rsidRDefault="00EA3AF9" w:rsidP="00EA3AF9">
      <w:pPr>
        <w:pStyle w:val="a3"/>
        <w:tabs>
          <w:tab w:val="left" w:pos="3828"/>
        </w:tabs>
        <w:rPr>
          <w:szCs w:val="28"/>
        </w:rPr>
      </w:pPr>
    </w:p>
    <w:p w:rsidR="00EA3AF9" w:rsidRDefault="00EA3AF9" w:rsidP="00EA3AF9">
      <w:pPr>
        <w:pStyle w:val="a3"/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EA3AF9" w:rsidRDefault="00EA3AF9" w:rsidP="00EA3AF9">
      <w:pPr>
        <w:pStyle w:val="a3"/>
        <w:tabs>
          <w:tab w:val="left" w:pos="3828"/>
        </w:tabs>
        <w:jc w:val="left"/>
        <w:rPr>
          <w:sz w:val="36"/>
          <w:szCs w:val="36"/>
        </w:rPr>
      </w:pPr>
    </w:p>
    <w:p w:rsidR="00EA3AF9" w:rsidRPr="00796683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03.07.2018</w:t>
      </w:r>
      <w:r w:rsidRPr="00796683">
        <w:rPr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</w:t>
      </w:r>
      <w:r w:rsidRPr="00796683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15</w:t>
      </w:r>
    </w:p>
    <w:p w:rsidR="00EA3AF9" w:rsidRDefault="00EA3AF9" w:rsidP="00EA3AF9">
      <w:pPr>
        <w:pStyle w:val="a3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с. Новомоношкино</w:t>
      </w:r>
    </w:p>
    <w:p w:rsidR="00EA3AF9" w:rsidRDefault="00EA3AF9" w:rsidP="00EA3AF9">
      <w:pPr>
        <w:pStyle w:val="a3"/>
        <w:tabs>
          <w:tab w:val="left" w:pos="3828"/>
        </w:tabs>
        <w:jc w:val="left"/>
        <w:rPr>
          <w:b w:val="0"/>
          <w:sz w:val="20"/>
        </w:rPr>
      </w:pPr>
    </w:p>
    <w:p w:rsidR="00EA3AF9" w:rsidRPr="00796683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протесте прокуратуры на</w:t>
      </w:r>
      <w:r w:rsidRPr="00796683">
        <w:rPr>
          <w:b w:val="0"/>
          <w:sz w:val="26"/>
          <w:szCs w:val="26"/>
        </w:rPr>
        <w:t xml:space="preserve"> постановление 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28.10.2010 № 34 </w:t>
      </w:r>
      <w:r w:rsidRPr="00796683">
        <w:rPr>
          <w:b w:val="0"/>
          <w:sz w:val="26"/>
          <w:szCs w:val="26"/>
        </w:rPr>
        <w:t xml:space="preserve">«Об </w:t>
      </w:r>
      <w:r>
        <w:rPr>
          <w:b w:val="0"/>
          <w:sz w:val="26"/>
          <w:szCs w:val="26"/>
        </w:rPr>
        <w:t>утверждении Положения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комиссии Новоманошкинского сельсовета 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соблюдению требований к служебному поведению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муниципальных служащих и урегулированию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конфликта интересов».</w:t>
      </w:r>
    </w:p>
    <w:p w:rsidR="00EA3AF9" w:rsidRPr="00796683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EA3AF9" w:rsidRPr="00796683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EA3AF9" w:rsidRPr="00796683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            </w:t>
      </w:r>
      <w:r>
        <w:rPr>
          <w:b w:val="0"/>
          <w:sz w:val="26"/>
          <w:szCs w:val="26"/>
        </w:rPr>
        <w:t xml:space="preserve">В целях приведения постановления Администрации Новомоношкинского сельсовета от 28.10.2010 № 34 в соответствие с Федеральным законом от 03.12.2012 № 230- ФЗ «О контроле за соответствием расходов лиц, замещающих государственные должности, и иных лиц их доходов» </w:t>
      </w:r>
    </w:p>
    <w:p w:rsidR="00EA3AF9" w:rsidRPr="00796683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                                   ПОСТАНОВЛЯЮ: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В</w:t>
      </w:r>
      <w:r w:rsidRPr="00251CA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Положение о комиссии Новоманошкинского сельсовета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Новоманошкинского сельсовета от 28.10.2010 № 34, внести следующие изменения: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1. В пункт 1 ч. 1 ст. 3 слова «органов государственной власти» заменить словами «Губернатором Алтайского края либо уполномоченным им должностным лицом».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2. Название ст.6 изложить в следующей редакции: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«Порядок проведения и рассмотрения результатов проверок, проводимых в отношении муниципальных служащих»;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3. В ст. 6 слова «осуществлении контроля за расходами», «контроль за расходами» - исключить;</w:t>
      </w:r>
    </w:p>
    <w:p w:rsidR="00EA3AF9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4. В ст. 6: пункты 3 ч. 5, слова: «Муниципальный служащий, в случае осуществления контроля за расходами, вправе обращаться в Комиссию с ходатайством о проведении с ним беседы. Ходатайство подлежит обязательному удовлетворению» в ч. 6, предложение 2 и абзац 4 ч. 4 – исключить.</w:t>
      </w:r>
    </w:p>
    <w:p w:rsidR="00EA3AF9" w:rsidRPr="00796683" w:rsidRDefault="00EA3AF9" w:rsidP="00EA3AF9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5. Постановление вступает в силу после размещения на официальном сайте Администрации Заринского района и на информационных стендах сельсовета.</w:t>
      </w:r>
    </w:p>
    <w:p w:rsidR="00EA3AF9" w:rsidRPr="00D6562C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</w:t>
      </w:r>
      <w:r w:rsidRPr="00D6562C">
        <w:rPr>
          <w:b w:val="0"/>
          <w:sz w:val="26"/>
          <w:szCs w:val="26"/>
        </w:rPr>
        <w:t xml:space="preserve">  2.Контроль за исполнением данного постановления оставляю за собой.</w:t>
      </w:r>
    </w:p>
    <w:p w:rsidR="00EA3AF9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</w:p>
    <w:p w:rsidR="00EA3AF9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EA3AF9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EA3AF9" w:rsidRPr="00796683" w:rsidRDefault="00EA3AF9" w:rsidP="00EA3AF9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Глава </w:t>
      </w:r>
      <w:r>
        <w:rPr>
          <w:b w:val="0"/>
          <w:sz w:val="26"/>
          <w:szCs w:val="26"/>
        </w:rPr>
        <w:t xml:space="preserve">Администрации </w:t>
      </w:r>
      <w:r w:rsidRPr="00796683">
        <w:rPr>
          <w:b w:val="0"/>
          <w:sz w:val="26"/>
          <w:szCs w:val="26"/>
        </w:rPr>
        <w:t xml:space="preserve">сельсовета                                                     </w:t>
      </w:r>
      <w:r>
        <w:rPr>
          <w:b w:val="0"/>
          <w:sz w:val="26"/>
          <w:szCs w:val="26"/>
        </w:rPr>
        <w:t>А.С. Тымко</w:t>
      </w:r>
    </w:p>
    <w:p w:rsidR="009943BE" w:rsidRDefault="009943BE"/>
    <w:sectPr w:rsidR="0099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F0"/>
    <w:rsid w:val="009943BE"/>
    <w:rsid w:val="00B412F0"/>
    <w:rsid w:val="00E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1650"/>
  <w15:chartTrackingRefBased/>
  <w15:docId w15:val="{5AC0351F-0206-44F7-9FCB-AD3A361E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A3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A3A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2018-07-31T03:59:00Z</dcterms:created>
  <dcterms:modified xsi:type="dcterms:W3CDTF">2018-07-31T04:00:00Z</dcterms:modified>
</cp:coreProperties>
</file>