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AD" w:rsidRPr="00FE37AE" w:rsidRDefault="003244AD" w:rsidP="003244A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-83820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44AD" w:rsidRPr="00FE37AE" w:rsidRDefault="003244AD" w:rsidP="003244A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3244AD" w:rsidRPr="00B757A0" w:rsidRDefault="003244AD" w:rsidP="003244AD">
      <w:pPr>
        <w:spacing w:before="100" w:beforeAutospacing="1"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757A0">
        <w:rPr>
          <w:rFonts w:ascii="Times New Roman" w:eastAsia="Times New Roman" w:hAnsi="Times New Roman"/>
          <w:sz w:val="26"/>
          <w:szCs w:val="20"/>
        </w:rPr>
        <w:t xml:space="preserve">СОБРАНИЕ ДЕПУТАТОВ </w:t>
      </w:r>
      <w:r>
        <w:rPr>
          <w:rFonts w:ascii="Times New Roman" w:eastAsia="Times New Roman" w:hAnsi="Times New Roman"/>
          <w:sz w:val="26"/>
          <w:szCs w:val="20"/>
        </w:rPr>
        <w:t>НОВОДРАЧЕНИ</w:t>
      </w:r>
      <w:r w:rsidRPr="00B757A0">
        <w:rPr>
          <w:rFonts w:ascii="Times New Roman" w:eastAsia="Times New Roman" w:hAnsi="Times New Roman"/>
          <w:sz w:val="26"/>
          <w:szCs w:val="20"/>
        </w:rPr>
        <w:t>НСКОГО СЕЛЬСОВЕТА ЗАРИНСКОГО РАЙОНА АЛТАЙСКОГО КРАЯ</w:t>
      </w:r>
    </w:p>
    <w:p w:rsidR="003244AD" w:rsidRPr="00F903C9" w:rsidRDefault="003244AD" w:rsidP="003244A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244AD" w:rsidRPr="002F07AF" w:rsidRDefault="003244AD" w:rsidP="003244A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F07AF">
        <w:rPr>
          <w:rFonts w:ascii="Times New Roman" w:eastAsia="Times New Roman" w:hAnsi="Times New Roman"/>
          <w:b/>
          <w:sz w:val="32"/>
          <w:szCs w:val="32"/>
        </w:rPr>
        <w:t xml:space="preserve">РЕШЕНИЕ 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678"/>
      </w:tblGrid>
      <w:tr w:rsidR="003244AD" w:rsidRPr="002F07AF" w:rsidTr="002E7842">
        <w:trPr>
          <w:trHeight w:val="605"/>
        </w:trPr>
        <w:tc>
          <w:tcPr>
            <w:tcW w:w="4890" w:type="dxa"/>
          </w:tcPr>
          <w:p w:rsidR="003244AD" w:rsidRPr="00CD2319" w:rsidRDefault="003244AD" w:rsidP="005F0079">
            <w:pPr>
              <w:spacing w:before="240" w:after="0" w:line="240" w:lineRule="auto"/>
              <w:rPr>
                <w:rFonts w:ascii="Academy" w:eastAsia="Times New Roman" w:hAnsi="Academy"/>
                <w:snapToGrid w:val="0"/>
                <w:sz w:val="26"/>
                <w:szCs w:val="26"/>
              </w:rPr>
            </w:pPr>
            <w:r w:rsidRPr="00CD2319">
              <w:rPr>
                <w:rFonts w:ascii="Times New Roman" w:eastAsia="Times New Roman" w:hAnsi="Times New Roman"/>
                <w:snapToGrid w:val="0"/>
                <w:sz w:val="26"/>
                <w:szCs w:val="26"/>
              </w:rPr>
              <w:t>«</w:t>
            </w:r>
            <w:r w:rsidR="005F0079">
              <w:rPr>
                <w:rFonts w:ascii="Times New Roman" w:eastAsia="Times New Roman" w:hAnsi="Times New Roman"/>
                <w:snapToGrid w:val="0"/>
                <w:sz w:val="26"/>
                <w:szCs w:val="26"/>
              </w:rPr>
              <w:t>2</w:t>
            </w:r>
            <w:r w:rsidRPr="00CD2319">
              <w:rPr>
                <w:rFonts w:ascii="Times New Roman" w:eastAsia="Times New Roman" w:hAnsi="Times New Roman"/>
                <w:snapToGrid w:val="0"/>
                <w:sz w:val="26"/>
                <w:szCs w:val="26"/>
              </w:rPr>
              <w:t>0»  июня 2022 года</w:t>
            </w:r>
          </w:p>
        </w:tc>
        <w:tc>
          <w:tcPr>
            <w:tcW w:w="4678" w:type="dxa"/>
          </w:tcPr>
          <w:p w:rsidR="003244AD" w:rsidRPr="00CD2319" w:rsidRDefault="003244AD" w:rsidP="005F0079">
            <w:pPr>
              <w:spacing w:before="240" w:after="0" w:line="240" w:lineRule="auto"/>
              <w:jc w:val="right"/>
              <w:rPr>
                <w:rFonts w:ascii="Academy" w:eastAsia="Times New Roman" w:hAnsi="Academy"/>
                <w:snapToGrid w:val="0"/>
                <w:sz w:val="26"/>
                <w:szCs w:val="26"/>
              </w:rPr>
            </w:pPr>
            <w:r w:rsidRPr="00CD2319">
              <w:rPr>
                <w:rFonts w:ascii="Times New Roman" w:eastAsia="Times New Roman" w:hAnsi="Times New Roman"/>
                <w:snapToGrid w:val="0"/>
                <w:sz w:val="26"/>
                <w:szCs w:val="26"/>
              </w:rPr>
              <w:t xml:space="preserve">№ </w:t>
            </w:r>
            <w:r w:rsidR="005F0079">
              <w:rPr>
                <w:rFonts w:ascii="Times New Roman" w:eastAsia="Times New Roman" w:hAnsi="Times New Roman"/>
                <w:snapToGrid w:val="0"/>
                <w:sz w:val="26"/>
                <w:szCs w:val="26"/>
              </w:rPr>
              <w:t>41</w:t>
            </w:r>
            <w:r w:rsidRPr="00CD2319">
              <w:rPr>
                <w:rFonts w:ascii="Times New Roman" w:eastAsia="Times New Roman" w:hAnsi="Times New Roman"/>
                <w:snapToGrid w:val="0"/>
                <w:sz w:val="26"/>
                <w:szCs w:val="26"/>
              </w:rPr>
              <w:t xml:space="preserve"> </w:t>
            </w:r>
          </w:p>
        </w:tc>
      </w:tr>
    </w:tbl>
    <w:p w:rsidR="00C74A0E" w:rsidRPr="00325BEE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625A97" w:rsidRDefault="00B329D1" w:rsidP="003244AD">
      <w:pPr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25A9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7340D" w:rsidRPr="00625A97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625A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340D" w:rsidRPr="00625A97">
        <w:rPr>
          <w:rFonts w:ascii="Times New Roman" w:eastAsia="Times New Roman" w:hAnsi="Times New Roman" w:cs="Times New Roman"/>
          <w:sz w:val="26"/>
          <w:szCs w:val="26"/>
        </w:rPr>
        <w:t>утверждении</w:t>
      </w:r>
      <w:r w:rsidRPr="00625A97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87340D" w:rsidRPr="00625A97">
        <w:rPr>
          <w:rFonts w:ascii="Times New Roman" w:eastAsia="Times New Roman" w:hAnsi="Times New Roman" w:cs="Times New Roman"/>
          <w:sz w:val="26"/>
          <w:szCs w:val="26"/>
        </w:rPr>
        <w:t>орядка</w:t>
      </w:r>
      <w:r w:rsidRPr="00625A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340D" w:rsidRPr="00625A97">
        <w:rPr>
          <w:rFonts w:ascii="Times New Roman" w:eastAsia="Times New Roman" w:hAnsi="Times New Roman" w:cs="Times New Roman"/>
          <w:sz w:val="26"/>
          <w:szCs w:val="26"/>
        </w:rPr>
        <w:t>установления и оценки</w:t>
      </w:r>
      <w:r w:rsidRPr="00625A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340D" w:rsidRPr="00625A97">
        <w:rPr>
          <w:rFonts w:ascii="Times New Roman" w:eastAsia="Times New Roman" w:hAnsi="Times New Roman" w:cs="Times New Roman"/>
          <w:sz w:val="26"/>
          <w:szCs w:val="26"/>
        </w:rPr>
        <w:t>применения обязательных требований</w:t>
      </w:r>
      <w:r w:rsidRPr="00625A9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7340D" w:rsidRPr="00625A97">
        <w:rPr>
          <w:rFonts w:ascii="Times New Roman" w:eastAsia="Times New Roman" w:hAnsi="Times New Roman" w:cs="Times New Roman"/>
          <w:sz w:val="26"/>
          <w:szCs w:val="26"/>
        </w:rPr>
        <w:t>устанавливаемых</w:t>
      </w:r>
      <w:r w:rsidRPr="00625A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340D" w:rsidRPr="00625A97">
        <w:rPr>
          <w:rFonts w:ascii="Times New Roman" w:eastAsia="Times New Roman" w:hAnsi="Times New Roman" w:cs="Times New Roman"/>
          <w:sz w:val="26"/>
          <w:szCs w:val="26"/>
        </w:rPr>
        <w:t>нормативными правовыми актами</w:t>
      </w:r>
      <w:r w:rsidRPr="00625A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340D" w:rsidRPr="00625A97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  <w:r w:rsidRPr="00625A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25A97">
        <w:rPr>
          <w:rFonts w:ascii="Times New Roman" w:hAnsi="Times New Roman" w:cs="Times New Roman"/>
          <w:sz w:val="26"/>
          <w:szCs w:val="26"/>
        </w:rPr>
        <w:t>Новодраченинский</w:t>
      </w:r>
      <w:proofErr w:type="spellEnd"/>
      <w:r w:rsidR="00625A97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625A97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625A97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87340D" w:rsidRPr="00625A97">
        <w:rPr>
          <w:rFonts w:ascii="Times New Roman" w:eastAsia="Times New Roman" w:hAnsi="Times New Roman" w:cs="Times New Roman"/>
          <w:sz w:val="26"/>
          <w:szCs w:val="26"/>
        </w:rPr>
        <w:t>Алтайского края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</w:p>
    <w:p w:rsid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87340D" w:rsidRPr="003244AD">
        <w:rPr>
          <w:rFonts w:ascii="Times New Roman" w:eastAsia="Times New Roman" w:hAnsi="Times New Roman" w:cs="Times New Roman"/>
          <w:sz w:val="26"/>
          <w:szCs w:val="26"/>
        </w:rPr>
        <w:t xml:space="preserve">ч.5 ст.2 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>Федеральн</w:t>
      </w:r>
      <w:r w:rsidR="0087340D" w:rsidRPr="003244AD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 w:rsidR="0087340D" w:rsidRPr="003244A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 от 31 июля 2020 года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</w:t>
      </w:r>
      <w:r w:rsidR="003244AD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340D" w:rsidRPr="003244AD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3244AD">
        <w:rPr>
          <w:rFonts w:ascii="Times New Roman" w:hAnsi="Times New Roman" w:cs="Times New Roman"/>
          <w:sz w:val="26"/>
          <w:szCs w:val="26"/>
        </w:rPr>
        <w:t>Новодраченинский</w:t>
      </w:r>
      <w:proofErr w:type="spellEnd"/>
      <w:r w:rsidR="003244AD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3244AD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3244AD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87340D" w:rsidRPr="003244AD">
        <w:rPr>
          <w:rFonts w:ascii="Times New Roman" w:eastAsia="Arial Unicode MS" w:hAnsi="Times New Roman" w:cs="Times New Roman"/>
          <w:color w:val="000000"/>
          <w:sz w:val="26"/>
          <w:szCs w:val="26"/>
        </w:rPr>
        <w:t>,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44AD">
        <w:rPr>
          <w:rFonts w:ascii="Times New Roman" w:eastAsia="Times New Roman" w:hAnsi="Times New Roman" w:cs="Times New Roman"/>
          <w:sz w:val="26"/>
          <w:szCs w:val="26"/>
        </w:rPr>
        <w:t xml:space="preserve">Собрание депутатов </w:t>
      </w:r>
      <w:proofErr w:type="spellStart"/>
      <w:r w:rsidR="003244AD">
        <w:rPr>
          <w:rFonts w:ascii="Times New Roman" w:eastAsia="Times New Roman" w:hAnsi="Times New Roman" w:cs="Times New Roman"/>
          <w:sz w:val="26"/>
          <w:szCs w:val="26"/>
        </w:rPr>
        <w:t>Новодраченинского</w:t>
      </w:r>
      <w:proofErr w:type="spellEnd"/>
      <w:r w:rsidR="003244AD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proofErr w:type="gramEnd"/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44A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РЕШИЛО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2209E" w:rsidRPr="003244AD" w:rsidRDefault="00B329D1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1. Утвердить Порядок установления и оценки применения обязательных требований, устанавливаемых нормативными правовыми актами муниципального образования </w:t>
      </w:r>
      <w:proofErr w:type="spellStart"/>
      <w:r w:rsidR="003244AD">
        <w:rPr>
          <w:rFonts w:ascii="Times New Roman" w:hAnsi="Times New Roman" w:cs="Times New Roman"/>
          <w:sz w:val="26"/>
          <w:szCs w:val="26"/>
        </w:rPr>
        <w:t>Новодраченинский</w:t>
      </w:r>
      <w:proofErr w:type="spellEnd"/>
      <w:r w:rsidR="003244AD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3244AD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3244AD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3244AD" w:rsidRPr="003244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>(прил</w:t>
      </w:r>
      <w:r w:rsidR="0087340D" w:rsidRPr="003244AD">
        <w:rPr>
          <w:rFonts w:ascii="Times New Roman" w:eastAsia="Times New Roman" w:hAnsi="Times New Roman" w:cs="Times New Roman"/>
          <w:sz w:val="26"/>
          <w:szCs w:val="26"/>
        </w:rPr>
        <w:t>ожение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3244AD" w:rsidRPr="003244AD" w:rsidRDefault="003244AD" w:rsidP="003244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4AD">
        <w:rPr>
          <w:rFonts w:ascii="Times New Roman" w:hAnsi="Times New Roman" w:cs="Times New Roman"/>
          <w:sz w:val="26"/>
          <w:szCs w:val="26"/>
        </w:rPr>
        <w:t xml:space="preserve">2. Настоящее решение Собрания депутатов подлежит размещению на </w:t>
      </w:r>
      <w:r w:rsidRPr="003244AD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3244AD">
        <w:rPr>
          <w:rFonts w:ascii="Times New Roman" w:hAnsi="Times New Roman" w:cs="Times New Roman"/>
          <w:sz w:val="26"/>
          <w:szCs w:val="26"/>
        </w:rPr>
        <w:t xml:space="preserve">-странице Администрации </w:t>
      </w:r>
      <w:proofErr w:type="spellStart"/>
      <w:r w:rsidRPr="003244AD">
        <w:rPr>
          <w:rFonts w:ascii="Times New Roman" w:hAnsi="Times New Roman" w:cs="Times New Roman"/>
          <w:sz w:val="26"/>
          <w:szCs w:val="26"/>
        </w:rPr>
        <w:t>Новодраченинского</w:t>
      </w:r>
      <w:proofErr w:type="spellEnd"/>
      <w:r w:rsidRPr="003244AD">
        <w:rPr>
          <w:rFonts w:ascii="Times New Roman" w:hAnsi="Times New Roman" w:cs="Times New Roman"/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3244AD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3244AD">
        <w:rPr>
          <w:rFonts w:ascii="Times New Roman" w:hAnsi="Times New Roman" w:cs="Times New Roman"/>
          <w:sz w:val="26"/>
          <w:szCs w:val="26"/>
        </w:rPr>
        <w:t xml:space="preserve"> района и на информационном стенде в Администрации сельсовета, а также на информационных стендах  в </w:t>
      </w:r>
      <w:proofErr w:type="spellStart"/>
      <w:r w:rsidRPr="003244AD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3244AD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3244AD">
        <w:rPr>
          <w:rFonts w:ascii="Times New Roman" w:hAnsi="Times New Roman" w:cs="Times New Roman"/>
          <w:sz w:val="26"/>
          <w:szCs w:val="26"/>
        </w:rPr>
        <w:t>фонино</w:t>
      </w:r>
      <w:proofErr w:type="spellEnd"/>
      <w:r w:rsidRPr="003244AD">
        <w:rPr>
          <w:rFonts w:ascii="Times New Roman" w:hAnsi="Times New Roman" w:cs="Times New Roman"/>
          <w:sz w:val="26"/>
          <w:szCs w:val="26"/>
        </w:rPr>
        <w:t xml:space="preserve">, п.Казанцево и п. </w:t>
      </w:r>
      <w:proofErr w:type="spellStart"/>
      <w:r w:rsidRPr="003244AD">
        <w:rPr>
          <w:rFonts w:ascii="Times New Roman" w:hAnsi="Times New Roman" w:cs="Times New Roman"/>
          <w:sz w:val="26"/>
          <w:szCs w:val="26"/>
        </w:rPr>
        <w:t>Змазнево</w:t>
      </w:r>
      <w:proofErr w:type="spellEnd"/>
      <w:r w:rsidRPr="003244A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244AD" w:rsidRPr="003244AD" w:rsidRDefault="003244AD" w:rsidP="003244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4AD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3244A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244AD">
        <w:rPr>
          <w:rFonts w:ascii="Times New Roman" w:hAnsi="Times New Roman" w:cs="Times New Roman"/>
          <w:sz w:val="26"/>
          <w:szCs w:val="26"/>
        </w:rPr>
        <w:t xml:space="preserve"> выполнением данного решения возложить на постоянную комиссию по социально-правовым вопросам.</w:t>
      </w:r>
    </w:p>
    <w:p w:rsidR="003244AD" w:rsidRPr="00655FFD" w:rsidRDefault="003244AD" w:rsidP="003244A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244AD" w:rsidRPr="00655FFD" w:rsidRDefault="003244AD" w:rsidP="003244AD">
      <w:pPr>
        <w:pStyle w:val="a9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</w:rPr>
      </w:pPr>
      <w:r w:rsidRPr="00655FFD">
        <w:rPr>
          <w:sz w:val="26"/>
          <w:szCs w:val="26"/>
        </w:rPr>
        <w:t xml:space="preserve">Глава сельсовета    </w:t>
      </w:r>
      <w:r w:rsidRPr="00655FFD">
        <w:rPr>
          <w:noProof/>
          <w:sz w:val="26"/>
          <w:szCs w:val="26"/>
        </w:rPr>
        <w:t xml:space="preserve">                              </w:t>
      </w:r>
      <w:r w:rsidRPr="00655FFD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                 </w:t>
      </w:r>
      <w:proofErr w:type="spellStart"/>
      <w:r>
        <w:rPr>
          <w:sz w:val="26"/>
          <w:szCs w:val="26"/>
        </w:rPr>
        <w:t>А.Е.Гавшин</w:t>
      </w:r>
      <w:proofErr w:type="spellEnd"/>
    </w:p>
    <w:p w:rsidR="003244AD" w:rsidRPr="00CB4F78" w:rsidRDefault="003244AD" w:rsidP="003244AD">
      <w:pPr>
        <w:shd w:val="clear" w:color="auto" w:fill="FFFFFF"/>
        <w:ind w:firstLine="709"/>
        <w:rPr>
          <w:color w:val="FF0000"/>
          <w:sz w:val="26"/>
          <w:szCs w:val="26"/>
        </w:rPr>
      </w:pPr>
    </w:p>
    <w:p w:rsidR="0087340D" w:rsidRPr="003244AD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634C" w:rsidRPr="003244AD" w:rsidRDefault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7340D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44AD" w:rsidRDefault="0032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44AD" w:rsidRDefault="0032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44AD" w:rsidRDefault="0032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44AD" w:rsidRPr="003244AD" w:rsidRDefault="0032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7340D" w:rsidRPr="00325BEE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44AD" w:rsidRDefault="0078634C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3244A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8634C" w:rsidRPr="003244AD" w:rsidRDefault="0078634C" w:rsidP="00AE6929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3244AD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="003244AD">
        <w:rPr>
          <w:rFonts w:ascii="Times New Roman" w:hAnsi="Times New Roman" w:cs="Times New Roman"/>
          <w:sz w:val="26"/>
          <w:szCs w:val="26"/>
        </w:rPr>
        <w:t xml:space="preserve">Собрания </w:t>
      </w:r>
      <w:r w:rsidRPr="003244AD">
        <w:rPr>
          <w:rFonts w:ascii="Times New Roman" w:hAnsi="Times New Roman" w:cs="Times New Roman"/>
          <w:sz w:val="26"/>
          <w:szCs w:val="26"/>
        </w:rPr>
        <w:t xml:space="preserve"> </w:t>
      </w:r>
      <w:r w:rsidR="003244AD">
        <w:rPr>
          <w:rFonts w:ascii="Times New Roman" w:hAnsi="Times New Roman" w:cs="Times New Roman"/>
          <w:sz w:val="26"/>
          <w:szCs w:val="26"/>
        </w:rPr>
        <w:t xml:space="preserve">депутатов </w:t>
      </w:r>
      <w:proofErr w:type="spellStart"/>
      <w:r w:rsidR="003244AD">
        <w:rPr>
          <w:rFonts w:ascii="Times New Roman" w:hAnsi="Times New Roman" w:cs="Times New Roman"/>
          <w:sz w:val="26"/>
          <w:szCs w:val="26"/>
        </w:rPr>
        <w:t>Новодраченинского</w:t>
      </w:r>
      <w:proofErr w:type="spellEnd"/>
      <w:r w:rsidR="003244A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3244AD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3244AD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3244AD">
        <w:rPr>
          <w:rFonts w:ascii="Times New Roman" w:hAnsi="Times New Roman" w:cs="Times New Roman"/>
          <w:sz w:val="26"/>
          <w:szCs w:val="26"/>
        </w:rPr>
        <w:t xml:space="preserve"> Алтайского края)</w:t>
      </w:r>
      <w:r w:rsidR="00AE6929">
        <w:rPr>
          <w:rFonts w:ascii="Times New Roman" w:hAnsi="Times New Roman" w:cs="Times New Roman"/>
          <w:sz w:val="26"/>
          <w:szCs w:val="26"/>
        </w:rPr>
        <w:t xml:space="preserve"> </w:t>
      </w:r>
      <w:r w:rsidRPr="003244AD">
        <w:rPr>
          <w:rFonts w:ascii="Times New Roman" w:hAnsi="Times New Roman" w:cs="Times New Roman"/>
          <w:sz w:val="26"/>
          <w:szCs w:val="26"/>
        </w:rPr>
        <w:t xml:space="preserve">от </w:t>
      </w:r>
      <w:r w:rsidR="005F0079">
        <w:rPr>
          <w:rFonts w:ascii="Times New Roman" w:hAnsi="Times New Roman" w:cs="Times New Roman"/>
          <w:sz w:val="26"/>
          <w:szCs w:val="26"/>
        </w:rPr>
        <w:t xml:space="preserve">20.06.2022 </w:t>
      </w:r>
      <w:r w:rsidRPr="003244AD">
        <w:rPr>
          <w:rFonts w:ascii="Times New Roman" w:hAnsi="Times New Roman" w:cs="Times New Roman"/>
          <w:sz w:val="26"/>
          <w:szCs w:val="26"/>
        </w:rPr>
        <w:t xml:space="preserve"> № </w:t>
      </w:r>
      <w:r w:rsidR="005F0079">
        <w:rPr>
          <w:rFonts w:ascii="Times New Roman" w:hAnsi="Times New Roman" w:cs="Times New Roman"/>
          <w:sz w:val="26"/>
          <w:szCs w:val="26"/>
        </w:rPr>
        <w:t>41</w:t>
      </w:r>
    </w:p>
    <w:p w:rsidR="0072209E" w:rsidRPr="003244AD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209E" w:rsidRPr="003244AD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b/>
          <w:sz w:val="26"/>
          <w:szCs w:val="26"/>
        </w:rPr>
        <w:t>Порядок</w:t>
      </w:r>
    </w:p>
    <w:p w:rsidR="0072209E" w:rsidRPr="003244AD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b/>
          <w:sz w:val="26"/>
          <w:szCs w:val="26"/>
        </w:rPr>
        <w:t xml:space="preserve">установления и оценки применения </w:t>
      </w:r>
      <w:proofErr w:type="gramStart"/>
      <w:r w:rsidRPr="003244AD">
        <w:rPr>
          <w:rFonts w:ascii="Times New Roman" w:eastAsia="Times New Roman" w:hAnsi="Times New Roman" w:cs="Times New Roman"/>
          <w:b/>
          <w:sz w:val="26"/>
          <w:szCs w:val="26"/>
        </w:rPr>
        <w:t>обязательных</w:t>
      </w:r>
      <w:proofErr w:type="gramEnd"/>
    </w:p>
    <w:p w:rsidR="0072209E" w:rsidRPr="003244AD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b/>
          <w:sz w:val="26"/>
          <w:szCs w:val="26"/>
        </w:rPr>
        <w:t xml:space="preserve">требований, устанавливаемых </w:t>
      </w:r>
      <w:proofErr w:type="gramStart"/>
      <w:r w:rsidRPr="003244AD">
        <w:rPr>
          <w:rFonts w:ascii="Times New Roman" w:eastAsia="Times New Roman" w:hAnsi="Times New Roman" w:cs="Times New Roman"/>
          <w:b/>
          <w:sz w:val="26"/>
          <w:szCs w:val="26"/>
        </w:rPr>
        <w:t>нормативными</w:t>
      </w:r>
      <w:proofErr w:type="gramEnd"/>
      <w:r w:rsidRPr="003244AD">
        <w:rPr>
          <w:rFonts w:ascii="Times New Roman" w:eastAsia="Times New Roman" w:hAnsi="Times New Roman" w:cs="Times New Roman"/>
          <w:b/>
          <w:sz w:val="26"/>
          <w:szCs w:val="26"/>
        </w:rPr>
        <w:t xml:space="preserve"> правовыми</w:t>
      </w:r>
    </w:p>
    <w:p w:rsidR="0072209E" w:rsidRPr="003244AD" w:rsidRDefault="00B329D1" w:rsidP="00324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b/>
          <w:sz w:val="26"/>
          <w:szCs w:val="26"/>
        </w:rPr>
        <w:t xml:space="preserve">актами муниципального образования </w:t>
      </w:r>
      <w:proofErr w:type="spellStart"/>
      <w:r w:rsidR="003244AD">
        <w:rPr>
          <w:rFonts w:ascii="Times New Roman" w:eastAsia="Times New Roman" w:hAnsi="Times New Roman" w:cs="Times New Roman"/>
          <w:b/>
          <w:sz w:val="26"/>
          <w:szCs w:val="26"/>
        </w:rPr>
        <w:t>Новодраченинский</w:t>
      </w:r>
      <w:proofErr w:type="spellEnd"/>
      <w:r w:rsidR="003244AD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сельсовет </w:t>
      </w:r>
      <w:proofErr w:type="spellStart"/>
      <w:r w:rsidR="003244AD">
        <w:rPr>
          <w:rFonts w:ascii="Times New Roman" w:eastAsia="Times New Roman" w:hAnsi="Times New Roman" w:cs="Times New Roman"/>
          <w:b/>
          <w:sz w:val="26"/>
          <w:szCs w:val="26"/>
        </w:rPr>
        <w:t>Заринского</w:t>
      </w:r>
      <w:proofErr w:type="spellEnd"/>
      <w:r w:rsidR="003244AD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Алтайского края</w:t>
      </w:r>
    </w:p>
    <w:p w:rsidR="0072209E" w:rsidRPr="003244AD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209E" w:rsidRPr="003244AD" w:rsidRDefault="00B329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b/>
          <w:sz w:val="26"/>
          <w:szCs w:val="26"/>
        </w:rPr>
        <w:t>Раздел 1. Общие положения</w:t>
      </w:r>
    </w:p>
    <w:p w:rsidR="0072209E" w:rsidRPr="003244AD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1. Настоящий Порядок определяет правила установления и оценки </w:t>
      </w:r>
      <w:proofErr w:type="gramStart"/>
      <w:r w:rsidRPr="003244AD">
        <w:rPr>
          <w:rFonts w:ascii="Times New Roman" w:eastAsia="Times New Roman" w:hAnsi="Times New Roman" w:cs="Times New Roman"/>
          <w:sz w:val="26"/>
          <w:szCs w:val="26"/>
        </w:rPr>
        <w:t>применения</w:t>
      </w:r>
      <w:proofErr w:type="gramEnd"/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 содержащихся в нормативных правовых актах муниципального образования </w:t>
      </w:r>
      <w:proofErr w:type="spellStart"/>
      <w:r w:rsidR="00566117">
        <w:rPr>
          <w:rFonts w:ascii="Times New Roman" w:eastAsia="Times New Roman" w:hAnsi="Times New Roman" w:cs="Times New Roman"/>
          <w:sz w:val="26"/>
          <w:szCs w:val="26"/>
        </w:rPr>
        <w:t>Новодраченинский</w:t>
      </w:r>
      <w:proofErr w:type="spellEnd"/>
      <w:r w:rsidR="00566117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566117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566117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требования).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2. Порядок не распространяется на отношения, связанные с установлением и оценкой применения обязательных требований, указанные в части 2 статьи 1 Федерального закона от 31 июля 2020 года № 247-ФЗ «Об обязательных требованиях в Российской Федерации» (далее – Федеральный закон № 247-ФЗ).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3244A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Обязательные требования устанавливаются нормативными правовыми актами 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566117">
        <w:rPr>
          <w:rFonts w:ascii="Times New Roman" w:eastAsia="Times New Roman" w:hAnsi="Times New Roman" w:cs="Times New Roman"/>
          <w:sz w:val="26"/>
          <w:szCs w:val="26"/>
        </w:rPr>
        <w:t>Новодраченинский</w:t>
      </w:r>
      <w:proofErr w:type="spellEnd"/>
      <w:r w:rsidR="00566117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566117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566117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</w:t>
      </w:r>
      <w:r w:rsidR="00566117" w:rsidRPr="003244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>(далее соответственно – муниципальное образование, муниципальные акты) в соответствии с положениями Федерального закона № 247-ФЗ.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4. Муниципальный акт, устанавливающий обязательные требования, должен предусматривать срок его действия, который не может превышать шесть лет со дня его вступления в силу, если иное не предусмотрено федеральными законами.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3244A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 результатам оценки применения обязательных требований органом местного самоуправления муниципального образования, принявшим муниципальный акт, может быть принято решение о продлении срока действия муниципального акта, содержащего обязательные требования, не более чем на шесть лет.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3244A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Положения абзацев первого и второго настоящего пункта не применяются в отношении муниципальных актов, направленных на реализацию проектов </w:t>
      </w:r>
      <w:proofErr w:type="spellStart"/>
      <w:r w:rsidRPr="003244A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муниципально-частного</w:t>
      </w:r>
      <w:proofErr w:type="spellEnd"/>
      <w:r w:rsidRPr="003244A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партнерства, в том числе достижение целей и задач таких проектов, которые осуществляются на основе соглашений о </w:t>
      </w:r>
      <w:proofErr w:type="spellStart"/>
      <w:r w:rsidRPr="003244A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муниципально-частном</w:t>
      </w:r>
      <w:proofErr w:type="spellEnd"/>
      <w:r w:rsidRPr="003244A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партнерстве, предусмотренных Федеральным законом от 13 июля 2015 года № 224-ФЗ «О государственно-частном партнерстве, </w:t>
      </w:r>
      <w:proofErr w:type="spellStart"/>
      <w:r w:rsidRPr="003244A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муниципально-частном</w:t>
      </w:r>
      <w:proofErr w:type="spellEnd"/>
      <w:r w:rsidRPr="003244A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партнерстве в Российской Федерации и внесении изменений в отдельные законодательные акты</w:t>
      </w:r>
      <w:proofErr w:type="gramEnd"/>
      <w:r w:rsidRPr="003244A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Российской Федерации», публичным </w:t>
      </w:r>
      <w:proofErr w:type="gramStart"/>
      <w:r w:rsidRPr="003244A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партнером</w:t>
      </w:r>
      <w:proofErr w:type="gramEnd"/>
      <w:r w:rsidRPr="003244A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по которым выступает муниципальное образование.</w:t>
      </w:r>
    </w:p>
    <w:p w:rsidR="0035706E" w:rsidRPr="003244AD" w:rsidRDefault="00B329D1" w:rsidP="00357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3244A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>5</w:t>
      </w:r>
      <w:r w:rsidR="009D4EBE" w:rsidRPr="003244A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gramStart"/>
      <w:r w:rsidRPr="003244A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Проекты муниципальных актов,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</w:t>
      </w:r>
      <w:r w:rsidR="000942D5" w:rsidRPr="003244AD">
        <w:rPr>
          <w:rStyle w:val="a5"/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footnoteReference w:id="1"/>
      </w:r>
      <w:r w:rsidR="0035706E" w:rsidRPr="003244A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</w:p>
    <w:p w:rsidR="0072209E" w:rsidRPr="003244AD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72209E" w:rsidRPr="003244AD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b/>
          <w:sz w:val="26"/>
          <w:szCs w:val="26"/>
        </w:rPr>
        <w:t>Раздел 2. Порядок установления</w:t>
      </w:r>
    </w:p>
    <w:p w:rsidR="0072209E" w:rsidRPr="003244AD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3244A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обязательных требований</w:t>
      </w:r>
    </w:p>
    <w:p w:rsidR="0072209E" w:rsidRPr="003244AD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72209E" w:rsidRPr="003244AD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3244A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6</w:t>
      </w:r>
      <w:r w:rsidR="00B329D1" w:rsidRPr="003244A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требований, установленные Федеральным законом № 247-ФЗ.</w:t>
      </w:r>
    </w:p>
    <w:p w:rsidR="000942D5" w:rsidRPr="003244AD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7</w:t>
      </w:r>
      <w:r w:rsidR="000942D5" w:rsidRPr="003244AD">
        <w:rPr>
          <w:rFonts w:ascii="Times New Roman" w:eastAsia="Times New Roman" w:hAnsi="Times New Roman" w:cs="Times New Roman"/>
          <w:sz w:val="26"/>
          <w:szCs w:val="26"/>
        </w:rPr>
        <w:t xml:space="preserve">. Необходимыми условиями установления обязательных требований являются наличие риска причинения вреда (ущерба) охраняемым законом ценностям, на устранение которого направлено установление обязательных требований, и возможность и достаточность установления обязательных требований в качестве мер защиты охраняемых законом ценностей. </w:t>
      </w:r>
    </w:p>
    <w:p w:rsidR="000942D5" w:rsidRPr="003244AD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8</w:t>
      </w:r>
      <w:r w:rsidR="000942D5" w:rsidRPr="003244AD">
        <w:rPr>
          <w:rFonts w:ascii="Times New Roman" w:eastAsia="Times New Roman" w:hAnsi="Times New Roman" w:cs="Times New Roman"/>
          <w:sz w:val="26"/>
          <w:szCs w:val="26"/>
        </w:rPr>
        <w:t xml:space="preserve">. При установлении обязательных требований оцениваются </w:t>
      </w:r>
      <w:proofErr w:type="gramStart"/>
      <w:r w:rsidR="000942D5" w:rsidRPr="003244AD">
        <w:rPr>
          <w:rFonts w:ascii="Times New Roman" w:eastAsia="Times New Roman" w:hAnsi="Times New Roman" w:cs="Times New Roman"/>
          <w:sz w:val="26"/>
          <w:szCs w:val="26"/>
        </w:rPr>
        <w:t>наличие</w:t>
      </w:r>
      <w:proofErr w:type="gramEnd"/>
      <w:r w:rsidR="000942D5" w:rsidRPr="003244AD">
        <w:rPr>
          <w:rFonts w:ascii="Times New Roman" w:eastAsia="Times New Roman" w:hAnsi="Times New Roman" w:cs="Times New Roman"/>
          <w:sz w:val="26"/>
          <w:szCs w:val="26"/>
        </w:rPr>
        <w:t xml:space="preserve"> и эффективность применения альтернативных мер по недопущению причинения вреда (ущерба) охраняемым законом ценностям. </w:t>
      </w:r>
    </w:p>
    <w:p w:rsidR="000942D5" w:rsidRPr="003244AD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3244A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9</w:t>
      </w:r>
      <w:r w:rsidR="000942D5" w:rsidRPr="003244A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 Обязательные требования, установленные в отношении одного и того же предмета регулирования, не должны противоречить друг другу.</w:t>
      </w:r>
    </w:p>
    <w:p w:rsidR="0072209E" w:rsidRPr="003244AD" w:rsidRDefault="000942D5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3244A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</w:t>
      </w:r>
      <w:r w:rsidR="00B37D64" w:rsidRPr="003244A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0</w:t>
      </w:r>
      <w:r w:rsidR="00B329D1" w:rsidRPr="003244A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 В муниципальных актах, устанавливающих обязательные требования, должны быть определены:</w:t>
      </w:r>
    </w:p>
    <w:p w:rsidR="0072209E" w:rsidRPr="003244AD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3244A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1) содержание обязательных требований (условия, ограничения, запреты, обязанности);</w:t>
      </w:r>
    </w:p>
    <w:p w:rsidR="0072209E" w:rsidRPr="003244AD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3244A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2) лица, обязанные соблюдать обязательные требования;</w:t>
      </w:r>
    </w:p>
    <w:p w:rsidR="0072209E" w:rsidRPr="003244AD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3244A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3) в зависимости от объекта установления обязательных требований:</w:t>
      </w:r>
    </w:p>
    <w:p w:rsidR="0072209E" w:rsidRPr="003244AD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3244A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72209E" w:rsidRPr="003244AD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3244A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2209E" w:rsidRPr="003244AD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3244A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72209E" w:rsidRPr="003244AD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3244A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 w:rsidR="0072209E" w:rsidRPr="003244AD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3244A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5) органы местного самоуправления муниципального образования, осуществляющие оценку соблюдения обязательных требований.</w:t>
      </w:r>
    </w:p>
    <w:p w:rsidR="0072209E" w:rsidRPr="003244AD" w:rsidRDefault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lastRenderedPageBreak/>
        <w:t>1</w:t>
      </w:r>
      <w:r w:rsidR="00B37D64" w:rsidRPr="003244AD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29D1" w:rsidRPr="003244AD">
        <w:rPr>
          <w:rFonts w:ascii="Times New Roman" w:eastAsia="Times New Roman" w:hAnsi="Times New Roman" w:cs="Times New Roman"/>
          <w:sz w:val="26"/>
          <w:szCs w:val="26"/>
        </w:rPr>
        <w:t>.</w:t>
      </w:r>
      <w:r w:rsidR="00D904CC" w:rsidRPr="003244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29D1" w:rsidRPr="003244AD">
        <w:rPr>
          <w:rFonts w:ascii="Times New Roman" w:eastAsia="Times New Roman" w:hAnsi="Times New Roman" w:cs="Times New Roman"/>
          <w:sz w:val="26"/>
          <w:szCs w:val="26"/>
        </w:rPr>
        <w:t>Проекты муниципальных актов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, содержащих обязательные требования, </w:t>
      </w:r>
      <w:r w:rsidR="00B329D1" w:rsidRPr="003244AD">
        <w:rPr>
          <w:rFonts w:ascii="Times New Roman" w:eastAsia="Times New Roman" w:hAnsi="Times New Roman" w:cs="Times New Roman"/>
          <w:sz w:val="26"/>
          <w:szCs w:val="26"/>
        </w:rPr>
        <w:t xml:space="preserve"> подлежат публичному обсуждению</w:t>
      </w:r>
      <w:r w:rsidRPr="003244AD">
        <w:rPr>
          <w:rStyle w:val="a5"/>
          <w:rFonts w:ascii="Times New Roman" w:eastAsia="Times New Roman" w:hAnsi="Times New Roman" w:cs="Times New Roman"/>
          <w:sz w:val="26"/>
          <w:szCs w:val="26"/>
        </w:rPr>
        <w:footnoteReference w:id="2"/>
      </w:r>
      <w:r w:rsidR="00B329D1" w:rsidRPr="003244AD">
        <w:rPr>
          <w:rFonts w:ascii="Times New Roman" w:eastAsia="Times New Roman" w:hAnsi="Times New Roman" w:cs="Times New Roman"/>
          <w:sz w:val="26"/>
          <w:szCs w:val="26"/>
        </w:rPr>
        <w:t xml:space="preserve">. В целях </w:t>
      </w:r>
      <w:proofErr w:type="gramStart"/>
      <w:r w:rsidR="00B329D1" w:rsidRPr="003244AD">
        <w:rPr>
          <w:rFonts w:ascii="Times New Roman" w:eastAsia="Times New Roman" w:hAnsi="Times New Roman" w:cs="Times New Roman"/>
          <w:sz w:val="26"/>
          <w:szCs w:val="26"/>
        </w:rPr>
        <w:t>обеспечения проведения публичного обсуждения проекта муниципального акта</w:t>
      </w:r>
      <w:proofErr w:type="gramEnd"/>
      <w:r w:rsidR="00B329D1" w:rsidRPr="003244AD">
        <w:rPr>
          <w:rFonts w:ascii="Times New Roman" w:eastAsia="Times New Roman" w:hAnsi="Times New Roman" w:cs="Times New Roman"/>
          <w:sz w:val="26"/>
          <w:szCs w:val="26"/>
        </w:rPr>
        <w:t xml:space="preserve"> орган местного самоуправления муниципального образования, к полномочиям которого относится принятие муниципального акта (далее – уполномоченный орган), размещает на официальном сайте муниципального образования в информационно-телекоммуникационной сети «Интернет» (далее – официальный сайт):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1) проект муниципального акта;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2) пояснительную записку к проекту муниципального акта;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3) информацию о сроках проведения публичного обсуждения, </w:t>
      </w:r>
      <w:proofErr w:type="gramStart"/>
      <w:r w:rsidRPr="003244AD">
        <w:rPr>
          <w:rFonts w:ascii="Times New Roman" w:eastAsia="Times New Roman" w:hAnsi="Times New Roman" w:cs="Times New Roman"/>
          <w:sz w:val="26"/>
          <w:szCs w:val="26"/>
        </w:rPr>
        <w:t>который</w:t>
      </w:r>
      <w:proofErr w:type="gramEnd"/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 не может составлять менее 14 календарных дней со дня размещения проекта муниципального акта на официальном сайте;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4) информацию об адресе электронной почты и почтовом адресе, по которым физические или юридические лица могут направлять предложения и (или) замечания к проекту муниципального акта, либо информация о месте нахождения уполномоченного органа для личного представления предложений и (или) замечаний к проекту муниципального акта.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7D64" w:rsidRPr="003244A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. По истечению срока, указанного в подпункте 3 пункта </w:t>
      </w:r>
      <w:r w:rsidR="00B37D64" w:rsidRPr="003244AD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>настоящего Порядка, уполномоченный орган рассматривает предложения и (или) замечания, поступившие от физических или юридических лиц, и на их основе принимает меры по доработке проекта муниципального акта. В случае несогласия с поступившим замечанием и (или) предложением, уполномоченный орган готовит дополнение к пояснительной записке, в котором указываются основания такого несогласия.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7D64" w:rsidRPr="003244A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>. О результатах рассмотрения предложений и (или) замечаний уполномоченный орган в письменной форме информирует автора предложения и (или) замечания в течение 30 календарных дней со дня регистрации соответствующего предложения и (или) замечания.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7D64" w:rsidRPr="003244A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Положения муниципальных актов, устанавливающих обязательные требования, вступают в силу либо с 1 марта, либо с 1 сентября соответствующего года, но не ранее чем по истечении девяноста дней после дня официального опубликования </w:t>
      </w:r>
      <w:r w:rsidR="00F53D2F" w:rsidRPr="003244AD">
        <w:rPr>
          <w:rFonts w:ascii="Times New Roman" w:eastAsia="Times New Roman" w:hAnsi="Times New Roman" w:cs="Times New Roman"/>
          <w:sz w:val="26"/>
          <w:szCs w:val="26"/>
        </w:rPr>
        <w:t>(обнародовани</w:t>
      </w:r>
      <w:r w:rsidR="00D76074" w:rsidRPr="003244AD">
        <w:rPr>
          <w:rFonts w:ascii="Times New Roman" w:eastAsia="Times New Roman" w:hAnsi="Times New Roman" w:cs="Times New Roman"/>
          <w:sz w:val="26"/>
          <w:szCs w:val="26"/>
        </w:rPr>
        <w:t>я</w:t>
      </w:r>
      <w:r w:rsidR="00F53D2F" w:rsidRPr="003244AD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>соответствующего муниципального акта,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  <w:proofErr w:type="gramEnd"/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244AD">
        <w:rPr>
          <w:rFonts w:ascii="Times New Roman" w:eastAsia="Times New Roman" w:hAnsi="Times New Roman" w:cs="Times New Roman"/>
          <w:sz w:val="26"/>
          <w:szCs w:val="26"/>
        </w:rPr>
        <w:t>Положения абзаца первого настоящего пункта не применяются в отношении муниципальных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муниципальных актов, направленных на</w:t>
      </w:r>
      <w:proofErr w:type="gramEnd"/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72209E" w:rsidRPr="003244AD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244AD">
        <w:rPr>
          <w:rFonts w:ascii="Times New Roman" w:eastAsia="Times New Roman" w:hAnsi="Times New Roman" w:cs="Times New Roman"/>
          <w:sz w:val="26"/>
          <w:szCs w:val="26"/>
        </w:rPr>
        <w:lastRenderedPageBreak/>
        <w:t>Положения муниципальных актов, которыми вносятся изменения в ранее принятые муниципальные акты, могут вступать в силу в иные, чем указано в абзаце первом настоящего пункта,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</w:t>
      </w:r>
      <w:proofErr w:type="gramEnd"/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 предусматривают установление новых условий, ограничений, запретов, обязанностей.</w:t>
      </w:r>
      <w:r w:rsidR="00D9595C" w:rsidRPr="003244AD">
        <w:rPr>
          <w:rStyle w:val="a5"/>
          <w:rFonts w:ascii="Times New Roman" w:eastAsia="Times New Roman" w:hAnsi="Times New Roman" w:cs="Times New Roman"/>
          <w:sz w:val="26"/>
          <w:szCs w:val="26"/>
        </w:rPr>
        <w:footnoteReference w:id="3"/>
      </w:r>
    </w:p>
    <w:p w:rsidR="00D9595C" w:rsidRPr="003244AD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7D64" w:rsidRPr="003244AD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. Обязательные требования должны быть доведены до сведения лиц, обязанных их соблюдать, путем </w:t>
      </w:r>
      <w:r w:rsidR="00D76074" w:rsidRPr="003244AD">
        <w:rPr>
          <w:rFonts w:ascii="Times New Roman" w:eastAsia="Times New Roman" w:hAnsi="Times New Roman" w:cs="Times New Roman"/>
          <w:sz w:val="26"/>
          <w:szCs w:val="26"/>
        </w:rPr>
        <w:t xml:space="preserve">официального 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опубликования </w:t>
      </w:r>
      <w:r w:rsidR="001A76AB" w:rsidRPr="003244AD">
        <w:rPr>
          <w:rFonts w:ascii="Times New Roman" w:eastAsia="Times New Roman" w:hAnsi="Times New Roman" w:cs="Times New Roman"/>
          <w:sz w:val="26"/>
          <w:szCs w:val="26"/>
        </w:rPr>
        <w:t>(обнародовани</w:t>
      </w:r>
      <w:r w:rsidR="00D76074" w:rsidRPr="003244AD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A76AB" w:rsidRPr="003244AD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муниципальных актов, устанавливающих указанные обязательные требования, в порядке, определенном Уставом муниципального образования </w:t>
      </w:r>
      <w:proofErr w:type="spellStart"/>
      <w:r w:rsidR="00566117">
        <w:rPr>
          <w:rFonts w:ascii="Times New Roman" w:eastAsia="Times New Roman" w:hAnsi="Times New Roman" w:cs="Times New Roman"/>
          <w:sz w:val="26"/>
          <w:szCs w:val="26"/>
        </w:rPr>
        <w:t>Новодраченинский</w:t>
      </w:r>
      <w:proofErr w:type="spellEnd"/>
      <w:r w:rsidR="00566117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566117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566117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края. </w:t>
      </w:r>
      <w:bookmarkStart w:id="0" w:name="_GoBack"/>
      <w:bookmarkEnd w:id="0"/>
      <w:proofErr w:type="gramStart"/>
      <w:r w:rsidR="00D9595C" w:rsidRPr="003244AD">
        <w:rPr>
          <w:rFonts w:ascii="Times New Roman" w:eastAsia="Times New Roman" w:hAnsi="Times New Roman" w:cs="Times New Roman"/>
          <w:sz w:val="26"/>
          <w:szCs w:val="26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, подлежит размещению </w:t>
      </w:r>
      <w:r w:rsidR="00D9595C" w:rsidRPr="003244AD">
        <w:rPr>
          <w:rFonts w:ascii="Times New Roman" w:eastAsia="Times New Roman" w:hAnsi="Times New Roman" w:cs="Times New Roman"/>
          <w:sz w:val="26"/>
          <w:szCs w:val="26"/>
        </w:rPr>
        <w:t xml:space="preserve">и поддержанию в актуальном состоянии 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администрацией муниципального образования </w:t>
      </w:r>
      <w:r w:rsidR="00D9595C" w:rsidRPr="003244AD">
        <w:rPr>
          <w:rFonts w:ascii="Times New Roman" w:eastAsia="Times New Roman" w:hAnsi="Times New Roman" w:cs="Times New Roman"/>
          <w:sz w:val="26"/>
          <w:szCs w:val="26"/>
        </w:rPr>
        <w:t>на своем официальном сайте в сети «Интернет».</w:t>
      </w:r>
      <w:proofErr w:type="gramEnd"/>
    </w:p>
    <w:p w:rsidR="0072209E" w:rsidRPr="003244AD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209E" w:rsidRPr="003244AD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3244A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Раздел 3. Порядок оценки применения</w:t>
      </w:r>
    </w:p>
    <w:p w:rsidR="0072209E" w:rsidRPr="003244AD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обязательных требований</w:t>
      </w:r>
    </w:p>
    <w:p w:rsidR="0072209E" w:rsidRPr="003244AD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7D64" w:rsidRPr="003244A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>. Целью оценки применения обязательных требований является комплексная оценка системы обязательных требований, содержащихся в муниципальных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7D64" w:rsidRPr="003244A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. Процедура оценки применения обязательных требований включает формирование проекта доклада о достижении целей введения обязательных требований (далее – доклад), его публичное обсуждение на официальном сайте, доработка проекта доклада с учетом результатов его публичного обсуждения, рассмотрение проекта доклада и принятие по итогам </w:t>
      </w:r>
      <w:proofErr w:type="gramStart"/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рассмотрения проекта доклада </w:t>
      </w:r>
      <w:r w:rsidR="00325BEE" w:rsidRPr="003244AD">
        <w:rPr>
          <w:rFonts w:ascii="Times New Roman" w:eastAsia="Times New Roman" w:hAnsi="Times New Roman" w:cs="Times New Roman"/>
          <w:sz w:val="26"/>
          <w:szCs w:val="26"/>
        </w:rPr>
        <w:t>решения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 уполномоченного органа</w:t>
      </w:r>
      <w:proofErr w:type="gramEnd"/>
      <w:r w:rsidRPr="003244A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7D64" w:rsidRPr="003244AD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>. Уполномоченный орган за год до окончания срока действия муниципального акта, устанавливающего обязательные требования, проводит оценку применения обязательных требований, содержащихся в муниципальном акте, в соответствии с цел</w:t>
      </w:r>
      <w:r w:rsidR="004914A6" w:rsidRPr="003244AD">
        <w:rPr>
          <w:rFonts w:ascii="Times New Roman" w:eastAsia="Times New Roman" w:hAnsi="Times New Roman" w:cs="Times New Roman"/>
          <w:sz w:val="26"/>
          <w:szCs w:val="26"/>
        </w:rPr>
        <w:t>ью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>, предусмотренн</w:t>
      </w:r>
      <w:r w:rsidR="004914A6" w:rsidRPr="003244AD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 в пункте 1</w:t>
      </w:r>
      <w:r w:rsidR="00B37D64" w:rsidRPr="003244A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Порядка, и готовит проект доклада.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7D64" w:rsidRPr="003244AD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>. Источниками информации для подготовки доклада являются: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1) результаты мониторинга муниципальных актов</w:t>
      </w:r>
      <w:r w:rsidR="00450EF9" w:rsidRPr="003244AD">
        <w:rPr>
          <w:rFonts w:ascii="Times New Roman" w:eastAsia="Times New Roman" w:hAnsi="Times New Roman" w:cs="Times New Roman"/>
          <w:sz w:val="26"/>
          <w:szCs w:val="26"/>
        </w:rPr>
        <w:t>, содержащих обязательные требования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2) результаты анализа осуществления муниципального контроля;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lastRenderedPageBreak/>
        <w:t>3) результаты анализа административной и судебной практики</w:t>
      </w:r>
      <w:r w:rsidR="00450EF9" w:rsidRPr="003244AD">
        <w:rPr>
          <w:rFonts w:ascii="Times New Roman" w:eastAsia="Times New Roman" w:hAnsi="Times New Roman" w:cs="Times New Roman"/>
          <w:sz w:val="26"/>
          <w:szCs w:val="26"/>
        </w:rPr>
        <w:t xml:space="preserve"> по вопросам применения обязательных требований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4) предложения и замечания субъектов предпринимательской и иной экономической деятельности, к которым применяются обязательные требования;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5) предложения и замечания органов местного самоуправления муниципального образования, органов государственной власти Алтайского края и федеральных органов государственной власти;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6) иные сведения, позволяющие оценить результаты применения обязательных требований.</w:t>
      </w:r>
    </w:p>
    <w:p w:rsidR="0072209E" w:rsidRPr="003244AD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20</w:t>
      </w:r>
      <w:r w:rsidR="00B329D1" w:rsidRPr="003244AD">
        <w:rPr>
          <w:rFonts w:ascii="Times New Roman" w:eastAsia="Times New Roman" w:hAnsi="Times New Roman" w:cs="Times New Roman"/>
          <w:sz w:val="26"/>
          <w:szCs w:val="26"/>
        </w:rPr>
        <w:t>. В доклад включается следующая информация: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1) общая характеристика системы оцениваемых обязательных требований в соответствующей сфере регулирования;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2) результаты </w:t>
      </w:r>
      <w:proofErr w:type="gramStart"/>
      <w:r w:rsidRPr="003244AD">
        <w:rPr>
          <w:rFonts w:ascii="Times New Roman" w:eastAsia="Times New Roman" w:hAnsi="Times New Roman" w:cs="Times New Roman"/>
          <w:sz w:val="26"/>
          <w:szCs w:val="26"/>
        </w:rPr>
        <w:t>оценки достижения целей введения обязательных требований</w:t>
      </w:r>
      <w:proofErr w:type="gramEnd"/>
      <w:r w:rsidRPr="003244A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3) выводы и предложения по итогам </w:t>
      </w:r>
      <w:proofErr w:type="gramStart"/>
      <w:r w:rsidRPr="003244AD">
        <w:rPr>
          <w:rFonts w:ascii="Times New Roman" w:eastAsia="Times New Roman" w:hAnsi="Times New Roman" w:cs="Times New Roman"/>
          <w:sz w:val="26"/>
          <w:szCs w:val="26"/>
        </w:rPr>
        <w:t>оценки достижения целей введения обязательных требований</w:t>
      </w:r>
      <w:proofErr w:type="gramEnd"/>
      <w:r w:rsidRPr="003244A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2209E" w:rsidRPr="003244AD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21</w:t>
      </w:r>
      <w:r w:rsidR="00B329D1" w:rsidRPr="003244AD">
        <w:rPr>
          <w:rFonts w:ascii="Times New Roman" w:eastAsia="Times New Roman" w:hAnsi="Times New Roman" w:cs="Times New Roman"/>
          <w:sz w:val="26"/>
          <w:szCs w:val="26"/>
        </w:rPr>
        <w:t>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1) цели введения обязательных требований в соответствующей сфере регулирования (снижение (устранение) рисков причинения вреда </w:t>
      </w:r>
      <w:r w:rsidR="004914A6" w:rsidRPr="003244AD">
        <w:rPr>
          <w:rFonts w:ascii="Times New Roman" w:eastAsia="Times New Roman" w:hAnsi="Times New Roman" w:cs="Times New Roman"/>
          <w:sz w:val="26"/>
          <w:szCs w:val="26"/>
        </w:rPr>
        <w:t xml:space="preserve">(ущерба) 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>охраняемым законом ценностям с указанием конкретных рисков);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2) перечень муниципальных актов и содержащихся в них обязательных требований;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3) сведения о внесенных в муниципальный акт изменениях (при наличии);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4) сведения о полномочиях органа местного самоуправления муниципального образования на установление обязательных требований;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5) период действия муниципального акта и его отдельных положений;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соответствующие обязательные требования.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7D64" w:rsidRPr="003244A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>. 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1) соблюдение принципов установления и оценки применения обязательных требований, установленных Федеральным законом № 247-ФЗ;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2)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3) изменение бюджетных расходов и доходов от реализации предусмотренных муниципальным актом функций, полномочий, обязанностей и прав органов местного самоуправления муниципального образования;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4)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72209E" w:rsidRPr="003244AD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5) количество, </w:t>
      </w:r>
      <w:r w:rsidR="004914A6" w:rsidRPr="003244AD">
        <w:rPr>
          <w:rFonts w:ascii="Times New Roman" w:eastAsia="Times New Roman" w:hAnsi="Times New Roman" w:cs="Times New Roman"/>
          <w:sz w:val="26"/>
          <w:szCs w:val="26"/>
        </w:rPr>
        <w:t>анализ содержания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 обращений контролируемых лиц, связанных с применением обязательных требований;</w:t>
      </w:r>
    </w:p>
    <w:p w:rsidR="0072209E" w:rsidRPr="003244AD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6) количество, </w:t>
      </w:r>
      <w:r w:rsidR="004914A6" w:rsidRPr="003244AD">
        <w:rPr>
          <w:rFonts w:ascii="Times New Roman" w:eastAsia="Times New Roman" w:hAnsi="Times New Roman" w:cs="Times New Roman"/>
          <w:sz w:val="26"/>
          <w:szCs w:val="26"/>
        </w:rPr>
        <w:t xml:space="preserve">анализ 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>содержани</w:t>
      </w:r>
      <w:r w:rsidR="004914A6" w:rsidRPr="003244AD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 вступивших в законную силу судебных актов, связанных с применением обязательных требований, по делам об оспаривании муниципальных актов, об обжаловании постановлений административной комиссии муниципального образования о привлечении лиц к административной ответственности.</w:t>
      </w:r>
    </w:p>
    <w:p w:rsidR="0072209E" w:rsidRPr="003244AD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7D64" w:rsidRPr="003244A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563F2" w:rsidRPr="003244AD">
        <w:rPr>
          <w:rFonts w:ascii="Times New Roman" w:eastAsia="Times New Roman" w:hAnsi="Times New Roman" w:cs="Times New Roman"/>
          <w:sz w:val="26"/>
          <w:szCs w:val="26"/>
        </w:rPr>
        <w:t xml:space="preserve">Выводы и предложения по итогам </w:t>
      </w:r>
      <w:proofErr w:type="gramStart"/>
      <w:r w:rsidR="00D563F2" w:rsidRPr="003244AD">
        <w:rPr>
          <w:rFonts w:ascii="Times New Roman" w:eastAsia="Times New Roman" w:hAnsi="Times New Roman" w:cs="Times New Roman"/>
          <w:sz w:val="26"/>
          <w:szCs w:val="26"/>
        </w:rPr>
        <w:t>оценки достижения целей введения обязательных требований</w:t>
      </w:r>
      <w:proofErr w:type="gramEnd"/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 должны </w:t>
      </w:r>
      <w:r w:rsidR="00D64C8A" w:rsidRPr="003244AD">
        <w:rPr>
          <w:rFonts w:ascii="Times New Roman" w:eastAsia="Times New Roman" w:hAnsi="Times New Roman" w:cs="Times New Roman"/>
          <w:sz w:val="26"/>
          <w:szCs w:val="26"/>
        </w:rPr>
        <w:t>содержать один из следующих выводов:</w:t>
      </w:r>
    </w:p>
    <w:p w:rsidR="0072209E" w:rsidRPr="003244AD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1) о целесообразности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3244AD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2) о целесообразности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3244AD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3) о нецелесообразности дальнейшего применения обязательных требований и признании </w:t>
      </w:r>
      <w:proofErr w:type="gramStart"/>
      <w:r w:rsidRPr="003244AD">
        <w:rPr>
          <w:rFonts w:ascii="Times New Roman" w:eastAsia="Times New Roman" w:hAnsi="Times New Roman" w:cs="Times New Roman"/>
          <w:sz w:val="26"/>
          <w:szCs w:val="26"/>
        </w:rPr>
        <w:t>утратившим</w:t>
      </w:r>
      <w:proofErr w:type="gramEnd"/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 силу муниципального акта, содержащего обязательные требования.</w:t>
      </w:r>
    </w:p>
    <w:p w:rsidR="0072209E" w:rsidRPr="003244AD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7D64" w:rsidRPr="003244A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>. В целях публичного обсуждения проекта доклада администрация муниципального образования не позднее, чем за год до окончания срока действия муниципального акта, устанавливающего обязательные требования,</w:t>
      </w:r>
      <w:r w:rsidRPr="003244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>размещает проект доклада на официальном сайте</w:t>
      </w:r>
      <w:r w:rsidR="004914A6" w:rsidRPr="003244A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7D64" w:rsidRPr="003244AD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3244AD">
        <w:rPr>
          <w:rFonts w:ascii="Times New Roman" w:eastAsia="Times New Roman" w:hAnsi="Times New Roman" w:cs="Times New Roman"/>
          <w:sz w:val="26"/>
          <w:szCs w:val="26"/>
        </w:rPr>
        <w:t>Уполномоченный орган рассматривает предложения (в том числе относящиеся к представленным в проекте доклада нормативным правовым актам), поступившие через официальный сайт в установленный срок в связи с проведением публичного обсуждения проекта доклада, составляет сводку предложений с указанием сведений об их учете и (или) о причинах отклонения и в течение 20 рабочих дней со дня окончания публичного обсуждения размещает сводку предложений на</w:t>
      </w:r>
      <w:proofErr w:type="gramEnd"/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 официальном </w:t>
      </w:r>
      <w:proofErr w:type="gramStart"/>
      <w:r w:rsidRPr="003244AD">
        <w:rPr>
          <w:rFonts w:ascii="Times New Roman" w:eastAsia="Times New Roman" w:hAnsi="Times New Roman" w:cs="Times New Roman"/>
          <w:sz w:val="26"/>
          <w:szCs w:val="26"/>
        </w:rPr>
        <w:t>сайте</w:t>
      </w:r>
      <w:proofErr w:type="gramEnd"/>
      <w:r w:rsidRPr="003244AD">
        <w:rPr>
          <w:rFonts w:ascii="Times New Roman" w:eastAsia="Times New Roman" w:hAnsi="Times New Roman" w:cs="Times New Roman"/>
          <w:sz w:val="26"/>
          <w:szCs w:val="26"/>
        </w:rPr>
        <w:t>. Сводка предложений подписывается заместителем руководителя уполномоченного органа и приобщается к проекту доклада.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7D64" w:rsidRPr="003244A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. Проект доклада </w:t>
      </w:r>
      <w:r w:rsidR="004914A6" w:rsidRPr="003244AD">
        <w:rPr>
          <w:rFonts w:ascii="Times New Roman" w:eastAsia="Times New Roman" w:hAnsi="Times New Roman" w:cs="Times New Roman"/>
          <w:sz w:val="26"/>
          <w:szCs w:val="26"/>
        </w:rPr>
        <w:t xml:space="preserve">дорабатывается </w:t>
      </w:r>
      <w:r w:rsidR="00E5051A" w:rsidRPr="003244AD">
        <w:rPr>
          <w:rFonts w:ascii="Times New Roman" w:eastAsia="Times New Roman" w:hAnsi="Times New Roman" w:cs="Times New Roman"/>
          <w:sz w:val="26"/>
          <w:szCs w:val="26"/>
        </w:rPr>
        <w:t>с учетом поступивших предложений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 в срок, не превышающий 15 рабочих дней с момента окончания публичного обсуждения, и направляется для рассмотрения в координационный или совещательный орган в области развития малого и среднего предпринимательства, образованный органами местного самоуправления муниципального образования (далее – Совет).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7D64" w:rsidRPr="003244A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>. Совет в течение 15 рабочих дней с момента поступления проекта доклада рассматривает его и принимает одну из следующих рекомендаций: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1) о необходимости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2) о необходимости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3) об отсутствии необходимости дальнейшего применения обязательных требований и признании </w:t>
      </w:r>
      <w:proofErr w:type="gramStart"/>
      <w:r w:rsidRPr="003244AD">
        <w:rPr>
          <w:rFonts w:ascii="Times New Roman" w:eastAsia="Times New Roman" w:hAnsi="Times New Roman" w:cs="Times New Roman"/>
          <w:sz w:val="26"/>
          <w:szCs w:val="26"/>
        </w:rPr>
        <w:t>утратившим</w:t>
      </w:r>
      <w:proofErr w:type="gramEnd"/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 силу муниципального акта, содержащего обязательные требования.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7D64" w:rsidRPr="003244AD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>. Уполномоченный орган в течение 30 календарных дней со дня вынесения рекомендации Совета утверждает доклад, подготавливает и размещает на официальном сайте информацию о результатах оценки применения обязательных требований.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7D64" w:rsidRPr="003244AD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3244AD">
        <w:rPr>
          <w:rFonts w:ascii="Times New Roman" w:eastAsia="Times New Roman" w:hAnsi="Times New Roman" w:cs="Times New Roman"/>
          <w:sz w:val="26"/>
          <w:szCs w:val="26"/>
        </w:rPr>
        <w:t>.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акт: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1) о продлении срока действия муниципального акта;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>2) о внесении изменений в муниципальный акт;</w:t>
      </w:r>
    </w:p>
    <w:p w:rsidR="0072209E" w:rsidRPr="003244A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3) о признании </w:t>
      </w:r>
      <w:proofErr w:type="gramStart"/>
      <w:r w:rsidRPr="003244AD">
        <w:rPr>
          <w:rFonts w:ascii="Times New Roman" w:eastAsia="Times New Roman" w:hAnsi="Times New Roman" w:cs="Times New Roman"/>
          <w:sz w:val="26"/>
          <w:szCs w:val="26"/>
        </w:rPr>
        <w:t>утратившим</w:t>
      </w:r>
      <w:proofErr w:type="gramEnd"/>
      <w:r w:rsidRPr="003244AD">
        <w:rPr>
          <w:rFonts w:ascii="Times New Roman" w:eastAsia="Times New Roman" w:hAnsi="Times New Roman" w:cs="Times New Roman"/>
          <w:sz w:val="26"/>
          <w:szCs w:val="26"/>
        </w:rPr>
        <w:t xml:space="preserve"> силу муниципального акта.</w:t>
      </w:r>
    </w:p>
    <w:p w:rsidR="0072209E" w:rsidRPr="003244AD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72209E" w:rsidRPr="003244AD" w:rsidSect="00D33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5F0" w:rsidRDefault="007815F0" w:rsidP="00F233C2">
      <w:pPr>
        <w:spacing w:after="0" w:line="240" w:lineRule="auto"/>
      </w:pPr>
      <w:r>
        <w:separator/>
      </w:r>
    </w:p>
  </w:endnote>
  <w:endnote w:type="continuationSeparator" w:id="0">
    <w:p w:rsidR="007815F0" w:rsidRDefault="007815F0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5F0" w:rsidRDefault="007815F0" w:rsidP="00F233C2">
      <w:pPr>
        <w:spacing w:after="0" w:line="240" w:lineRule="auto"/>
      </w:pPr>
      <w:r>
        <w:separator/>
      </w:r>
    </w:p>
  </w:footnote>
  <w:footnote w:type="continuationSeparator" w:id="0">
    <w:p w:rsidR="007815F0" w:rsidRDefault="007815F0" w:rsidP="00F233C2">
      <w:pPr>
        <w:spacing w:after="0" w:line="240" w:lineRule="auto"/>
      </w:pPr>
      <w:r>
        <w:continuationSeparator/>
      </w:r>
    </w:p>
  </w:footnote>
  <w:footnote w:id="1">
    <w:p w:rsidR="000942D5" w:rsidRPr="000942D5" w:rsidRDefault="000942D5" w:rsidP="000942D5">
      <w:pPr>
        <w:jc w:val="both"/>
        <w:rPr>
          <w:rFonts w:ascii="Times New Roman" w:eastAsia="Times New Roman" w:hAnsi="Times New Roman" w:cs="Times New Roman"/>
        </w:rPr>
      </w:pPr>
      <w:r w:rsidRPr="00325BEE">
        <w:rPr>
          <w:rStyle w:val="a5"/>
        </w:rPr>
        <w:footnoteRef/>
      </w:r>
      <w:r w:rsidRPr="00325BEE">
        <w:t xml:space="preserve"> </w:t>
      </w:r>
      <w:r w:rsidRPr="00325BEE">
        <w:rPr>
          <w:rFonts w:ascii="Times New Roman" w:eastAsia="Times New Roman" w:hAnsi="Times New Roman" w:cs="Times New Roman"/>
          <w:shd w:val="clear" w:color="auto" w:fill="FFFFFF"/>
        </w:rPr>
        <w:t xml:space="preserve">В случае, если проведение оценки регулирующего воздействия является обязательным в силу </w:t>
      </w:r>
      <w:r w:rsidRPr="00325BEE">
        <w:rPr>
          <w:rFonts w:ascii="Times New Roman" w:eastAsia="Times New Roman" w:hAnsi="Times New Roman" w:cs="Times New Roman"/>
        </w:rPr>
        <w:t>закона Алтайского края от 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и (или) принятого муниципального нормативного правового акта.</w:t>
      </w:r>
      <w:r w:rsidRPr="000942D5">
        <w:rPr>
          <w:rFonts w:ascii="Times New Roman" w:eastAsia="Times New Roman" w:hAnsi="Times New Roman" w:cs="Times New Roman"/>
        </w:rPr>
        <w:t xml:space="preserve"> </w:t>
      </w:r>
    </w:p>
    <w:p w:rsidR="000942D5" w:rsidRDefault="000942D5" w:rsidP="000942D5">
      <w:pPr>
        <w:pStyle w:val="a3"/>
        <w:jc w:val="both"/>
      </w:pPr>
    </w:p>
  </w:footnote>
  <w:footnote w:id="2">
    <w:p w:rsidR="000942D5" w:rsidRDefault="000942D5" w:rsidP="000942D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942D5">
        <w:rPr>
          <w:rFonts w:ascii="Times New Roman" w:eastAsia="Times New Roman" w:hAnsi="Times New Roman" w:cs="Times New Roman"/>
          <w:sz w:val="22"/>
          <w:szCs w:val="22"/>
        </w:rPr>
        <w:t xml:space="preserve">Если проведение оценки регулирующего воздействия является обязательным для органа местного </w:t>
      </w:r>
      <w:r w:rsidRPr="00325BEE">
        <w:rPr>
          <w:rFonts w:ascii="Times New Roman" w:eastAsia="Times New Roman" w:hAnsi="Times New Roman" w:cs="Times New Roman"/>
          <w:sz w:val="22"/>
          <w:szCs w:val="22"/>
        </w:rPr>
        <w:t>самоуправления, публичные обсуждения проводятся в рамках процедуры оценки регулирующего воздействия.</w:t>
      </w:r>
    </w:p>
  </w:footnote>
  <w:footnote w:id="3">
    <w:p w:rsidR="00D9595C" w:rsidRPr="00D9595C" w:rsidRDefault="00D9595C" w:rsidP="00D959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95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9595C">
        <w:rPr>
          <w:rFonts w:ascii="Times New Roman" w:hAnsi="Times New Roman" w:cs="Times New Roman"/>
          <w:sz w:val="24"/>
          <w:szCs w:val="24"/>
        </w:rPr>
        <w:t xml:space="preserve">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Pr="00D9595C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9595C">
        <w:rPr>
          <w:rFonts w:ascii="Times New Roman" w:hAnsi="Times New Roman" w:cs="Times New Roman"/>
          <w:sz w:val="24"/>
          <w:szCs w:val="24"/>
        </w:rPr>
        <w:t>регулирующего воздействия является обязательн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9595C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209E"/>
    <w:rsid w:val="000942D5"/>
    <w:rsid w:val="000F49A8"/>
    <w:rsid w:val="00141536"/>
    <w:rsid w:val="001638D7"/>
    <w:rsid w:val="001A76AB"/>
    <w:rsid w:val="0024534D"/>
    <w:rsid w:val="00252A3A"/>
    <w:rsid w:val="00261FC1"/>
    <w:rsid w:val="00284660"/>
    <w:rsid w:val="002F10E2"/>
    <w:rsid w:val="003244AD"/>
    <w:rsid w:val="00325BEE"/>
    <w:rsid w:val="00343CDE"/>
    <w:rsid w:val="00346712"/>
    <w:rsid w:val="0035706E"/>
    <w:rsid w:val="00450EF9"/>
    <w:rsid w:val="004914A6"/>
    <w:rsid w:val="00566117"/>
    <w:rsid w:val="005F0079"/>
    <w:rsid w:val="00625A97"/>
    <w:rsid w:val="0072209E"/>
    <w:rsid w:val="007815F0"/>
    <w:rsid w:val="0078634C"/>
    <w:rsid w:val="007909F2"/>
    <w:rsid w:val="00826240"/>
    <w:rsid w:val="0087340D"/>
    <w:rsid w:val="00926BE8"/>
    <w:rsid w:val="009D4EBE"/>
    <w:rsid w:val="00A41A49"/>
    <w:rsid w:val="00AE6929"/>
    <w:rsid w:val="00AF5194"/>
    <w:rsid w:val="00B329D1"/>
    <w:rsid w:val="00B37D64"/>
    <w:rsid w:val="00C74A0E"/>
    <w:rsid w:val="00CC54B0"/>
    <w:rsid w:val="00CE38A1"/>
    <w:rsid w:val="00D311F1"/>
    <w:rsid w:val="00D33753"/>
    <w:rsid w:val="00D563F2"/>
    <w:rsid w:val="00D64C8A"/>
    <w:rsid w:val="00D64F78"/>
    <w:rsid w:val="00D76074"/>
    <w:rsid w:val="00D777A3"/>
    <w:rsid w:val="00D904CC"/>
    <w:rsid w:val="00D9595C"/>
    <w:rsid w:val="00DD11D8"/>
    <w:rsid w:val="00E5051A"/>
    <w:rsid w:val="00F233C2"/>
    <w:rsid w:val="00F5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42D5"/>
    <w:rPr>
      <w:vertAlign w:val="superscript"/>
    </w:rPr>
  </w:style>
  <w:style w:type="paragraph" w:styleId="a9">
    <w:name w:val="Normal (Web)"/>
    <w:basedOn w:val="a"/>
    <w:rsid w:val="0032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42D5"/>
    <w:rPr>
      <w:vertAlign w:val="superscript"/>
    </w:rPr>
  </w:style>
  <w:style w:type="paragraph" w:styleId="a9">
    <w:name w:val="Normal (Web)"/>
    <w:basedOn w:val="a"/>
    <w:rsid w:val="0032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4FD68-8864-42F4-9676-C98AC547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1</cp:lastModifiedBy>
  <cp:revision>12</cp:revision>
  <cp:lastPrinted>2022-06-20T07:37:00Z</cp:lastPrinted>
  <dcterms:created xsi:type="dcterms:W3CDTF">2022-06-02T04:10:00Z</dcterms:created>
  <dcterms:modified xsi:type="dcterms:W3CDTF">2022-06-20T07:38:00Z</dcterms:modified>
</cp:coreProperties>
</file>