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C" w:rsidRPr="00B97139" w:rsidRDefault="00C660DC" w:rsidP="00D612FD">
      <w:pPr>
        <w:pStyle w:val="af7"/>
        <w:jc w:val="left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 wp14:anchorId="49618929" wp14:editId="3DD7C0E3">
            <wp:simplePos x="0" y="0"/>
            <wp:positionH relativeFrom="column">
              <wp:posOffset>2561590</wp:posOffset>
            </wp:positionH>
            <wp:positionV relativeFrom="paragraph">
              <wp:posOffset>-153035</wp:posOffset>
            </wp:positionV>
            <wp:extent cx="716915" cy="71564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0DC" w:rsidRDefault="00C660DC" w:rsidP="00C660DC">
      <w:pPr>
        <w:pStyle w:val="af7"/>
        <w:rPr>
          <w:sz w:val="26"/>
        </w:rPr>
      </w:pPr>
    </w:p>
    <w:p w:rsidR="00C660DC" w:rsidRDefault="00C660DC" w:rsidP="00C660DC">
      <w:pPr>
        <w:pStyle w:val="af7"/>
        <w:rPr>
          <w:sz w:val="26"/>
        </w:rPr>
      </w:pPr>
    </w:p>
    <w:p w:rsidR="00D612FD" w:rsidRDefault="00D612FD" w:rsidP="00D612FD">
      <w:pPr>
        <w:pStyle w:val="af7"/>
        <w:jc w:val="left"/>
        <w:rPr>
          <w:sz w:val="26"/>
        </w:rPr>
      </w:pPr>
    </w:p>
    <w:p w:rsidR="00C660DC" w:rsidRPr="00D612FD" w:rsidRDefault="00C660DC" w:rsidP="00C660DC">
      <w:pPr>
        <w:pStyle w:val="af7"/>
        <w:rPr>
          <w:szCs w:val="28"/>
        </w:rPr>
      </w:pPr>
      <w:r w:rsidRPr="00D612FD">
        <w:rPr>
          <w:szCs w:val="28"/>
        </w:rPr>
        <w:t>АДМИНИСТРАЦИЯ ЗАРИНСКОГО РАЙОНА</w:t>
      </w:r>
    </w:p>
    <w:p w:rsidR="00C660DC" w:rsidRPr="00B97139" w:rsidRDefault="00C660DC" w:rsidP="00C660DC">
      <w:pPr>
        <w:pStyle w:val="af7"/>
      </w:pPr>
      <w:r w:rsidRPr="00D612FD">
        <w:rPr>
          <w:szCs w:val="28"/>
        </w:rPr>
        <w:t>АЛТАЙСКОГО КРАЯ</w:t>
      </w:r>
    </w:p>
    <w:p w:rsidR="00C660DC" w:rsidRPr="00B97139" w:rsidRDefault="00C660DC" w:rsidP="00C660DC">
      <w:pPr>
        <w:pStyle w:val="1"/>
        <w:ind w:firstLine="0"/>
        <w:jc w:val="center"/>
        <w:rPr>
          <w:rFonts w:ascii="Arial" w:hAnsi="Arial"/>
        </w:rPr>
      </w:pPr>
    </w:p>
    <w:p w:rsidR="00C660DC" w:rsidRPr="00D612FD" w:rsidRDefault="00C660DC" w:rsidP="00D612FD">
      <w:pPr>
        <w:pStyle w:val="1"/>
        <w:ind w:firstLine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D612FD">
        <w:rPr>
          <w:rFonts w:ascii="Arial" w:hAnsi="Arial" w:cs="Arial"/>
          <w:b/>
          <w:sz w:val="36"/>
          <w:szCs w:val="36"/>
        </w:rPr>
        <w:t>П</w:t>
      </w:r>
      <w:proofErr w:type="gramEnd"/>
      <w:r w:rsidRPr="00D612FD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C660DC" w:rsidRPr="00B97139" w:rsidRDefault="00C660DC" w:rsidP="00C660DC">
      <w:pPr>
        <w:jc w:val="both"/>
      </w:pPr>
    </w:p>
    <w:p w:rsidR="00C660DC" w:rsidRPr="00D612FD" w:rsidRDefault="00EC5681" w:rsidP="00C660DC">
      <w:pPr>
        <w:jc w:val="both"/>
      </w:pPr>
      <w:r>
        <w:t>11.</w:t>
      </w:r>
      <w:r w:rsidR="00D612FD" w:rsidRPr="00D612FD">
        <w:t>05.2017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12FD">
        <w:t xml:space="preserve"> </w:t>
      </w:r>
      <w:r w:rsidR="00C660DC" w:rsidRPr="00D612FD">
        <w:t xml:space="preserve">№ </w:t>
      </w:r>
      <w:r>
        <w:t>278</w:t>
      </w:r>
    </w:p>
    <w:p w:rsidR="00C660DC" w:rsidRPr="00FC3988" w:rsidRDefault="00C660DC" w:rsidP="00C660DC">
      <w:pPr>
        <w:tabs>
          <w:tab w:val="left" w:pos="142"/>
        </w:tabs>
        <w:jc w:val="center"/>
      </w:pPr>
      <w:r w:rsidRPr="00FC3988">
        <w:rPr>
          <w:sz w:val="18"/>
        </w:rPr>
        <w:t>г. Заринск</w:t>
      </w:r>
    </w:p>
    <w:p w:rsidR="00C660DC" w:rsidRPr="00B97139" w:rsidRDefault="00C660DC" w:rsidP="00C660DC">
      <w:pPr>
        <w:rPr>
          <w:sz w:val="26"/>
          <w:szCs w:val="26"/>
        </w:rPr>
      </w:pPr>
    </w:p>
    <w:p w:rsidR="00C660DC" w:rsidRPr="00B97139" w:rsidRDefault="00C660DC" w:rsidP="00C660DC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</w:tblGrid>
      <w:tr w:rsidR="00C660DC" w:rsidRPr="00D612FD" w:rsidTr="00D612FD">
        <w:trPr>
          <w:trHeight w:val="1167"/>
        </w:trPr>
        <w:tc>
          <w:tcPr>
            <w:tcW w:w="4248" w:type="dxa"/>
          </w:tcPr>
          <w:p w:rsidR="00C660DC" w:rsidRPr="00D612FD" w:rsidRDefault="00C660DC" w:rsidP="00D612FD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 w:rsidRPr="00D612FD">
              <w:rPr>
                <w:sz w:val="26"/>
                <w:szCs w:val="26"/>
              </w:rPr>
              <w:t>Об утверждении стандартов</w:t>
            </w:r>
          </w:p>
          <w:p w:rsidR="00C660DC" w:rsidRPr="00D612FD" w:rsidRDefault="00C660DC" w:rsidP="00D612FD">
            <w:pPr>
              <w:jc w:val="both"/>
              <w:rPr>
                <w:sz w:val="26"/>
                <w:szCs w:val="26"/>
              </w:rPr>
            </w:pPr>
            <w:r w:rsidRPr="00D612FD">
              <w:rPr>
                <w:sz w:val="26"/>
                <w:szCs w:val="26"/>
              </w:rPr>
              <w:t>осуществления внутреннего</w:t>
            </w:r>
          </w:p>
          <w:p w:rsidR="00C660DC" w:rsidRPr="00D612FD" w:rsidRDefault="00C660DC" w:rsidP="00D612FD">
            <w:pPr>
              <w:jc w:val="both"/>
              <w:rPr>
                <w:sz w:val="26"/>
                <w:szCs w:val="26"/>
              </w:rPr>
            </w:pPr>
            <w:r w:rsidRPr="00D612FD">
              <w:rPr>
                <w:sz w:val="26"/>
                <w:szCs w:val="26"/>
              </w:rPr>
              <w:t>муниципального финансового</w:t>
            </w:r>
          </w:p>
          <w:p w:rsidR="00C660DC" w:rsidRPr="00D612FD" w:rsidRDefault="00C660DC" w:rsidP="00D612FD">
            <w:pPr>
              <w:jc w:val="both"/>
              <w:rPr>
                <w:sz w:val="26"/>
                <w:szCs w:val="26"/>
              </w:rPr>
            </w:pPr>
            <w:r w:rsidRPr="00D612FD">
              <w:rPr>
                <w:sz w:val="26"/>
                <w:szCs w:val="26"/>
              </w:rPr>
              <w:t>контроля</w:t>
            </w:r>
          </w:p>
        </w:tc>
      </w:tr>
    </w:tbl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bCs/>
          <w:sz w:val="26"/>
          <w:szCs w:val="26"/>
        </w:rPr>
        <w:t xml:space="preserve">В соответствии с пунктом 3 статьи 269.2 Бюджетного кодекса Российской Федерации, </w:t>
      </w:r>
      <w:r w:rsidRPr="00D612FD">
        <w:rPr>
          <w:sz w:val="26"/>
          <w:szCs w:val="26"/>
        </w:rPr>
        <w:t>Порядком осуществления внутреннего муниципального финансового контроля, утвержденного постановлением Администрации Заринского района А</w:t>
      </w:r>
      <w:r w:rsidRPr="00D612FD">
        <w:rPr>
          <w:sz w:val="26"/>
          <w:szCs w:val="26"/>
        </w:rPr>
        <w:t>л</w:t>
      </w:r>
      <w:r w:rsidRPr="00D612FD">
        <w:rPr>
          <w:sz w:val="26"/>
          <w:szCs w:val="26"/>
        </w:rPr>
        <w:t>тайского края от 20.01.2014 г. № 50, Администрация Заринского района</w:t>
      </w:r>
    </w:p>
    <w:p w:rsidR="00D612FD" w:rsidRPr="00D612FD" w:rsidRDefault="00C660DC" w:rsidP="00D612FD">
      <w:pPr>
        <w:ind w:firstLine="709"/>
        <w:jc w:val="center"/>
        <w:rPr>
          <w:sz w:val="26"/>
          <w:szCs w:val="26"/>
        </w:rPr>
      </w:pPr>
      <w:proofErr w:type="gramStart"/>
      <w:r w:rsidRPr="00D612FD">
        <w:rPr>
          <w:sz w:val="26"/>
          <w:szCs w:val="26"/>
        </w:rPr>
        <w:t>П</w:t>
      </w:r>
      <w:proofErr w:type="gramEnd"/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О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С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Т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А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Н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О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В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Л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Я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Е</w:t>
      </w:r>
      <w:r w:rsidR="00D612FD">
        <w:rPr>
          <w:sz w:val="26"/>
          <w:szCs w:val="26"/>
        </w:rPr>
        <w:t xml:space="preserve"> </w:t>
      </w:r>
      <w:r w:rsidRPr="00D612FD">
        <w:rPr>
          <w:sz w:val="26"/>
          <w:szCs w:val="26"/>
        </w:rPr>
        <w:t>Т:</w:t>
      </w:r>
    </w:p>
    <w:p w:rsidR="00C660DC" w:rsidRPr="00D612FD" w:rsidRDefault="00D612FD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1. </w:t>
      </w:r>
      <w:r w:rsidR="00C660DC" w:rsidRPr="00D612FD">
        <w:rPr>
          <w:sz w:val="26"/>
          <w:szCs w:val="26"/>
        </w:rPr>
        <w:t>Утвердить прилагаемые стандарты осуществления внутреннего муниц</w:t>
      </w:r>
      <w:r w:rsidR="00C660DC" w:rsidRPr="00D612FD">
        <w:rPr>
          <w:sz w:val="26"/>
          <w:szCs w:val="26"/>
        </w:rPr>
        <w:t>и</w:t>
      </w:r>
      <w:r w:rsidR="00C660DC" w:rsidRPr="00D612FD">
        <w:rPr>
          <w:sz w:val="26"/>
          <w:szCs w:val="26"/>
        </w:rPr>
        <w:t>пального финансового контроля.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2. Обнародовать настоящее постановление на официальном  сайте Админ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страции Заринского  района.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3. </w:t>
      </w:r>
      <w:proofErr w:type="gramStart"/>
      <w:r w:rsidRPr="00D612FD">
        <w:rPr>
          <w:sz w:val="26"/>
          <w:szCs w:val="26"/>
        </w:rPr>
        <w:t>Контроль за</w:t>
      </w:r>
      <w:proofErr w:type="gramEnd"/>
      <w:r w:rsidRPr="00D612FD">
        <w:rPr>
          <w:sz w:val="26"/>
          <w:szCs w:val="26"/>
        </w:rPr>
        <w:t xml:space="preserve"> исполнением дан</w:t>
      </w:r>
      <w:r w:rsidR="00D612FD">
        <w:rPr>
          <w:sz w:val="26"/>
          <w:szCs w:val="26"/>
        </w:rPr>
        <w:t>ного постановления возложить на</w:t>
      </w:r>
      <w:r w:rsidRPr="00D612FD">
        <w:rPr>
          <w:sz w:val="26"/>
          <w:szCs w:val="26"/>
        </w:rPr>
        <w:t xml:space="preserve"> председ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теля комитета по финансам, налоговой и кредитной политике Ю.И.</w:t>
      </w:r>
      <w:r w:rsidR="00D612FD">
        <w:rPr>
          <w:sz w:val="26"/>
          <w:szCs w:val="26"/>
        </w:rPr>
        <w:t xml:space="preserve"> </w:t>
      </w:r>
      <w:proofErr w:type="spellStart"/>
      <w:r w:rsidRPr="00D612FD">
        <w:rPr>
          <w:sz w:val="26"/>
          <w:szCs w:val="26"/>
        </w:rPr>
        <w:t>Стерлядева</w:t>
      </w:r>
      <w:proofErr w:type="spellEnd"/>
      <w:r w:rsidRPr="00D612FD">
        <w:rPr>
          <w:sz w:val="26"/>
          <w:szCs w:val="26"/>
        </w:rPr>
        <w:t>.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Глава Администрации района</w:t>
      </w:r>
      <w:r w:rsidR="00797723">
        <w:rPr>
          <w:sz w:val="26"/>
          <w:szCs w:val="26"/>
        </w:rPr>
        <w:tab/>
      </w:r>
      <w:r w:rsidR="00797723">
        <w:rPr>
          <w:sz w:val="26"/>
          <w:szCs w:val="26"/>
        </w:rPr>
        <w:tab/>
      </w:r>
      <w:r w:rsidR="00797723">
        <w:rPr>
          <w:sz w:val="26"/>
          <w:szCs w:val="26"/>
        </w:rPr>
        <w:tab/>
      </w:r>
      <w:r w:rsidR="00797723">
        <w:rPr>
          <w:sz w:val="26"/>
          <w:szCs w:val="26"/>
        </w:rPr>
        <w:tab/>
      </w:r>
      <w:r w:rsidR="00797723">
        <w:rPr>
          <w:sz w:val="26"/>
          <w:szCs w:val="26"/>
        </w:rPr>
        <w:tab/>
      </w:r>
      <w:r w:rsidR="00797723">
        <w:rPr>
          <w:sz w:val="26"/>
          <w:szCs w:val="26"/>
        </w:rPr>
        <w:tab/>
        <w:t xml:space="preserve">     </w:t>
      </w:r>
      <w:r w:rsidRPr="00D612FD">
        <w:rPr>
          <w:sz w:val="26"/>
          <w:szCs w:val="26"/>
        </w:rPr>
        <w:t xml:space="preserve">    В.Ш. Азгал</w:t>
      </w:r>
      <w:r w:rsidR="00797723">
        <w:rPr>
          <w:sz w:val="26"/>
          <w:szCs w:val="26"/>
        </w:rPr>
        <w:t>дян</w:t>
      </w: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ind w:firstLine="709"/>
        <w:jc w:val="both"/>
        <w:rPr>
          <w:bCs/>
          <w:sz w:val="26"/>
          <w:szCs w:val="26"/>
        </w:rPr>
      </w:pPr>
    </w:p>
    <w:p w:rsidR="00C660DC" w:rsidRPr="00D612FD" w:rsidRDefault="00C660DC" w:rsidP="007977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C660DC" w:rsidRPr="00D612FD" w:rsidTr="00D612FD">
        <w:trPr>
          <w:trHeight w:val="1124"/>
        </w:trPr>
        <w:tc>
          <w:tcPr>
            <w:tcW w:w="4785" w:type="dxa"/>
            <w:shd w:val="clear" w:color="auto" w:fill="auto"/>
            <w:hideMark/>
          </w:tcPr>
          <w:p w:rsidR="00C660DC" w:rsidRPr="00D612FD" w:rsidRDefault="00C660DC" w:rsidP="00797723">
            <w:pPr>
              <w:pStyle w:val="ConsPlusNormal"/>
              <w:widowControl/>
              <w:tabs>
                <w:tab w:val="left" w:pos="2552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2F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660DC" w:rsidRPr="00D612FD" w:rsidRDefault="00EC5681" w:rsidP="00797723">
            <w:pPr>
              <w:pStyle w:val="ConsPlusNormal"/>
              <w:widowControl/>
              <w:tabs>
                <w:tab w:val="left" w:pos="2552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="00C660DC" w:rsidRPr="00D612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C660DC" w:rsidRPr="00D612FD" w:rsidRDefault="00C660DC" w:rsidP="00797723">
            <w:pPr>
              <w:pStyle w:val="ConsPlusNormal"/>
              <w:widowControl/>
              <w:tabs>
                <w:tab w:val="left" w:pos="2552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2FD">
              <w:rPr>
                <w:rFonts w:ascii="Times New Roman" w:hAnsi="Times New Roman" w:cs="Times New Roman"/>
                <w:sz w:val="26"/>
                <w:szCs w:val="26"/>
              </w:rPr>
              <w:t>Заринского района</w:t>
            </w:r>
          </w:p>
          <w:p w:rsidR="00C660DC" w:rsidRPr="00D612FD" w:rsidRDefault="00EC5681" w:rsidP="00797723">
            <w:pPr>
              <w:pStyle w:val="ConsPlusNormal"/>
              <w:widowControl/>
              <w:tabs>
                <w:tab w:val="left" w:pos="2552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97723">
              <w:rPr>
                <w:rFonts w:ascii="Times New Roman" w:hAnsi="Times New Roman" w:cs="Times New Roman"/>
                <w:sz w:val="26"/>
                <w:szCs w:val="26"/>
              </w:rPr>
              <w:t xml:space="preserve">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278</w:t>
            </w:r>
            <w:bookmarkStart w:id="0" w:name="_GoBack"/>
            <w:bookmarkEnd w:id="0"/>
          </w:p>
        </w:tc>
      </w:tr>
    </w:tbl>
    <w:p w:rsidR="00C660DC" w:rsidRPr="00D612FD" w:rsidRDefault="00C660DC" w:rsidP="00797723">
      <w:pPr>
        <w:pStyle w:val="ConsPlusNormal"/>
        <w:widowControl/>
        <w:tabs>
          <w:tab w:val="left" w:pos="2552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612FD">
        <w:rPr>
          <w:b/>
          <w:bCs/>
          <w:sz w:val="26"/>
          <w:szCs w:val="26"/>
        </w:rPr>
        <w:t>СТАНДАРТЫ ОСУЩЕСТВЛЕНИЯ ВНУТРЕННЕГО МУНИЦ</w:t>
      </w:r>
      <w:r w:rsidRPr="00D612FD">
        <w:rPr>
          <w:b/>
          <w:bCs/>
          <w:sz w:val="26"/>
          <w:szCs w:val="26"/>
        </w:rPr>
        <w:t>И</w:t>
      </w:r>
      <w:r w:rsidRPr="00D612FD">
        <w:rPr>
          <w:b/>
          <w:bCs/>
          <w:sz w:val="26"/>
          <w:szCs w:val="26"/>
        </w:rPr>
        <w:t>ПАЛЬНОГО ФИНАНСОВОГО КОНТРОЛЯ</w:t>
      </w:r>
    </w:p>
    <w:p w:rsidR="00C660DC" w:rsidRPr="00D612FD" w:rsidRDefault="00C660DC" w:rsidP="00797723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bCs/>
          <w:sz w:val="26"/>
          <w:szCs w:val="26"/>
          <w:lang w:val="en-US"/>
        </w:rPr>
        <w:t>I</w:t>
      </w:r>
      <w:r w:rsidRPr="00D612FD">
        <w:rPr>
          <w:b/>
          <w:sz w:val="26"/>
          <w:szCs w:val="26"/>
        </w:rPr>
        <w:t>. Общие положения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outlineLvl w:val="2"/>
        <w:rPr>
          <w:b/>
          <w:sz w:val="26"/>
          <w:szCs w:val="26"/>
        </w:rPr>
      </w:pPr>
    </w:p>
    <w:p w:rsidR="00C660DC" w:rsidRPr="00D612FD" w:rsidRDefault="00C660DC" w:rsidP="00797723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1.1 Полномочия по внутреннему муниципальному финансовому контр</w:t>
      </w:r>
      <w:r w:rsidRPr="00D612FD">
        <w:rPr>
          <w:b/>
          <w:sz w:val="26"/>
          <w:szCs w:val="26"/>
        </w:rPr>
        <w:t>о</w:t>
      </w:r>
      <w:r w:rsidR="00797723">
        <w:rPr>
          <w:b/>
          <w:sz w:val="26"/>
          <w:szCs w:val="26"/>
        </w:rPr>
        <w:t>лю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1. </w:t>
      </w:r>
      <w:proofErr w:type="gramStart"/>
      <w:r w:rsidRPr="00D612FD">
        <w:rPr>
          <w:sz w:val="26"/>
          <w:szCs w:val="26"/>
        </w:rPr>
        <w:t>Полномочия по внутреннему муниципальному финансовому контролю осуществляются уполномоченным органом (должностным лицом) комитета по ф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нансам, налоговой и кредитной политике Администрации Заринского района по осуществлению внутреннего муниципального финансового контроля в сфере бю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жетных правоотношений и в сфере закупок (далее-Должностное лицо) посредством плановых и внеплановых проверок, а также в рамках полномочий по внутреннему муниципальному финансовому контролю в сфере бюджетных правоотношений - ревизий и обследований (далее</w:t>
      </w:r>
      <w:proofErr w:type="gramEnd"/>
      <w:r w:rsidRPr="00D612FD">
        <w:rPr>
          <w:sz w:val="26"/>
          <w:szCs w:val="26"/>
        </w:rPr>
        <w:t xml:space="preserve"> - контрольные мероприятия). Проверки подразд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ляются на камеральные, выездные, встречные. В рамках проведения контрольных мероприятий совершаются контрольные действия.</w:t>
      </w:r>
    </w:p>
    <w:p w:rsidR="00C660DC" w:rsidRPr="00D612FD" w:rsidRDefault="00C660DC" w:rsidP="00D612FD">
      <w:pPr>
        <w:pStyle w:val="aa"/>
        <w:tabs>
          <w:tab w:val="left" w:pos="2552"/>
        </w:tabs>
        <w:spacing w:before="0" w:after="0"/>
        <w:ind w:left="0" w:right="0" w:firstLine="709"/>
        <w:rPr>
          <w:rFonts w:ascii="Times New Roman" w:hAnsi="Times New Roman"/>
          <w:sz w:val="26"/>
          <w:szCs w:val="26"/>
        </w:rPr>
      </w:pPr>
      <w:r w:rsidRPr="00D612FD">
        <w:rPr>
          <w:rFonts w:ascii="Times New Roman" w:hAnsi="Times New Roman"/>
          <w:sz w:val="26"/>
          <w:szCs w:val="26"/>
        </w:rPr>
        <w:t>2. Объектами контроля являются: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главные распорядители (распорядители, получатели) средств бюджета м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 xml:space="preserve">ниципального образования Заринский район Алтайского края </w:t>
      </w:r>
      <w:proofErr w:type="gramStart"/>
      <w:r w:rsidRPr="00D612FD">
        <w:rPr>
          <w:sz w:val="26"/>
          <w:szCs w:val="26"/>
        </w:rPr>
        <w:t xml:space="preserve">( </w:t>
      </w:r>
      <w:proofErr w:type="gramEnd"/>
      <w:r w:rsidRPr="00D612FD">
        <w:rPr>
          <w:sz w:val="26"/>
          <w:szCs w:val="26"/>
        </w:rPr>
        <w:t>далее - районный бюджет), главные администраторы (администраторы) доходов средств районног</w:t>
      </w:r>
      <w:r w:rsidR="00797723">
        <w:rPr>
          <w:sz w:val="26"/>
          <w:szCs w:val="26"/>
        </w:rPr>
        <w:t xml:space="preserve">о </w:t>
      </w:r>
      <w:r w:rsidRPr="00D612FD">
        <w:rPr>
          <w:sz w:val="26"/>
          <w:szCs w:val="26"/>
        </w:rPr>
        <w:t xml:space="preserve">бюджета, главные администраторы (администраторы) источников финансирования дефицита районного бюджета ; 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главные распорядители (распорядители) и получатели средств районного бюджета, которому предоставлены межбюджетные трансферты в части соблюд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ими целей, порядка и условий предоставления межбюджетных трансфертов, бюджетных кредитов, предоставленных из районного бюджета, а также достиж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ими показателей результативности использования указанных средств,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ствующих целевым показателям и индикаторам, предусмотренным муниципал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ными программами;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2FD">
        <w:rPr>
          <w:sz w:val="26"/>
          <w:szCs w:val="26"/>
        </w:rPr>
        <w:t>в) юридические лица (за исключением муниципальных учреждений, мун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ципальных унитарных предприятий, хозяйственных товариществ и обществ с уч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стием Заринского района Алтайского края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ческие лица в части соблюдения ими условий договоров (соглашений) о пред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ставлении средств из районного бюджета, муниципальных контрактов</w:t>
      </w:r>
      <w:proofErr w:type="gramEnd"/>
      <w:r w:rsidRPr="00D612FD">
        <w:rPr>
          <w:sz w:val="26"/>
          <w:szCs w:val="26"/>
        </w:rPr>
        <w:t>, соблюдения ими целей, порядка и условий предоставления кредитов и займов, обеспеченных гарантиями Алтайского края, целей, порядка и условий размещения средств бю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жета Алтайского края в ценные бумаги таких юридических лиц;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1.2. Перечень нормативных правовых актов,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регулирующих осуществление полномочий по </w:t>
      </w:r>
      <w:proofErr w:type="gramStart"/>
      <w:r w:rsidRPr="00D612FD">
        <w:rPr>
          <w:b/>
          <w:sz w:val="26"/>
          <w:szCs w:val="26"/>
        </w:rPr>
        <w:t>внутреннему</w:t>
      </w:r>
      <w:proofErr w:type="gramEnd"/>
      <w:r w:rsidRPr="00D612FD">
        <w:rPr>
          <w:b/>
          <w:sz w:val="26"/>
          <w:szCs w:val="26"/>
        </w:rPr>
        <w:t xml:space="preserve">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муниципальному финансовому контролю, с указанием их реквизитов и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lastRenderedPageBreak/>
        <w:t>источников официального опубликования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3. Осуществление полномочий по внутреннему муниципальному финанс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 xml:space="preserve">вому контролю производится в соответствии </w:t>
      </w:r>
      <w:proofErr w:type="gramStart"/>
      <w:r w:rsidRPr="00D612FD">
        <w:rPr>
          <w:sz w:val="26"/>
          <w:szCs w:val="26"/>
        </w:rPr>
        <w:t>с</w:t>
      </w:r>
      <w:proofErr w:type="gramEnd"/>
      <w:r w:rsidRPr="00D612FD">
        <w:rPr>
          <w:sz w:val="26"/>
          <w:szCs w:val="26"/>
        </w:rPr>
        <w:t>: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Бюджетным кодексом Российской Федерации от 31 июля 1998 г. №145-ФЗ;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Кодексом Российской Федерации об административных правонарушениях от 30 декабря 2001 г. №195-ФЗ;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пальных нужд»;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Федеральным законом от 02.05.2006 № 59-ФЗ «О порядке рассмотрения о</w:t>
      </w:r>
      <w:r w:rsidRPr="00D612FD">
        <w:rPr>
          <w:sz w:val="26"/>
          <w:szCs w:val="26"/>
        </w:rPr>
        <w:t>б</w:t>
      </w:r>
      <w:r w:rsidRPr="00D612FD">
        <w:rPr>
          <w:sz w:val="26"/>
          <w:szCs w:val="26"/>
        </w:rPr>
        <w:t>ращений граждан Российской Федерации»;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Постановлением Администрации Заринского района Алтайского края  от 20.01.2014г.№50 «Об утверждении Порядка осуществления комитетом по фина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сам, налоговой и кредитной политике Администрации Заринского района внутре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 xml:space="preserve">него муниципального финансового контроля».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1.3. Предмет внутреннего муниципального финансового контроля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4. Предметом внутреннего муниципального финансового контроля является соблюдение объектами контроля:</w:t>
      </w:r>
    </w:p>
    <w:p w:rsidR="00C660DC" w:rsidRPr="00D612FD" w:rsidRDefault="00C660DC" w:rsidP="00D612FD">
      <w:pPr>
        <w:pStyle w:val="23"/>
        <w:tabs>
          <w:tab w:val="left" w:pos="1080"/>
          <w:tab w:val="left" w:pos="2552"/>
        </w:tabs>
        <w:ind w:left="0"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бюджетного законодательства Российской Федерации и иных нормати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ных правовых актов, регулирующих бюджетные правоотношения, при использов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нии средств районного бюджета, а также межбюджетных трансфертов и бюдже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ных кредитов, предоставленных из районного бюджета</w:t>
      </w:r>
      <w:proofErr w:type="gramStart"/>
      <w:r w:rsidRPr="00D612FD">
        <w:rPr>
          <w:sz w:val="26"/>
          <w:szCs w:val="26"/>
        </w:rPr>
        <w:t xml:space="preserve"> ;</w:t>
      </w:r>
      <w:proofErr w:type="gramEnd"/>
      <w:r w:rsidRPr="00D612FD">
        <w:rPr>
          <w:sz w:val="26"/>
          <w:szCs w:val="26"/>
        </w:rPr>
        <w:t xml:space="preserve"> </w:t>
      </w:r>
    </w:p>
    <w:p w:rsidR="00C660DC" w:rsidRPr="00D612FD" w:rsidRDefault="00C660DC" w:rsidP="00D612FD">
      <w:pPr>
        <w:pStyle w:val="23"/>
        <w:tabs>
          <w:tab w:val="left" w:pos="1080"/>
          <w:tab w:val="left" w:pos="2552"/>
        </w:tabs>
        <w:ind w:left="0"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полноты и достоверности отчетности о реализации муниципальных 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грамм Заринского района, в том числе отчетности об исполнении муниципальных заданий;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требований действующего законодательства Российской Федерации в сфере закупок.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1.4. Права и обязанности Должностного лица при осуществлении по</w:t>
      </w:r>
      <w:r w:rsidRPr="00D612FD">
        <w:rPr>
          <w:b/>
          <w:sz w:val="26"/>
          <w:szCs w:val="26"/>
        </w:rPr>
        <w:t>л</w:t>
      </w:r>
      <w:r w:rsidRPr="00D612FD">
        <w:rPr>
          <w:b/>
          <w:sz w:val="26"/>
          <w:szCs w:val="26"/>
        </w:rPr>
        <w:t>номочий по внутреннему муниципальному финансовому контролю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5. </w:t>
      </w:r>
      <w:proofErr w:type="gramStart"/>
      <w:r w:rsidRPr="00D612FD">
        <w:rPr>
          <w:sz w:val="26"/>
          <w:szCs w:val="26"/>
        </w:rPr>
        <w:t>Должностным лицом, осуществляющим контроль является</w:t>
      </w:r>
      <w:proofErr w:type="gramEnd"/>
      <w:r w:rsidRPr="00D612FD">
        <w:rPr>
          <w:sz w:val="26"/>
          <w:szCs w:val="26"/>
        </w:rPr>
        <w:t xml:space="preserve"> специалист по осуществлению  внутреннего муниципального финансового контроля комитета по финансам, налоговой и кредитной политике Администрации Заринского района.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6. Должностное лицо, указанное в пункте 5 настоящих Стандартов, в пред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лах, установленных законами Российской Федерации, Алтайского края, иными правовыми актами и должностными регламентами полномочий, имеет следующие права: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запрашивать и получать информацию, документы и материалы, объясн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в письменной и устной формах, необходимые для проведения контрольных мероприятий;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при осуществлении выездных проверок (ревизий) беспрепятственно по предъявлении копии приказа председателя комитета по финансам, налоговой и кредитной политике Администрации Заринского района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в) выдавать представления, предписания в случаях и порядке, предусмо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ренных законодательством Российской Федерации;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осуществлять производство по делам об административных правонаруш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ниях в порядке, установленном законодательством Российской Федерации об а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министративных правонарушениях;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д) при выявлении факта, указывающего на наличие признаков преступления, направлять в правоохранительные органы в соответствии с </w:t>
      </w:r>
      <w:proofErr w:type="spellStart"/>
      <w:r w:rsidRPr="00D612FD">
        <w:rPr>
          <w:sz w:val="26"/>
          <w:szCs w:val="26"/>
        </w:rPr>
        <w:t>подследственностью</w:t>
      </w:r>
      <w:proofErr w:type="spellEnd"/>
      <w:r w:rsidRPr="00D612FD">
        <w:rPr>
          <w:sz w:val="26"/>
          <w:szCs w:val="26"/>
        </w:rPr>
        <w:t xml:space="preserve"> информацию о таком факте и (или) документы и иные материалы, подтвержда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t>щие такой факт.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е) направлять заверенные копии материалов проверок и ревизий в прокур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 xml:space="preserve">туру Заринского района. 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7. </w:t>
      </w:r>
      <w:proofErr w:type="gramStart"/>
      <w:r w:rsidRPr="00D612FD">
        <w:rPr>
          <w:sz w:val="26"/>
          <w:szCs w:val="26"/>
        </w:rPr>
        <w:t>Запросы о представлении информации, документов и материалов, пред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смотренные настоящими Стандартами, акты проверок и ревизий, заключения, по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готовленные по результатам проведенных обследований, представления и предп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сания и другие документы, передача которых предусмотрена</w:t>
      </w:r>
      <w:r w:rsidRPr="00D612FD">
        <w:rPr>
          <w:color w:val="00B050"/>
          <w:sz w:val="26"/>
          <w:szCs w:val="26"/>
        </w:rPr>
        <w:t xml:space="preserve"> </w:t>
      </w:r>
      <w:r w:rsidRPr="00D612FD">
        <w:rPr>
          <w:sz w:val="26"/>
          <w:szCs w:val="26"/>
        </w:rPr>
        <w:t>Стандартами, вруч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ются представителю объекта контроля под роспись либо направляются заказным почтовым отправлением с уведомлением о вручении или иным способом, свид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тельствующим о дате его получения адресатом, в том числе с применением авт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матизированных</w:t>
      </w:r>
      <w:proofErr w:type="gramEnd"/>
      <w:r w:rsidRPr="00D612FD">
        <w:rPr>
          <w:sz w:val="26"/>
          <w:szCs w:val="26"/>
        </w:rPr>
        <w:t xml:space="preserve"> информационных систем.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8. Срок представления информации, документов и материалов устанавлив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 xml:space="preserve">ется в запросе и исчисляется </w:t>
      </w:r>
      <w:proofErr w:type="gramStart"/>
      <w:r w:rsidRPr="00D612FD">
        <w:rPr>
          <w:sz w:val="26"/>
          <w:szCs w:val="26"/>
        </w:rPr>
        <w:t>с даты получения</w:t>
      </w:r>
      <w:proofErr w:type="gramEnd"/>
      <w:r w:rsidRPr="00D612FD">
        <w:rPr>
          <w:sz w:val="26"/>
          <w:szCs w:val="26"/>
        </w:rPr>
        <w:t xml:space="preserve"> запроса.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9. Документы, материалы и информация, необходимые для проведения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10. </w:t>
      </w:r>
      <w:proofErr w:type="gramStart"/>
      <w:r w:rsidRPr="00D612FD">
        <w:rPr>
          <w:sz w:val="26"/>
          <w:szCs w:val="26"/>
        </w:rPr>
        <w:t>Все документы, составляемые Должностным лицом в рамках контрол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ного мероприятия, и документы (или их надлежаще заверенные копии), получе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ные от объекта контроля в ходе проведения контрольного мероприятия, приобщ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ются к материалам контрольного мероприятия, учитываются и хранятся в устано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ленном порядке.</w:t>
      </w:r>
      <w:proofErr w:type="gramEnd"/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11. Должностное лицо, указанное в пункте 5 настоящих Стандартов, в соо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ветствии со своими должностными регламентами при исполнении полномочий обязано: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своевременно и в полной мере исполнять предоставленные в соответствии с законодательством Российской Федерации, Алтайского края полномочия по пр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дупреждению, выявлению и пресечению нарушений в установленной сфере де</w:t>
      </w:r>
      <w:r w:rsidRPr="00D612FD">
        <w:rPr>
          <w:sz w:val="26"/>
          <w:szCs w:val="26"/>
        </w:rPr>
        <w:t>я</w:t>
      </w:r>
      <w:r w:rsidRPr="00D612FD">
        <w:rPr>
          <w:sz w:val="26"/>
          <w:szCs w:val="26"/>
        </w:rPr>
        <w:t>тельности;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 соблюдать требования нормативных правовых актов;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проводить контрольные мероприятия в соответствии с приказом председ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теля комитета по финансам, налоговой и кредитной политике Администрации З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ринского района;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на проведение проверки (ревизии), с программой проверки (ревизии), а также с результатами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трольных мероприятий (акты и заключения по результатам обследований), в том числе путем направления соответствующего документа в адрес объекта контроля;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д) обеспечивать сохранность полученных от объектов контроля документов и материалов;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е) направлять заверенные копии материалов проверок и ревизий в прокур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 xml:space="preserve">туру Заринского района;  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ж) ежегодно Должностное лицо готовит годовой отчет о работе финансового контроля и пояснительную записку к «Отчету о работе финансового контроля». Годовой отчет подписывается председателем комитета по финансам, налоговой и кредитной политике Администрации Заринского района.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1.5. Права и обязанности лиц, в отношении которых </w:t>
      </w: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осуществляются мероприятия по контролю</w:t>
      </w:r>
    </w:p>
    <w:p w:rsidR="00C660DC" w:rsidRPr="00D612FD" w:rsidRDefault="00C660DC" w:rsidP="00D612FD">
      <w:pPr>
        <w:tabs>
          <w:tab w:val="left" w:pos="2552"/>
        </w:tabs>
        <w:ind w:firstLine="709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sz w:val="26"/>
          <w:szCs w:val="26"/>
        </w:rPr>
        <w:t xml:space="preserve">12. </w:t>
      </w:r>
      <w:r w:rsidRPr="00D612FD">
        <w:rPr>
          <w:rFonts w:eastAsia="Calibri"/>
          <w:sz w:val="26"/>
          <w:szCs w:val="26"/>
          <w:lang w:eastAsia="en-US"/>
        </w:rPr>
        <w:t>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имеют следующие права: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а) присутствовать при проведении выездных контрольных мероприятий, д</w:t>
      </w:r>
      <w:r w:rsidRPr="00D612FD">
        <w:rPr>
          <w:rFonts w:eastAsia="Calibri"/>
          <w:sz w:val="26"/>
          <w:szCs w:val="26"/>
          <w:lang w:eastAsia="en-US"/>
        </w:rPr>
        <w:t>а</w:t>
      </w:r>
      <w:r w:rsidRPr="00D612FD">
        <w:rPr>
          <w:rFonts w:eastAsia="Calibri"/>
          <w:sz w:val="26"/>
          <w:szCs w:val="26"/>
          <w:lang w:eastAsia="en-US"/>
        </w:rPr>
        <w:t>вать объяснения по вопросам, относящимся к предмету контрольных мероприятий;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б) знакомиться с актами проверок (ревизий), заключениями по результатам обследований;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в) обжаловать решения и действия (бездействие)</w:t>
      </w:r>
      <w:r w:rsidRPr="00D612FD">
        <w:rPr>
          <w:sz w:val="26"/>
          <w:szCs w:val="26"/>
        </w:rPr>
        <w:t xml:space="preserve"> Должностного лица </w:t>
      </w:r>
      <w:r w:rsidRPr="00D612FD">
        <w:rPr>
          <w:rFonts w:eastAsia="Calibri"/>
          <w:sz w:val="26"/>
          <w:szCs w:val="26"/>
          <w:lang w:eastAsia="en-US"/>
        </w:rPr>
        <w:t>в уст</w:t>
      </w:r>
      <w:r w:rsidRPr="00D612FD">
        <w:rPr>
          <w:rFonts w:eastAsia="Calibri"/>
          <w:sz w:val="26"/>
          <w:szCs w:val="26"/>
          <w:lang w:eastAsia="en-US"/>
        </w:rPr>
        <w:t>а</w:t>
      </w:r>
      <w:r w:rsidRPr="00D612FD">
        <w:rPr>
          <w:rFonts w:eastAsia="Calibri"/>
          <w:sz w:val="26"/>
          <w:szCs w:val="26"/>
          <w:lang w:eastAsia="en-US"/>
        </w:rPr>
        <w:t>новленном нормативными правовыми актами Российской Федерации, Алтайского края порядке;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г) на возмещение в установленном законодательством Российской Федер</w:t>
      </w:r>
      <w:r w:rsidRPr="00D612FD">
        <w:rPr>
          <w:rFonts w:eastAsia="Calibri"/>
          <w:sz w:val="26"/>
          <w:szCs w:val="26"/>
          <w:lang w:eastAsia="en-US"/>
        </w:rPr>
        <w:t>а</w:t>
      </w:r>
      <w:r w:rsidRPr="00D612FD">
        <w:rPr>
          <w:rFonts w:eastAsia="Calibri"/>
          <w:sz w:val="26"/>
          <w:szCs w:val="26"/>
          <w:lang w:eastAsia="en-US"/>
        </w:rPr>
        <w:t>ции порядке реального ущерба, причиненного неправомерными действиями (бе</w:t>
      </w:r>
      <w:r w:rsidRPr="00D612FD">
        <w:rPr>
          <w:rFonts w:eastAsia="Calibri"/>
          <w:sz w:val="26"/>
          <w:szCs w:val="26"/>
          <w:lang w:eastAsia="en-US"/>
        </w:rPr>
        <w:t>з</w:t>
      </w:r>
      <w:r w:rsidRPr="00D612FD">
        <w:rPr>
          <w:rFonts w:eastAsia="Calibri"/>
          <w:sz w:val="26"/>
          <w:szCs w:val="26"/>
          <w:lang w:eastAsia="en-US"/>
        </w:rPr>
        <w:t>действием) Д</w:t>
      </w:r>
      <w:r w:rsidRPr="00D612FD">
        <w:rPr>
          <w:sz w:val="26"/>
          <w:szCs w:val="26"/>
        </w:rPr>
        <w:t>олжностного лица</w:t>
      </w:r>
      <w:r w:rsidRPr="00D612FD">
        <w:rPr>
          <w:rFonts w:eastAsia="Calibri"/>
          <w:sz w:val="26"/>
          <w:szCs w:val="26"/>
          <w:lang w:eastAsia="en-US"/>
        </w:rPr>
        <w:t>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13.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обязаны: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б) своевременно и в полном объеме представлять заверенные в установле</w:t>
      </w:r>
      <w:r w:rsidRPr="00D612FD">
        <w:rPr>
          <w:rFonts w:eastAsia="Calibri"/>
          <w:sz w:val="26"/>
          <w:szCs w:val="26"/>
          <w:lang w:eastAsia="en-US"/>
        </w:rPr>
        <w:t>н</w:t>
      </w:r>
      <w:r w:rsidRPr="00D612FD">
        <w:rPr>
          <w:rFonts w:eastAsia="Calibri"/>
          <w:sz w:val="26"/>
          <w:szCs w:val="26"/>
          <w:lang w:eastAsia="en-US"/>
        </w:rPr>
        <w:t>ном порядке копии документов, подлежащих приобщению к материалам проверки (ревизии), обследования;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 xml:space="preserve">в) давать устные и письменные объяснения Должностному лицу </w:t>
      </w:r>
      <w:r w:rsidRPr="00D612FD">
        <w:rPr>
          <w:sz w:val="26"/>
          <w:szCs w:val="26"/>
        </w:rPr>
        <w:t xml:space="preserve"> </w:t>
      </w:r>
      <w:r w:rsidRPr="00D612FD">
        <w:rPr>
          <w:rFonts w:eastAsia="Calibri"/>
          <w:sz w:val="26"/>
          <w:szCs w:val="26"/>
          <w:lang w:eastAsia="en-US"/>
        </w:rPr>
        <w:t>по вопр</w:t>
      </w:r>
      <w:r w:rsidRPr="00D612FD">
        <w:rPr>
          <w:rFonts w:eastAsia="Calibri"/>
          <w:sz w:val="26"/>
          <w:szCs w:val="26"/>
          <w:lang w:eastAsia="en-US"/>
        </w:rPr>
        <w:t>о</w:t>
      </w:r>
      <w:r w:rsidRPr="00D612FD">
        <w:rPr>
          <w:rFonts w:eastAsia="Calibri"/>
          <w:sz w:val="26"/>
          <w:szCs w:val="26"/>
          <w:lang w:eastAsia="en-US"/>
        </w:rPr>
        <w:t>сам, относящимся к предмету контрольного мероприятия;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612FD">
        <w:rPr>
          <w:rFonts w:eastAsia="Calibri"/>
          <w:sz w:val="26"/>
          <w:szCs w:val="26"/>
          <w:lang w:eastAsia="en-US"/>
        </w:rPr>
        <w:t>г) предоставлять места для исполнения внутреннего муниципального фина</w:t>
      </w:r>
      <w:r w:rsidRPr="00D612FD">
        <w:rPr>
          <w:rFonts w:eastAsia="Calibri"/>
          <w:sz w:val="26"/>
          <w:szCs w:val="26"/>
          <w:lang w:eastAsia="en-US"/>
        </w:rPr>
        <w:t>н</w:t>
      </w:r>
      <w:r w:rsidRPr="00D612FD">
        <w:rPr>
          <w:rFonts w:eastAsia="Calibri"/>
          <w:sz w:val="26"/>
          <w:szCs w:val="26"/>
          <w:lang w:eastAsia="en-US"/>
        </w:rPr>
        <w:t>сового контроля в период проведения выездной проверки (ревизии) в служебном помещении по месту нахождения объекта контроля и (или) по</w:t>
      </w:r>
      <w:r w:rsidRPr="00D612FD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Pr="00D612FD">
        <w:rPr>
          <w:rFonts w:eastAsia="Calibri"/>
          <w:sz w:val="26"/>
          <w:szCs w:val="26"/>
          <w:lang w:eastAsia="en-US"/>
        </w:rPr>
        <w:t>месту фактического осуществления им деятельности, в том числе в случае проведения выездной пр</w:t>
      </w:r>
      <w:r w:rsidRPr="00D612FD">
        <w:rPr>
          <w:rFonts w:eastAsia="Calibri"/>
          <w:sz w:val="26"/>
          <w:szCs w:val="26"/>
          <w:lang w:eastAsia="en-US"/>
        </w:rPr>
        <w:t>о</w:t>
      </w:r>
      <w:r w:rsidRPr="00D612FD">
        <w:rPr>
          <w:rFonts w:eastAsia="Calibri"/>
          <w:sz w:val="26"/>
          <w:szCs w:val="26"/>
          <w:lang w:eastAsia="en-US"/>
        </w:rPr>
        <w:t>верки (ревизии) в обособленном структурном</w:t>
      </w:r>
      <w:r w:rsidRPr="00D612FD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Pr="00D612FD">
        <w:rPr>
          <w:rFonts w:eastAsia="Calibri"/>
          <w:sz w:val="26"/>
          <w:szCs w:val="26"/>
          <w:lang w:eastAsia="en-US"/>
        </w:rPr>
        <w:t>подразделении (территориальном о</w:t>
      </w:r>
      <w:r w:rsidRPr="00D612FD">
        <w:rPr>
          <w:rFonts w:eastAsia="Calibri"/>
          <w:sz w:val="26"/>
          <w:szCs w:val="26"/>
          <w:lang w:eastAsia="en-US"/>
        </w:rPr>
        <w:t>р</w:t>
      </w:r>
      <w:r w:rsidRPr="00D612FD">
        <w:rPr>
          <w:rFonts w:eastAsia="Calibri"/>
          <w:sz w:val="26"/>
          <w:szCs w:val="26"/>
          <w:lang w:eastAsia="en-US"/>
        </w:rPr>
        <w:t>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  <w:proofErr w:type="gramEnd"/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д) обеспечивать беспрепятственный допуск Должностного лица,  в помещ</w:t>
      </w:r>
      <w:r w:rsidRPr="00D612FD">
        <w:rPr>
          <w:rFonts w:eastAsia="Calibri"/>
          <w:sz w:val="26"/>
          <w:szCs w:val="26"/>
          <w:lang w:eastAsia="en-US"/>
        </w:rPr>
        <w:t>е</w:t>
      </w:r>
      <w:r w:rsidRPr="00D612FD">
        <w:rPr>
          <w:rFonts w:eastAsia="Calibri"/>
          <w:sz w:val="26"/>
          <w:szCs w:val="26"/>
          <w:lang w:eastAsia="en-US"/>
        </w:rPr>
        <w:t>ния и на территорию, предъявлять материальные ценности, товары, результаты в</w:t>
      </w:r>
      <w:r w:rsidRPr="00D612FD">
        <w:rPr>
          <w:rFonts w:eastAsia="Calibri"/>
          <w:sz w:val="26"/>
          <w:szCs w:val="26"/>
          <w:lang w:eastAsia="en-US"/>
        </w:rPr>
        <w:t>ы</w:t>
      </w:r>
      <w:r w:rsidRPr="00D612FD">
        <w:rPr>
          <w:rFonts w:eastAsia="Calibri"/>
          <w:sz w:val="26"/>
          <w:szCs w:val="26"/>
          <w:lang w:eastAsia="en-US"/>
        </w:rPr>
        <w:t>полненных работ, оказанных услуг;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е) обеспечивать доступ Должностному лицу, к единой информационной с</w:t>
      </w:r>
      <w:r w:rsidRPr="00D612FD">
        <w:rPr>
          <w:rFonts w:eastAsia="Calibri"/>
          <w:sz w:val="26"/>
          <w:szCs w:val="26"/>
          <w:lang w:eastAsia="en-US"/>
        </w:rPr>
        <w:t>и</w:t>
      </w:r>
      <w:r w:rsidRPr="00D612FD">
        <w:rPr>
          <w:rFonts w:eastAsia="Calibri"/>
          <w:sz w:val="26"/>
          <w:szCs w:val="26"/>
          <w:lang w:eastAsia="en-US"/>
        </w:rPr>
        <w:t>стеме и (или) официальному сайту Российской Федерации в информационно-телекоммуникационной сети «Интернет» для размещения информации о размещ</w:t>
      </w:r>
      <w:r w:rsidRPr="00D612FD">
        <w:rPr>
          <w:rFonts w:eastAsia="Calibri"/>
          <w:sz w:val="26"/>
          <w:szCs w:val="26"/>
          <w:lang w:eastAsia="en-US"/>
        </w:rPr>
        <w:t>е</w:t>
      </w:r>
      <w:r w:rsidRPr="00D612FD">
        <w:rPr>
          <w:rFonts w:eastAsia="Calibri"/>
          <w:sz w:val="26"/>
          <w:szCs w:val="26"/>
          <w:lang w:eastAsia="en-US"/>
        </w:rPr>
        <w:t>нии заказов на поставки товаров, выполнение работ, оказание услуг;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>ж) выполнять иные законные требования Должностного лица,  а также не препятствовать законной деятельности указанных лиц при исполнении ими своих служебных обязанностей;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 xml:space="preserve">з) своевременно и в полном объеме исполнять требования представлений, </w:t>
      </w:r>
      <w:r w:rsidRPr="00D612FD">
        <w:rPr>
          <w:rFonts w:eastAsia="Calibri"/>
          <w:sz w:val="26"/>
          <w:szCs w:val="26"/>
          <w:lang w:eastAsia="en-US"/>
        </w:rPr>
        <w:lastRenderedPageBreak/>
        <w:t>предписаний;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rFonts w:eastAsia="Calibri"/>
          <w:sz w:val="26"/>
          <w:szCs w:val="26"/>
          <w:lang w:eastAsia="en-US"/>
        </w:rPr>
        <w:t xml:space="preserve">и) </w:t>
      </w:r>
      <w:proofErr w:type="gramStart"/>
      <w:r w:rsidRPr="00D612FD">
        <w:rPr>
          <w:rFonts w:eastAsia="Calibri"/>
          <w:sz w:val="26"/>
          <w:szCs w:val="26"/>
          <w:lang w:eastAsia="en-US"/>
        </w:rPr>
        <w:t>нести иные обязанности</w:t>
      </w:r>
      <w:proofErr w:type="gramEnd"/>
      <w:r w:rsidRPr="00D612FD">
        <w:rPr>
          <w:rFonts w:eastAsia="Calibri"/>
          <w:sz w:val="26"/>
          <w:szCs w:val="26"/>
          <w:lang w:eastAsia="en-US"/>
        </w:rPr>
        <w:t>, предусмотренные законодательством Российской Федерации и иными нормативными правовыми актами;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к) осуществлять организационно-техническое обеспечение проверок, рев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зий и обследований, осуществляемых Должностным лицом.</w:t>
      </w:r>
    </w:p>
    <w:p w:rsidR="00C660DC" w:rsidRPr="00D612FD" w:rsidRDefault="00C660DC" w:rsidP="00D612FD">
      <w:pPr>
        <w:tabs>
          <w:tab w:val="left" w:pos="2552"/>
        </w:tabs>
        <w:ind w:firstLine="709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1.6. Результат осуществления полномочий по </w:t>
      </w:r>
      <w:proofErr w:type="gramStart"/>
      <w:r w:rsidRPr="00D612FD">
        <w:rPr>
          <w:b/>
          <w:sz w:val="26"/>
          <w:szCs w:val="26"/>
        </w:rPr>
        <w:t>внутреннему</w:t>
      </w:r>
      <w:proofErr w:type="gramEnd"/>
      <w:r w:rsidRPr="00D612FD">
        <w:rPr>
          <w:b/>
          <w:sz w:val="26"/>
          <w:szCs w:val="26"/>
        </w:rPr>
        <w:t xml:space="preserve">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муниципальному финансовому контролю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14. Результатом осуществления полномочий по внутреннему муниципал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ному финансовому контролю является выявление наличия (отсутствия) нарушений в сфере бюджетных правоотношений и в сфере закупок.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II. Требования к порядку осуществления полномочий </w:t>
      </w:r>
      <w:proofErr w:type="gramStart"/>
      <w:r w:rsidRPr="00D612FD">
        <w:rPr>
          <w:b/>
          <w:sz w:val="26"/>
          <w:szCs w:val="26"/>
        </w:rPr>
        <w:t>по</w:t>
      </w:r>
      <w:proofErr w:type="gramEnd"/>
      <w:r w:rsidRPr="00D612FD">
        <w:rPr>
          <w:b/>
          <w:sz w:val="26"/>
          <w:szCs w:val="26"/>
        </w:rPr>
        <w:t xml:space="preserve"> внутреннему </w:t>
      </w: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муниципальному финансовому контролю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2.1. Порядок информирования об осуществлении полномочий по вну</w:t>
      </w:r>
      <w:r w:rsidRPr="00D612FD">
        <w:rPr>
          <w:b/>
          <w:sz w:val="26"/>
          <w:szCs w:val="26"/>
        </w:rPr>
        <w:t>т</w:t>
      </w:r>
      <w:r w:rsidRPr="00D612FD">
        <w:rPr>
          <w:b/>
          <w:sz w:val="26"/>
          <w:szCs w:val="26"/>
        </w:rPr>
        <w:t>реннему муниципальному финансовому контролю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15. Место нахождения Должностного лица: Алтайский край, г. Заринск, ул. Ленина, д. 23.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16. Место принятия документов и заявлений по вопросам осуществления полномочий по внутреннему муниципальному финансовому контролю: 659106, г. Заринск, ул. Ленина, д. 23.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17. График работы Должностного лица: понедельник – четверг 8.00 – 17.00, пятница 8.00 – 16.00. Перерыв: 13.00 - 13.48. В предпраздничные дни продолж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тельность времени работы сокращается на 1 час.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Часы приема письменных обращений в комитете: понедельник – четверг 9.00 – 17.00, пятница 8.00-16.00 Перерыв: 13.00 - 13.48. В предпраздничные дни часы приема письменных обращений в комитете сокращаются на 1 час. 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18. Телефон Должностного лица для получения справок по входящей корр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спонденции по вопросам осуществления полномочий по внутреннему муниц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пальному финансовому контролю: (385 95) 2-23-81.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19. Адрес электронной почты для направления электронных обращений: </w:t>
      </w:r>
      <w:proofErr w:type="spellStart"/>
      <w:r w:rsidRPr="00D612FD">
        <w:rPr>
          <w:sz w:val="26"/>
          <w:szCs w:val="26"/>
          <w:lang w:val="en-US"/>
        </w:rPr>
        <w:t>fi</w:t>
      </w:r>
      <w:r w:rsidRPr="00D612FD">
        <w:rPr>
          <w:sz w:val="26"/>
          <w:szCs w:val="26"/>
          <w:lang w:val="en-US"/>
        </w:rPr>
        <w:t>n</w:t>
      </w:r>
      <w:r w:rsidRPr="00D612FD">
        <w:rPr>
          <w:sz w:val="26"/>
          <w:szCs w:val="26"/>
          <w:lang w:val="en-US"/>
        </w:rPr>
        <w:t>com</w:t>
      </w:r>
      <w:proofErr w:type="spellEnd"/>
      <w:r w:rsidRPr="00D612FD">
        <w:rPr>
          <w:sz w:val="26"/>
          <w:szCs w:val="26"/>
        </w:rPr>
        <w:t>@</w:t>
      </w:r>
      <w:proofErr w:type="spellStart"/>
      <w:r w:rsidRPr="00D612FD">
        <w:rPr>
          <w:sz w:val="26"/>
          <w:szCs w:val="26"/>
          <w:lang w:val="en-US"/>
        </w:rPr>
        <w:t>zr</w:t>
      </w:r>
      <w:proofErr w:type="spellEnd"/>
      <w:r w:rsidRPr="00D612FD">
        <w:rPr>
          <w:sz w:val="26"/>
          <w:szCs w:val="26"/>
        </w:rPr>
        <w:t>.</w:t>
      </w:r>
      <w:proofErr w:type="spellStart"/>
      <w:r w:rsidRPr="00D612FD">
        <w:rPr>
          <w:sz w:val="26"/>
          <w:szCs w:val="26"/>
          <w:lang w:val="en-US"/>
        </w:rPr>
        <w:t>alregn</w:t>
      </w:r>
      <w:proofErr w:type="spellEnd"/>
      <w:r w:rsidRPr="00D612FD">
        <w:rPr>
          <w:sz w:val="26"/>
          <w:szCs w:val="26"/>
        </w:rPr>
        <w:t>.</w:t>
      </w:r>
      <w:proofErr w:type="spellStart"/>
      <w:r w:rsidRPr="00D612FD">
        <w:rPr>
          <w:sz w:val="26"/>
          <w:szCs w:val="26"/>
          <w:lang w:val="en-US"/>
        </w:rPr>
        <w:t>ru</w:t>
      </w:r>
      <w:proofErr w:type="spellEnd"/>
      <w:r w:rsidRPr="00D612FD">
        <w:rPr>
          <w:sz w:val="26"/>
          <w:szCs w:val="26"/>
        </w:rPr>
        <w:t xml:space="preserve">. 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20. На официальном сайте Администрации Заринского района Алтайского края в информационно-телекоммуникационной сети «Интернет», адрес электро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 xml:space="preserve">ной почты: 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Заринский22.РФ, размещается следующая информация: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текст Порядка осуществления полномочий по внутреннему муниципал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ному финансовому контролю и настоящих Стандартов;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план контрольной деятельности Должностного лица на соответствующий год;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информация о результатах контрольных мероприятий за первое полугодие и годовой отчет о работе финансового контроли и пояснительная записка к «Отч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ту о работе финансового контроля».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21.Информация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в порядке, установленном действующим законодательством. </w:t>
      </w:r>
    </w:p>
    <w:p w:rsidR="00C660DC" w:rsidRPr="00D612FD" w:rsidRDefault="00C660DC" w:rsidP="00D612FD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Получить информацию по вопросам осуществления полномочий по вну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реннему муниципальному финансовому контролю, сведений о ходе осуществления полномочий по внутреннему муниципальному финансовому контролю заинтерес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 xml:space="preserve">ванные лица могут, обратившись в комитет по финансам, налоговой и кредитной политике Администрации Заринского района, а в части контроля в сфере закупок также в единой информационной системе. 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2.2. Срок исполнения полномочий по </w:t>
      </w:r>
      <w:proofErr w:type="gramStart"/>
      <w:r w:rsidRPr="00D612FD">
        <w:rPr>
          <w:b/>
          <w:sz w:val="26"/>
          <w:szCs w:val="26"/>
        </w:rPr>
        <w:t>внутреннему</w:t>
      </w:r>
      <w:proofErr w:type="gramEnd"/>
      <w:r w:rsidRPr="00D612FD">
        <w:rPr>
          <w:b/>
          <w:sz w:val="26"/>
          <w:szCs w:val="26"/>
        </w:rPr>
        <w:t xml:space="preserve"> муниципальному</w:t>
      </w: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финансовому контролю</w:t>
      </w:r>
    </w:p>
    <w:p w:rsidR="00C660DC" w:rsidRPr="00D612FD" w:rsidRDefault="00C660DC" w:rsidP="00D612FD">
      <w:pPr>
        <w:tabs>
          <w:tab w:val="left" w:pos="2552"/>
        </w:tabs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22. Общий срок исполнения полномочий по внутреннему муниципальному финансовому контролю не может превышать суммы сроков всех администрати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 xml:space="preserve">ных процедур, предусмотренных настоящими Стандартами. 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 срок исполнения полномочий по внутреннему муниципальному финанс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вому контролю не включается время, в течение которого проведение контрольного мероприятия приостанавливалось в соответствии с настоящими Стандартами.</w:t>
      </w:r>
    </w:p>
    <w:p w:rsidR="00C660DC" w:rsidRPr="00D612FD" w:rsidRDefault="00C660DC" w:rsidP="00D612FD">
      <w:pPr>
        <w:widowControl w:val="0"/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797723">
      <w:pPr>
        <w:tabs>
          <w:tab w:val="left" w:pos="2552"/>
        </w:tabs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III. Состав, последовательность и сроки выполнения администрати</w:t>
      </w:r>
      <w:r w:rsidRPr="00D612FD">
        <w:rPr>
          <w:b/>
          <w:sz w:val="26"/>
          <w:szCs w:val="26"/>
        </w:rPr>
        <w:t>в</w:t>
      </w:r>
      <w:r w:rsidR="00797723">
        <w:rPr>
          <w:b/>
          <w:sz w:val="26"/>
          <w:szCs w:val="26"/>
        </w:rPr>
        <w:t>ных</w:t>
      </w:r>
      <w:r w:rsidRPr="00D612FD">
        <w:rPr>
          <w:b/>
          <w:sz w:val="26"/>
          <w:szCs w:val="26"/>
        </w:rPr>
        <w:t xml:space="preserve"> процедур, требования к порядку их выполнения</w:t>
      </w: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23. В рамках исполнения полномочий по внутреннему муниципальному ф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нансовому контролю осуществляются следующие административные процедуры: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утверждение плана контрольной деятельности Должностного лица на 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ответствующий год и внесение изменений в план контрольной деятельности;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подготовка и назначение контрольных мероприятий;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проведение контрольных мероприятий и оформление их результатов;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реализация результатов проведения контрольных мероприятий;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д) отчет об исполнении плана и информирование о результатах исполнения полномочий по внутреннему муниципальному финансовому контролю.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24. Установлены следующие максимальные сроки выполнения администр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тивных процедур в рамках осуществления полномочий по внутреннему муниц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пальному финансовому контролю: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а) утверждение плана контрольной деятельности Должностного лица по осуществлению </w:t>
      </w:r>
      <w:r w:rsidRPr="00D612FD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D612FD">
        <w:rPr>
          <w:sz w:val="26"/>
          <w:szCs w:val="26"/>
        </w:rPr>
        <w:t xml:space="preserve">  на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ствующий год – не позднее начала соответствующего года;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внесение изменений в план контрольной деятельности на соответству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t>щий год – до окончания соответствующего года;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назначение контрольных мероприятий – не более чем за 10 рабочих дней до начала контрольного мероприятия. Назначению контрольного мероприятия предшествует формирование программы контрольного мероприятия, ее утвержд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ние, изучение материалов и анализ информации, относящихся к объекту контроля;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срок проведения контрольного мероприятия устанавливается с учетом объема предстоящих контрольных действий, вытекающих из конкретных задач контрольного мероприятия, и особенностей объекта контроля. Предельный срок проведения контрольного мероприятия (проверки, ревизии, обследования) не м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жет превышать 45 рабочих дней.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д) реализация материалов контрольного мероприятия – не более 20 кале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дарных дней со дня завершения контрольного мероприятия;</w:t>
      </w:r>
    </w:p>
    <w:p w:rsidR="00C660DC" w:rsidRPr="00797723" w:rsidRDefault="00C660DC" w:rsidP="00797723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е)</w:t>
      </w:r>
      <w:r w:rsidRPr="00D612FD">
        <w:rPr>
          <w:b/>
          <w:sz w:val="26"/>
          <w:szCs w:val="26"/>
        </w:rPr>
        <w:t xml:space="preserve"> </w:t>
      </w:r>
      <w:r w:rsidRPr="00D612FD">
        <w:rPr>
          <w:sz w:val="26"/>
          <w:szCs w:val="26"/>
        </w:rPr>
        <w:t>отчет об исполнении плана и информирование о результатах исполнения полномочий</w:t>
      </w:r>
      <w:r w:rsidRPr="00D612FD">
        <w:rPr>
          <w:b/>
          <w:sz w:val="26"/>
          <w:szCs w:val="26"/>
        </w:rPr>
        <w:t xml:space="preserve"> </w:t>
      </w:r>
      <w:r w:rsidRPr="00D612FD">
        <w:rPr>
          <w:sz w:val="26"/>
          <w:szCs w:val="26"/>
        </w:rPr>
        <w:t>в сроки, установленные нормативными правовыми актами.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lastRenderedPageBreak/>
        <w:t xml:space="preserve">3.1. Утверждение плана контрольной деятельности Должностного лица.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Внесение изменений в план контрольной деятельности.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25. План контрольной деятельности Должностного лица </w:t>
      </w:r>
      <w:r w:rsidRPr="00D612FD">
        <w:rPr>
          <w:rFonts w:eastAsia="Calibri"/>
          <w:sz w:val="26"/>
          <w:szCs w:val="26"/>
          <w:lang w:eastAsia="en-US"/>
        </w:rPr>
        <w:t>внутреннего мун</w:t>
      </w:r>
      <w:r w:rsidRPr="00D612FD">
        <w:rPr>
          <w:rFonts w:eastAsia="Calibri"/>
          <w:sz w:val="26"/>
          <w:szCs w:val="26"/>
          <w:lang w:eastAsia="en-US"/>
        </w:rPr>
        <w:t>и</w:t>
      </w:r>
      <w:r w:rsidRPr="00D612FD">
        <w:rPr>
          <w:rFonts w:eastAsia="Calibri"/>
          <w:sz w:val="26"/>
          <w:szCs w:val="26"/>
          <w:lang w:eastAsia="en-US"/>
        </w:rPr>
        <w:t>ципального финансового контроля</w:t>
      </w:r>
      <w:r w:rsidRPr="00D612FD">
        <w:rPr>
          <w:sz w:val="26"/>
          <w:szCs w:val="26"/>
        </w:rPr>
        <w:t xml:space="preserve"> комитета по финансам, налоговой и кредитной политике Администрации Заринского района утверждается на соответствующий год председателем комитета по финансам, налоговой и кредитной политике Адм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нистрации Заринского района до начала календарного года.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Изменения в План контрольной деятельности могут быть внесены до око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чания соответствующего года в порядке, предусмотренном для его утверждения.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26. Составление Плана контрольной деятельности осуществляется с собл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t>дением следующих условий: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обеспечение равномерности нагрузки на специалиста осуществляющего  контрольные мероприятия;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б) выделение резерва времени для выполнения внеплановых контрольных мероприятий.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27. Периодичность составления плана контрольных мероприятий при 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ществлении контроля в сфере бюджетных правоотношений – 1 раз в год.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612FD">
        <w:rPr>
          <w:sz w:val="26"/>
          <w:szCs w:val="26"/>
        </w:rPr>
        <w:t>В Плане контрольной деятельности при осуществлении контроля в сфере бюджетных правоотношений устанавливаются: тема контрольного мероприятия, объекты контроля, метод контроля</w:t>
      </w:r>
      <w:r w:rsidRPr="00D612FD">
        <w:rPr>
          <w:b/>
          <w:sz w:val="26"/>
          <w:szCs w:val="26"/>
        </w:rPr>
        <w:t xml:space="preserve">, </w:t>
      </w:r>
      <w:r w:rsidRPr="00D612FD">
        <w:rPr>
          <w:sz w:val="26"/>
          <w:szCs w:val="26"/>
        </w:rPr>
        <w:t>проверяемый период, ответственный за пров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дение контрольного мероприятия, дата начала и окончания проведения контрол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ного мероприятия.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Периодичность составления плана при осуществлении контроля в сфере з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купок – 1 раз в полугодие.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 плане контрольной деятельности при осуществлении контроля в сфере з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купок  указываются: тема, объекты контроля, основание проведения проверки, проверяемый период, месяц начала проведения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28. Отбор контрольных мероприятий, основывается на риск ориентирова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 xml:space="preserve">ном </w:t>
      </w:r>
      <w:proofErr w:type="gramStart"/>
      <w:r w:rsidRPr="00D612FD">
        <w:rPr>
          <w:sz w:val="26"/>
          <w:szCs w:val="26"/>
        </w:rPr>
        <w:t>планировании</w:t>
      </w:r>
      <w:proofErr w:type="gramEnd"/>
      <w:r w:rsidRPr="00D612FD">
        <w:rPr>
          <w:sz w:val="26"/>
          <w:szCs w:val="26"/>
        </w:rPr>
        <w:t xml:space="preserve"> и осуществляется исходя из следующих критериев: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троля, и (или) направления и объемов бюджетных расходов;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оценка состояния внутреннего финансового контроля и аудита в отнош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нии объекта контроля, полученная в результате проведения Должностным лицом анализа осуществления главными администраторами бюджетных средств внутре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него финансового контроля и внутреннего финансового аудита;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информация о наличии признаков нарушений, поступившая от правоохр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нительных органов и других источников, а также выявленная по результатам ан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лиза данных единой информационной системы в сфере закупок.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29. Периодичность проведения плановых контрольных мероприятий в отн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шении одного объекта контроля и одной темы контрольного мероприятия соста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ляет не реже  одного раза в три года.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30. Формирование Плана контрольной деятельности Должностного лица осуществляется с учетом информации о планируемых (проводимых) иными гос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дарственными органами идентичных контрольных мероприятиях.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Под идентичным контрольным мероприятием понимается контрольное м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 xml:space="preserve">роприятие, в рамках которого иными государственными органами проводятся </w:t>
      </w:r>
      <w:r w:rsidRPr="00D612FD">
        <w:rPr>
          <w:sz w:val="26"/>
          <w:szCs w:val="26"/>
        </w:rPr>
        <w:lastRenderedPageBreak/>
        <w:t>(планируются к проведению) контрольные действия в отношении деятельности объекта контроля, которые могут быть проведены Должностным лицом, осущест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 xml:space="preserve">ляющим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3.2. Подготовка и назначение контрольных мероприятий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magenta"/>
        </w:rPr>
      </w:pPr>
      <w:r w:rsidRPr="00D612FD">
        <w:rPr>
          <w:sz w:val="26"/>
          <w:szCs w:val="26"/>
        </w:rPr>
        <w:t>31. Плановые контрольные мероприятия назначаются председателем ком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 xml:space="preserve">тета по финансам, налоговой и кредитной политике Администрации Заринского района в соответствии с Планом контрольной деятельности Должностного лица </w:t>
      </w:r>
      <w:r w:rsidRPr="00D612FD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D612FD">
        <w:rPr>
          <w:sz w:val="26"/>
          <w:szCs w:val="26"/>
        </w:rPr>
        <w:t xml:space="preserve"> комитета по финансам, нал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говой и кредитной политике Администрации Заринского района на соответству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t>щий год.</w:t>
      </w:r>
      <w:r w:rsidRPr="00D612FD">
        <w:rPr>
          <w:sz w:val="26"/>
          <w:szCs w:val="26"/>
          <w:highlight w:val="magenta"/>
        </w:rPr>
        <w:t xml:space="preserve"> </w:t>
      </w:r>
    </w:p>
    <w:p w:rsidR="00C660DC" w:rsidRPr="00D612FD" w:rsidRDefault="00C660DC" w:rsidP="00D612F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12FD">
        <w:rPr>
          <w:rFonts w:ascii="Times New Roman" w:hAnsi="Times New Roman"/>
          <w:sz w:val="26"/>
          <w:szCs w:val="26"/>
        </w:rPr>
        <w:t>32. Внеплановые контрольные мероприятия назначаются Главой Админ</w:t>
      </w:r>
      <w:r w:rsidRPr="00D612FD">
        <w:rPr>
          <w:rFonts w:ascii="Times New Roman" w:hAnsi="Times New Roman"/>
          <w:sz w:val="26"/>
          <w:szCs w:val="26"/>
        </w:rPr>
        <w:t>и</w:t>
      </w:r>
      <w:r w:rsidRPr="00D612FD">
        <w:rPr>
          <w:rFonts w:ascii="Times New Roman" w:hAnsi="Times New Roman"/>
          <w:sz w:val="26"/>
          <w:szCs w:val="26"/>
        </w:rPr>
        <w:t>страции Заринского района, председателем комитета по финансам, налоговой и кредитной политике Администрации Заринского района  в случаях поступления обращений (поручений) главных распорядителей средств районного бюджета, пр</w:t>
      </w:r>
      <w:r w:rsidRPr="00D612FD">
        <w:rPr>
          <w:rFonts w:ascii="Times New Roman" w:hAnsi="Times New Roman"/>
          <w:sz w:val="26"/>
          <w:szCs w:val="26"/>
        </w:rPr>
        <w:t>а</w:t>
      </w:r>
      <w:r w:rsidRPr="00D612FD">
        <w:rPr>
          <w:rFonts w:ascii="Times New Roman" w:hAnsi="Times New Roman"/>
          <w:sz w:val="26"/>
          <w:szCs w:val="26"/>
        </w:rPr>
        <w:t>воохранительных органов, депутатских запросов о нарушении бюджетного закон</w:t>
      </w:r>
      <w:r w:rsidRPr="00D612FD">
        <w:rPr>
          <w:rFonts w:ascii="Times New Roman" w:hAnsi="Times New Roman"/>
          <w:sz w:val="26"/>
          <w:szCs w:val="26"/>
        </w:rPr>
        <w:t>о</w:t>
      </w:r>
      <w:r w:rsidRPr="00D612FD">
        <w:rPr>
          <w:rFonts w:ascii="Times New Roman" w:hAnsi="Times New Roman"/>
          <w:sz w:val="26"/>
          <w:szCs w:val="26"/>
        </w:rPr>
        <w:t>дательства Российской Федерации  и иных нормативных правовых актов, регул</w:t>
      </w:r>
      <w:r w:rsidRPr="00D612FD">
        <w:rPr>
          <w:rFonts w:ascii="Times New Roman" w:hAnsi="Times New Roman"/>
          <w:sz w:val="26"/>
          <w:szCs w:val="26"/>
        </w:rPr>
        <w:t>и</w:t>
      </w:r>
      <w:r w:rsidRPr="00D612FD">
        <w:rPr>
          <w:rFonts w:ascii="Times New Roman" w:hAnsi="Times New Roman"/>
          <w:sz w:val="26"/>
          <w:szCs w:val="26"/>
        </w:rPr>
        <w:t>рующих бюджетные правоотношения.</w:t>
      </w:r>
    </w:p>
    <w:p w:rsidR="00C660DC" w:rsidRPr="00D612FD" w:rsidRDefault="00C660DC" w:rsidP="00D612F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12FD">
        <w:rPr>
          <w:rFonts w:ascii="Times New Roman" w:hAnsi="Times New Roman"/>
          <w:sz w:val="26"/>
          <w:szCs w:val="26"/>
        </w:rPr>
        <w:t>33. При подготовке контрольного мероприятия составляется программа ко</w:t>
      </w:r>
      <w:r w:rsidRPr="00D612FD">
        <w:rPr>
          <w:rFonts w:ascii="Times New Roman" w:hAnsi="Times New Roman"/>
          <w:sz w:val="26"/>
          <w:szCs w:val="26"/>
        </w:rPr>
        <w:t>н</w:t>
      </w:r>
      <w:r w:rsidRPr="00D612FD">
        <w:rPr>
          <w:rFonts w:ascii="Times New Roman" w:hAnsi="Times New Roman"/>
          <w:sz w:val="26"/>
          <w:szCs w:val="26"/>
        </w:rPr>
        <w:t>трольного мероприятия, которая должна содержать указание на тему контрольного мероприятия, метод осуществления муниципального финансового контроля, форму контрольного мероприятия (камеральная или выездная проверка, документальная ревизия, обследование), наименование объекта контроля, перечень основных в</w:t>
      </w:r>
      <w:r w:rsidRPr="00D612FD">
        <w:rPr>
          <w:rFonts w:ascii="Times New Roman" w:hAnsi="Times New Roman"/>
          <w:sz w:val="26"/>
          <w:szCs w:val="26"/>
        </w:rPr>
        <w:t>о</w:t>
      </w:r>
      <w:r w:rsidRPr="00D612FD">
        <w:rPr>
          <w:rFonts w:ascii="Times New Roman" w:hAnsi="Times New Roman"/>
          <w:sz w:val="26"/>
          <w:szCs w:val="26"/>
        </w:rPr>
        <w:t>просов, подлежащих изучению в ходе контрольного мероприятия.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При проведении встречной проверки или обследования в рамках камерал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ных или выездных проверок (ревизий) программа контрольного мероприятия не составляется.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34. При составлении программы контрольного мероприятия проводится сбор и анализ информации об объекте контроля.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35. Должностное лицо, осуществляющее внутренний муниципальный ф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нансовый контроль самостоятельно на основе утвержденного плана разрабатывает и утверждает программу контрольных мероприятий.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36. Внесение изменений в программу контрольного мероприятия осущест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ляется при необходимости, с изложением причин необходимости внесения измен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ний.</w:t>
      </w:r>
    </w:p>
    <w:p w:rsidR="00C660DC" w:rsidRPr="00D612FD" w:rsidRDefault="00C660DC" w:rsidP="00D612FD">
      <w:pPr>
        <w:pStyle w:val="1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12FD">
        <w:rPr>
          <w:rFonts w:ascii="Times New Roman" w:hAnsi="Times New Roman"/>
          <w:sz w:val="26"/>
          <w:szCs w:val="26"/>
        </w:rPr>
        <w:t>37. Административная процедура назначения контрольных мероприятий предусматривает издание приказа председателя комитета по финансам, налоговой и кредитной политике Администрации Заринского района  о назначении контрол</w:t>
      </w:r>
      <w:r w:rsidRPr="00D612FD">
        <w:rPr>
          <w:rFonts w:ascii="Times New Roman" w:hAnsi="Times New Roman"/>
          <w:sz w:val="26"/>
          <w:szCs w:val="26"/>
        </w:rPr>
        <w:t>ь</w:t>
      </w:r>
      <w:r w:rsidRPr="00D612FD">
        <w:rPr>
          <w:rFonts w:ascii="Times New Roman" w:hAnsi="Times New Roman"/>
          <w:sz w:val="26"/>
          <w:szCs w:val="26"/>
        </w:rPr>
        <w:t>ных мероприятий.</w:t>
      </w:r>
    </w:p>
    <w:p w:rsidR="00C660DC" w:rsidRPr="00D612FD" w:rsidRDefault="00C660DC" w:rsidP="00D612F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12FD">
        <w:rPr>
          <w:rFonts w:ascii="Times New Roman" w:hAnsi="Times New Roman"/>
          <w:sz w:val="26"/>
          <w:szCs w:val="26"/>
        </w:rPr>
        <w:t>38. Проект приказа о проведении контрольного мероприятия готовит  Дол</w:t>
      </w:r>
      <w:r w:rsidRPr="00D612FD">
        <w:rPr>
          <w:rFonts w:ascii="Times New Roman" w:hAnsi="Times New Roman"/>
          <w:sz w:val="26"/>
          <w:szCs w:val="26"/>
        </w:rPr>
        <w:t>ж</w:t>
      </w:r>
      <w:r w:rsidRPr="00D612FD">
        <w:rPr>
          <w:rFonts w:ascii="Times New Roman" w:hAnsi="Times New Roman"/>
          <w:sz w:val="26"/>
          <w:szCs w:val="26"/>
        </w:rPr>
        <w:t>ностное лицо, ответственное за организацию и проведение контрольного меропр</w:t>
      </w:r>
      <w:r w:rsidRPr="00D612FD">
        <w:rPr>
          <w:rFonts w:ascii="Times New Roman" w:hAnsi="Times New Roman"/>
          <w:sz w:val="26"/>
          <w:szCs w:val="26"/>
        </w:rPr>
        <w:t>и</w:t>
      </w:r>
      <w:r w:rsidRPr="00D612FD">
        <w:rPr>
          <w:rFonts w:ascii="Times New Roman" w:hAnsi="Times New Roman"/>
          <w:sz w:val="26"/>
          <w:szCs w:val="26"/>
        </w:rPr>
        <w:t>ятия.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39. В приказе о назначении контрольного мероприятия указываются: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основание проведения контрольного мероприятия;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б) полное и (или) сокращенное наименование либо фамилия, имя, отчество объекта контроля; 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метод контроля;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тема контрольного мероприятия;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д) вид контроля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е) проверяемый период;</w:t>
      </w:r>
    </w:p>
    <w:p w:rsidR="00C660DC" w:rsidRPr="00D612FD" w:rsidRDefault="00797723" w:rsidP="00D61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C660DC" w:rsidRPr="00D612FD">
        <w:rPr>
          <w:sz w:val="26"/>
          <w:szCs w:val="26"/>
        </w:rPr>
        <w:t>должности, фамилии и инициалы уполномоченных на проведение ко</w:t>
      </w:r>
      <w:r w:rsidR="00C660DC" w:rsidRPr="00D612FD">
        <w:rPr>
          <w:sz w:val="26"/>
          <w:szCs w:val="26"/>
        </w:rPr>
        <w:t>н</w:t>
      </w:r>
      <w:r w:rsidR="00C660DC" w:rsidRPr="00D612FD">
        <w:rPr>
          <w:sz w:val="26"/>
          <w:szCs w:val="26"/>
        </w:rPr>
        <w:t xml:space="preserve">трольного мероприятия, с указанием руководителя контрольного мероприятия (при количестве проверяющих более одного); </w:t>
      </w:r>
    </w:p>
    <w:p w:rsidR="00C660DC" w:rsidRPr="00D612FD" w:rsidRDefault="00C660DC" w:rsidP="00D612FD">
      <w:pPr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з) даты начала и окончания контрольного мероприятия и (или) срок его 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 xml:space="preserve">ведения.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3.3. Проведение контрольных мероприятий и оформление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их результатов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40. Контрольные мероприятия осуществляются методом проверки, ревизии, обследования. Проверки подразделяются на выездные, камеральные, документал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ные, встречные.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41. Выездные проверки, ревизии проводятся по месту нахождения объекта контроля и его обособленных подразделений.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42. Камеральные проверки проводятся по месту нахождения Должностного лица, осуществляющего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</w:t>
      </w:r>
      <w:r w:rsidRPr="00D612FD">
        <w:rPr>
          <w:sz w:val="26"/>
          <w:szCs w:val="26"/>
        </w:rPr>
        <w:t>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43. Документальные ревизии могут проводиться по месту нахождения Должностного лица и по месту нахождения объекта контроля.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44. Обследования могут проводиться как самостоятельные контрольные м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роприятия, так и в рамках камеральных и выездных проверок (ревизий), в порядке и сроки, установленные для камеральных и выездных проверок соответственно.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45. Административная процедура предусматривает действия, направленные на получение и сбор доказательств, в том числе: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направление запросов и получение информации и документов;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получение объяснений;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проведение инвентаризации и контрольных замеров;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и другие действия, предусмотренные действующим законодательством.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46. Результатом исполнения административной процедуры проведения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трольного мероприятия и оформления его результатов является акт проверки (р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визии), заключение, подготовленное по результатам проведения обследования, и оформленные в установленном порядке на бумажном носителе, и иные материалы контрольного мероприятия.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К акту проверки (ревизии), заключению по результатам обследования пр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общаются документы (заверенные надлежащим образом копии документов), мат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риалы, подтверждающие выявленные в ходе контрольного мероприятия и изл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женные в акте (заключении) нарушения.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2FD">
        <w:rPr>
          <w:rFonts w:eastAsia="Calibri"/>
          <w:sz w:val="26"/>
          <w:szCs w:val="26"/>
          <w:lang w:eastAsia="en-US"/>
        </w:rPr>
        <w:t>Если в ходе контрольных мероприятий изучались или оценивались докуме</w:t>
      </w:r>
      <w:r w:rsidRPr="00D612FD">
        <w:rPr>
          <w:rFonts w:eastAsia="Calibri"/>
          <w:sz w:val="26"/>
          <w:szCs w:val="26"/>
          <w:lang w:eastAsia="en-US"/>
        </w:rPr>
        <w:t>н</w:t>
      </w:r>
      <w:r w:rsidRPr="00D612FD">
        <w:rPr>
          <w:rFonts w:eastAsia="Calibri"/>
          <w:sz w:val="26"/>
          <w:szCs w:val="26"/>
          <w:lang w:eastAsia="en-US"/>
        </w:rPr>
        <w:t>ты, подлежащие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размещению в единой информационной системе с использованием электронной подписи, акт выездной проверки может содержать ссылки на точное местонахо</w:t>
      </w:r>
      <w:r w:rsidRPr="00D612FD">
        <w:rPr>
          <w:rFonts w:eastAsia="Calibri"/>
          <w:sz w:val="26"/>
          <w:szCs w:val="26"/>
          <w:lang w:eastAsia="en-US"/>
        </w:rPr>
        <w:t>ж</w:t>
      </w:r>
      <w:r w:rsidRPr="00D612FD">
        <w:rPr>
          <w:rFonts w:eastAsia="Calibri"/>
          <w:sz w:val="26"/>
          <w:szCs w:val="26"/>
          <w:lang w:eastAsia="en-US"/>
        </w:rPr>
        <w:t>дение документа в сети «Интернет» (точный URL-адрес</w:t>
      </w:r>
      <w:proofErr w:type="gramEnd"/>
      <w:r w:rsidRPr="00D612FD">
        <w:rPr>
          <w:rFonts w:eastAsia="Calibri"/>
          <w:sz w:val="26"/>
          <w:szCs w:val="26"/>
          <w:lang w:eastAsia="en-US"/>
        </w:rPr>
        <w:t xml:space="preserve"> документа). К акту выез</w:t>
      </w:r>
      <w:r w:rsidRPr="00D612FD">
        <w:rPr>
          <w:rFonts w:eastAsia="Calibri"/>
          <w:sz w:val="26"/>
          <w:szCs w:val="26"/>
          <w:lang w:eastAsia="en-US"/>
        </w:rPr>
        <w:t>д</w:t>
      </w:r>
      <w:r w:rsidRPr="00D612FD">
        <w:rPr>
          <w:rFonts w:eastAsia="Calibri"/>
          <w:sz w:val="26"/>
          <w:szCs w:val="26"/>
          <w:lang w:eastAsia="en-US"/>
        </w:rPr>
        <w:t>ной проверки копии таких документов могут не прилагаться.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47. Акт проверки (ревизии), а</w:t>
      </w:r>
      <w:proofErr w:type="gramStart"/>
      <w:r w:rsidRPr="00D612FD">
        <w:rPr>
          <w:sz w:val="26"/>
          <w:szCs w:val="26"/>
        </w:rPr>
        <w:t>кт встр</w:t>
      </w:r>
      <w:proofErr w:type="gramEnd"/>
      <w:r w:rsidRPr="00D612FD">
        <w:rPr>
          <w:sz w:val="26"/>
          <w:szCs w:val="26"/>
        </w:rPr>
        <w:t>ечной проверки составляется на бума</w:t>
      </w:r>
      <w:r w:rsidRPr="00D612FD">
        <w:rPr>
          <w:sz w:val="26"/>
          <w:szCs w:val="26"/>
        </w:rPr>
        <w:t>ж</w:t>
      </w:r>
      <w:r w:rsidRPr="00D612FD">
        <w:rPr>
          <w:sz w:val="26"/>
          <w:szCs w:val="26"/>
        </w:rPr>
        <w:t>ном носителе и имеет сквозную нумерацию страниц. В акте проверки (ревизии), акте встречной проверки не допускаются помарки, подчистки и иные неоговоре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ные исправления.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2FD">
        <w:rPr>
          <w:sz w:val="26"/>
          <w:szCs w:val="26"/>
        </w:rPr>
        <w:t xml:space="preserve">Акт проверки (ревизии) состоит из вводной, описательной и заключительной </w:t>
      </w:r>
      <w:r w:rsidRPr="00D612FD">
        <w:rPr>
          <w:sz w:val="26"/>
          <w:szCs w:val="26"/>
        </w:rPr>
        <w:lastRenderedPageBreak/>
        <w:t>частей.</w:t>
      </w:r>
      <w:proofErr w:type="gramEnd"/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Вводная часть акта проверки (ревизии) должна содержать следующие свед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тема проверки (ревизии);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дата и место составления акта проверки (ревизии);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номера и даты приказов, связанных с проведением проверки (ревизии);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основание назначения проверки (ревизии), в том числе указание на плановый характер, либо проведение по обращению, требованию или поручению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ствующего органа;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фамилии, инициалы и должности руководителя и всех участников проверо</w:t>
      </w:r>
      <w:r w:rsidRPr="00D612FD">
        <w:rPr>
          <w:sz w:val="26"/>
          <w:szCs w:val="26"/>
        </w:rPr>
        <w:t>ч</w:t>
      </w:r>
      <w:r w:rsidRPr="00D612FD">
        <w:rPr>
          <w:sz w:val="26"/>
          <w:szCs w:val="26"/>
        </w:rPr>
        <w:t>ной (ревизионной) группы;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проверяемый период;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срок проведения проверки (ревизии);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сведения о проверенной организации: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полное и краткое наименование, идентификационный номер налогоплател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щика (ИНН), ОГРН, код по Сводному реестру главных распорядителей, распоряд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телей и получателей средств бюджета (при наличии);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адрес местонахождения, контактные телефоны;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ведомственная принадлежность и наименование вышестоящего органа;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сведения об учредителях (участниках) (при наличии);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имеющиеся лицензии на осуществление соответствующих видов деятельн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сти;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перечень и реквизиты всех счетов в кредитных организациях, включая деп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зитные, а также лицевых счетов (включая счета закрытые на момент ревизии (пр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верки), но действовавшие в проверяемом периоде) в органах федерального казн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чейства;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иные данные, необходимые, для полной характеристики проверенной орг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низации.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Описательная часть акта проверки (ревизии) должна содержать систематиз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рованное описание проведенной работы и выявленных нарушений по каждому в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просу программы проверки (ревизии) или указание на отсутствие таковых.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 описании каждого нарушения, выявленного в ходе проверки (ревизии), должны быть указаны: положения законодательных и нормативных правовых а</w:t>
      </w:r>
      <w:r w:rsidRPr="00D612FD">
        <w:rPr>
          <w:sz w:val="26"/>
          <w:szCs w:val="26"/>
        </w:rPr>
        <w:t>к</w:t>
      </w:r>
      <w:r w:rsidRPr="00D612FD">
        <w:rPr>
          <w:sz w:val="26"/>
          <w:szCs w:val="26"/>
        </w:rPr>
        <w:t>тов,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наличии ее суммового выражения).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Заключительная часть акта проверки (ревизии) должна содержать обобще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 xml:space="preserve">ную информацию о выявленных нарушениях.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Акт проверки (ревизии) составляется: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- в двух экземплярах: один экземпляр для объекта контроля; один экземпляр для Должностного лица </w:t>
      </w:r>
      <w:r w:rsidRPr="00D612FD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D612FD">
        <w:rPr>
          <w:sz w:val="26"/>
          <w:szCs w:val="26"/>
        </w:rPr>
        <w:t>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в случае проведения проверки (ревизии) по поручению (обращению) гос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дарственных или правоохранительных органов - в трех экземплярах: один экзе</w:t>
      </w:r>
      <w:r w:rsidRPr="00D612FD">
        <w:rPr>
          <w:sz w:val="26"/>
          <w:szCs w:val="26"/>
        </w:rPr>
        <w:t>м</w:t>
      </w:r>
      <w:r w:rsidRPr="00D612FD">
        <w:rPr>
          <w:sz w:val="26"/>
          <w:szCs w:val="26"/>
        </w:rPr>
        <w:t>пляр для органа, по мотивированному поручению (обращению) которого проведена проверка; один экземпляр для объекта контроля; один экземпляр для органа (дол</w:t>
      </w:r>
      <w:r w:rsidRPr="00D612FD">
        <w:rPr>
          <w:sz w:val="26"/>
          <w:szCs w:val="26"/>
        </w:rPr>
        <w:t>ж</w:t>
      </w:r>
      <w:r w:rsidRPr="00D612FD">
        <w:rPr>
          <w:sz w:val="26"/>
          <w:szCs w:val="26"/>
        </w:rPr>
        <w:t xml:space="preserve">ностного лица) </w:t>
      </w:r>
      <w:r w:rsidRPr="00D612FD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D612FD">
        <w:rPr>
          <w:sz w:val="26"/>
          <w:szCs w:val="26"/>
        </w:rPr>
        <w:t xml:space="preserve">. 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Каждый экземпляр акта проверки (ревизии) подписывается Должностным лицом,  проводящим проверку (ревизию), руководителем объекта контроля, гла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ным бухгалтером.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3.3.1. Проведение камеральной проверки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48. Камеральная проверка включает в себя исследование информации, док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 xml:space="preserve">ментов и материалов, представленных по запросам органа (должностного лица) </w:t>
      </w:r>
      <w:r w:rsidRPr="00D612FD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D612FD">
        <w:rPr>
          <w:sz w:val="26"/>
          <w:szCs w:val="26"/>
        </w:rPr>
        <w:t xml:space="preserve"> и иных документов и инфо</w:t>
      </w:r>
      <w:r w:rsidRPr="00D612FD">
        <w:rPr>
          <w:sz w:val="26"/>
          <w:szCs w:val="26"/>
        </w:rPr>
        <w:t>р</w:t>
      </w:r>
      <w:r w:rsidRPr="00D612FD">
        <w:rPr>
          <w:sz w:val="26"/>
          <w:szCs w:val="26"/>
        </w:rPr>
        <w:t>мации об объекте контроля.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612FD">
        <w:rPr>
          <w:sz w:val="26"/>
          <w:szCs w:val="26"/>
        </w:rPr>
        <w:t>49. Объект контроля извещается о назначении камеральной проверки, 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длении сроков проверки и знакомится с программой проверки (ее изменениями), в том числе путем направления соответствующего документа в адрес объекта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троля.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После подписания приказа  председателем комитета по финансам, налоговой и кредитной политике Администрации Заринского района о назначении камерал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ной проверки при необходимости в адрес объекта контроля и иных лиц направл</w:t>
      </w:r>
      <w:r w:rsidRPr="00D612FD">
        <w:rPr>
          <w:sz w:val="26"/>
          <w:szCs w:val="26"/>
        </w:rPr>
        <w:t>я</w:t>
      </w:r>
      <w:r w:rsidRPr="00D612FD">
        <w:rPr>
          <w:sz w:val="26"/>
          <w:szCs w:val="26"/>
        </w:rPr>
        <w:t>ется запрос о предоставлении документов и информации об объекте контроля в 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рядке, установленном настоящими Стандартами.</w:t>
      </w:r>
      <w:r w:rsidRPr="00D612FD">
        <w:rPr>
          <w:color w:val="FF0000"/>
          <w:sz w:val="26"/>
          <w:szCs w:val="26"/>
        </w:rPr>
        <w:t xml:space="preserve">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50. При проведении камеральной проверки в срок ее проведения не засчит</w:t>
      </w:r>
      <w:r w:rsidRPr="00D612FD">
        <w:rPr>
          <w:sz w:val="26"/>
          <w:szCs w:val="26"/>
        </w:rPr>
        <w:t>ы</w:t>
      </w:r>
      <w:r w:rsidRPr="00D612FD">
        <w:rPr>
          <w:sz w:val="26"/>
          <w:szCs w:val="26"/>
        </w:rPr>
        <w:t xml:space="preserve">ваются периоды времени </w:t>
      </w:r>
      <w:proofErr w:type="gramStart"/>
      <w:r w:rsidRPr="00D612FD">
        <w:rPr>
          <w:sz w:val="26"/>
          <w:szCs w:val="26"/>
        </w:rPr>
        <w:t>с даты направления</w:t>
      </w:r>
      <w:proofErr w:type="gramEnd"/>
      <w:r w:rsidRPr="00D612FD">
        <w:rPr>
          <w:sz w:val="26"/>
          <w:szCs w:val="26"/>
        </w:rPr>
        <w:t xml:space="preserve"> запроса  в адрес объекта контроля до даты получения запрошенных документов, материалов и информации.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51. На основании мотивированного обращения Должностного лица, 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 xml:space="preserve">ществляющего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контроль,</w:t>
      </w:r>
      <w:r w:rsidRPr="00D612FD">
        <w:rPr>
          <w:sz w:val="26"/>
          <w:szCs w:val="26"/>
        </w:rPr>
        <w:t xml:space="preserve"> председатель комитета по финансам, налоговой и кредитной политике Администрации Зари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ского района соответствующим приказом комитета: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может продлить срок проведения камеральной проверки;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внести изменения в программу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rFonts w:eastAsia="Calibri"/>
          <w:sz w:val="26"/>
          <w:szCs w:val="26"/>
          <w:lang w:eastAsia="en-US"/>
        </w:rPr>
        <w:t>О приостановлении и возобновлении камеральной проверки объект контроля извещается в течени</w:t>
      </w:r>
      <w:proofErr w:type="gramStart"/>
      <w:r w:rsidRPr="00D612FD">
        <w:rPr>
          <w:rFonts w:eastAsia="Calibri"/>
          <w:sz w:val="26"/>
          <w:szCs w:val="26"/>
          <w:lang w:eastAsia="en-US"/>
        </w:rPr>
        <w:t>и</w:t>
      </w:r>
      <w:proofErr w:type="gramEnd"/>
      <w:r w:rsidRPr="00D612FD">
        <w:rPr>
          <w:rFonts w:eastAsia="Calibri"/>
          <w:sz w:val="26"/>
          <w:szCs w:val="26"/>
          <w:lang w:eastAsia="en-US"/>
        </w:rPr>
        <w:t xml:space="preserve"> 3-х рабочих дней со дня принятия соответствующего реш</w:t>
      </w:r>
      <w:r w:rsidRPr="00D612FD">
        <w:rPr>
          <w:rFonts w:eastAsia="Calibri"/>
          <w:sz w:val="26"/>
          <w:szCs w:val="26"/>
          <w:lang w:eastAsia="en-US"/>
        </w:rPr>
        <w:t>е</w:t>
      </w:r>
      <w:r w:rsidRPr="00D612FD">
        <w:rPr>
          <w:rFonts w:eastAsia="Calibri"/>
          <w:sz w:val="26"/>
          <w:szCs w:val="26"/>
          <w:lang w:eastAsia="en-US"/>
        </w:rPr>
        <w:t xml:space="preserve">ния, </w:t>
      </w:r>
      <w:r w:rsidRPr="00D612FD">
        <w:rPr>
          <w:sz w:val="26"/>
          <w:szCs w:val="26"/>
        </w:rPr>
        <w:t>в том числе путем направления соответствующего документа в адрес объекта контроля.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52. Результаты камеральной проверки оформляются актом, который подп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сывается Должностным лицом, проводящим проверку, не позднее последнего дня срока проведения камеральной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53. Акт камеральной проверки в течение 3-х рабочих дней со дня его подп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сания вручается (направляется) представителю объекта контроля в порядке, уст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новленном настоящими Стандартами.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54. Объекты контроля вправе представить письменные возражения и (или) пояснения на акт, оформленный по результатам камеральной проверки, в течение 5 рабочих дней со дня получения акта. Письменные возражения и (или) пояснения объекта контроля по акту проверки приобщаются к материалам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55. Должностное лицо, ответственное за проведение проверки, в течени</w:t>
      </w:r>
      <w:proofErr w:type="gramStart"/>
      <w:r w:rsidRPr="00D612FD">
        <w:rPr>
          <w:sz w:val="26"/>
          <w:szCs w:val="26"/>
        </w:rPr>
        <w:t>и</w:t>
      </w:r>
      <w:proofErr w:type="gramEnd"/>
      <w:r w:rsidRPr="00D612FD">
        <w:rPr>
          <w:sz w:val="26"/>
          <w:szCs w:val="26"/>
        </w:rPr>
        <w:t xml:space="preserve"> 10 рабочих дней со дня получения письменных возражений по акту проверки, пров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ряет их обоснованность и дает предложения (в форме докладной записки) по их учету при реализации материалов проверки. Указанная докладная записка пре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ставляется и согласовывается с председателем комитета по финансам, налоговой и кредитной политике Администрации Заринского района, для принятия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ствующего решения.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О признании (непризнании) возражений </w:t>
      </w:r>
      <w:proofErr w:type="gramStart"/>
      <w:r w:rsidRPr="00D612FD">
        <w:rPr>
          <w:sz w:val="26"/>
          <w:szCs w:val="26"/>
        </w:rPr>
        <w:t>обоснованными</w:t>
      </w:r>
      <w:proofErr w:type="gramEnd"/>
      <w:r w:rsidRPr="00D612FD">
        <w:rPr>
          <w:sz w:val="26"/>
          <w:szCs w:val="26"/>
        </w:rPr>
        <w:t xml:space="preserve">, объект контроля </w:t>
      </w:r>
      <w:r w:rsidRPr="00D612FD">
        <w:rPr>
          <w:sz w:val="26"/>
          <w:szCs w:val="26"/>
        </w:rPr>
        <w:lastRenderedPageBreak/>
        <w:t>извещается в представлении (предписании) либо отдельным письмом.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Докладная записка приобщается к материалам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3.3.2. Проведение выездной проверки (ревизии)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56. Доступ на территорию или в помещение объекта контроля должностному лицу, осуществляющему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контроль,</w:t>
      </w:r>
      <w:r w:rsidRPr="00D612FD">
        <w:rPr>
          <w:sz w:val="26"/>
          <w:szCs w:val="26"/>
        </w:rPr>
        <w:t xml:space="preserve"> предоставляется при предъявлении копии приказа на проведение выездной прове</w:t>
      </w:r>
      <w:r w:rsidRPr="00D612FD">
        <w:rPr>
          <w:sz w:val="26"/>
          <w:szCs w:val="26"/>
        </w:rPr>
        <w:t>р</w:t>
      </w:r>
      <w:r w:rsidRPr="00D612FD">
        <w:rPr>
          <w:sz w:val="26"/>
          <w:szCs w:val="26"/>
        </w:rPr>
        <w:t>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57. Проведение выездной проверки (ревизии) начинается с предъявления должностным лицом, осуществляющим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</w:t>
      </w:r>
      <w:r w:rsidRPr="00D612FD">
        <w:rPr>
          <w:sz w:val="26"/>
          <w:szCs w:val="26"/>
        </w:rPr>
        <w:t xml:space="preserve"> копии приказа на проведение проверки (ревизии) руководителю объекта контроля или лицу, им уполномоченному.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612FD">
        <w:rPr>
          <w:sz w:val="26"/>
          <w:szCs w:val="26"/>
        </w:rPr>
        <w:t>Датой окончания выездной проверки (ревизии) считается день подписания акта выездной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58. На основании мотивированного обращения должностного лица, 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 xml:space="preserve">ществляющего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</w:t>
      </w:r>
      <w:r w:rsidRPr="00D612FD">
        <w:rPr>
          <w:sz w:val="26"/>
          <w:szCs w:val="26"/>
        </w:rPr>
        <w:t xml:space="preserve"> председатель комитета по финансам, налоговой и кредитной политике Администрации Зари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ского района  соответствующим приказом комитета по финансам: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может продлить срок проведения выездной проверки (ревизии);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внести изменения в программу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59. В срок не позднее трех рабочих дней со дня издания приказов: о продл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нии срока выездной проверки (ревизии),  об изменении программы проверки (рев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зии) объект контроля извещается о принятом решении.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12FD">
        <w:rPr>
          <w:sz w:val="26"/>
          <w:szCs w:val="26"/>
        </w:rPr>
        <w:t>60.</w:t>
      </w:r>
      <w:r w:rsidRPr="00D612FD">
        <w:rPr>
          <w:rFonts w:eastAsia="Calibri"/>
          <w:b/>
          <w:sz w:val="26"/>
          <w:szCs w:val="26"/>
          <w:lang w:eastAsia="en-US"/>
        </w:rPr>
        <w:t xml:space="preserve"> </w:t>
      </w:r>
      <w:r w:rsidRPr="00D612FD">
        <w:rPr>
          <w:rFonts w:eastAsia="Calibri"/>
          <w:sz w:val="26"/>
          <w:szCs w:val="26"/>
          <w:lang w:eastAsia="en-US"/>
        </w:rPr>
        <w:t>При воспрепятствовании доступу Должностному лицу на территорию или в помещение объекта контроля,  а также по фактам непредставления или н</w:t>
      </w:r>
      <w:r w:rsidRPr="00D612FD">
        <w:rPr>
          <w:rFonts w:eastAsia="Calibri"/>
          <w:sz w:val="26"/>
          <w:szCs w:val="26"/>
          <w:lang w:eastAsia="en-US"/>
        </w:rPr>
        <w:t>е</w:t>
      </w:r>
      <w:r w:rsidRPr="00D612FD">
        <w:rPr>
          <w:rFonts w:eastAsia="Calibri"/>
          <w:sz w:val="26"/>
          <w:szCs w:val="26"/>
          <w:lang w:eastAsia="en-US"/>
        </w:rPr>
        <w:t>своевременного представления должностными лицами объекта контроля информ</w:t>
      </w:r>
      <w:r w:rsidRPr="00D612FD">
        <w:rPr>
          <w:rFonts w:eastAsia="Calibri"/>
          <w:sz w:val="26"/>
          <w:szCs w:val="26"/>
          <w:lang w:eastAsia="en-US"/>
        </w:rPr>
        <w:t>а</w:t>
      </w:r>
      <w:r w:rsidRPr="00D612FD">
        <w:rPr>
          <w:rFonts w:eastAsia="Calibri"/>
          <w:sz w:val="26"/>
          <w:szCs w:val="26"/>
          <w:lang w:eastAsia="en-US"/>
        </w:rPr>
        <w:t>ции, документов и материалов, запрошенных при проведении выездной проверки (ревизии),  Должностное лицо составляет акт.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61. Председатель комитета по финансам, налоговой и кредитной политике Администрации Заринского района на основании мотивированного обращения  Должностного лица, осуществляющего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финансовый контроль,</w:t>
      </w:r>
      <w:r w:rsidRPr="00D612FD">
        <w:rPr>
          <w:sz w:val="26"/>
          <w:szCs w:val="26"/>
        </w:rPr>
        <w:t xml:space="preserve"> может назначить: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проведение обследования;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проведение встречной проверки;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проведение экспертизы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62.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D612FD">
        <w:rPr>
          <w:sz w:val="26"/>
          <w:szCs w:val="26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ции по устным и письменным объяснениям, справкам и сведениям должностных, материально-ответственных и иных лиц объекта контроля и другими действиями по контролю.</w:t>
      </w:r>
      <w:proofErr w:type="gramEnd"/>
      <w:r w:rsidRPr="00D612FD">
        <w:rPr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 контрольных замеров и другими действиями по контролю, установленными действующим законодательством Ро</w:t>
      </w:r>
      <w:r w:rsidRPr="00D612FD">
        <w:rPr>
          <w:sz w:val="26"/>
          <w:szCs w:val="26"/>
        </w:rPr>
        <w:t>с</w:t>
      </w:r>
      <w:r w:rsidRPr="00D612FD">
        <w:rPr>
          <w:sz w:val="26"/>
          <w:szCs w:val="26"/>
        </w:rPr>
        <w:t>сийской Федерации. Проведение контрольных действий по фактическому изуч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нию, осуществляемых посредством в том числе, осмотра, инвентаризации, набл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lastRenderedPageBreak/>
        <w:t>дения, пересчета, контрольных замеров, фиксируется соответствующими актами.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63. Выездная проверка (ревизия) может быть приостановлена председателем комитета по финансам, налоговой и кредитной политике Администрации Зари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ского района на основании мотивированного обращения Должностного лица,  о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ветственного за проведение проверки (ревизии):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на период проведения встречной проверки и (или) обследования;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2FD">
        <w:rPr>
          <w:sz w:val="26"/>
          <w:szCs w:val="26"/>
        </w:rPr>
        <w:t xml:space="preserve">б) при отсутствии или неудовлетворительном состоянии бухгалтерского (бюджетного) учета у объекта контроля, </w:t>
      </w:r>
      <w:r w:rsidRPr="00D612FD">
        <w:rPr>
          <w:rFonts w:eastAsia="Calibri"/>
          <w:sz w:val="26"/>
          <w:szCs w:val="26"/>
          <w:lang w:eastAsia="en-US"/>
        </w:rPr>
        <w:t xml:space="preserve">которое делает невозможным дальнейшее проведение проверки (ревизии), </w:t>
      </w:r>
      <w:r w:rsidRPr="00D612FD">
        <w:rPr>
          <w:sz w:val="26"/>
          <w:szCs w:val="26"/>
        </w:rPr>
        <w:t>на период восстановления объектом контроля д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 xml:space="preserve">кументов, необходимых для проведения выездной проверки (ревизии), в сроки, установленные Должностным лицом, осуществляющим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</w:t>
      </w:r>
      <w:r w:rsidRPr="00D612FD">
        <w:rPr>
          <w:rFonts w:eastAsia="Calibri"/>
          <w:sz w:val="26"/>
          <w:szCs w:val="26"/>
          <w:lang w:eastAsia="en-US"/>
        </w:rPr>
        <w:t>ь</w:t>
      </w:r>
      <w:r w:rsidRPr="00D612FD">
        <w:rPr>
          <w:rFonts w:eastAsia="Calibri"/>
          <w:sz w:val="26"/>
          <w:szCs w:val="26"/>
          <w:lang w:eastAsia="en-US"/>
        </w:rPr>
        <w:t xml:space="preserve">ный финансовый контроль, </w:t>
      </w:r>
      <w:r w:rsidRPr="00D612FD">
        <w:rPr>
          <w:sz w:val="26"/>
          <w:szCs w:val="26"/>
        </w:rPr>
        <w:t>а также приведения в надлежащее состояние докуме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тов учета и отчетности объектом контроля;</w:t>
      </w:r>
      <w:proofErr w:type="gramEnd"/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на период исполнения запросов в компетентные государственные органы;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г) в случае непредставления объектом контроля документов и информации или представления неполного комплекта требуемых документов и информации и (или) при воспрепятствовании проведению контрольного мероприятия и (или) уклонении от контрольного мероприятия;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д) при необходимости обследования имущества и (или) исследования док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ментов, находящихся не по месту нахождения объекта контроля;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rFonts w:eastAsia="Calibri"/>
          <w:sz w:val="26"/>
          <w:szCs w:val="26"/>
          <w:lang w:eastAsia="en-US"/>
        </w:rPr>
        <w:t>е) при наличии обстоятельств, которые делают невозможным дальнейшее проведение проверки (ревизии) по причинам, не зависящим от должностного лица осуществляющего проверку (ревизию), включая наступление обстоятельств непр</w:t>
      </w:r>
      <w:r w:rsidRPr="00D612FD">
        <w:rPr>
          <w:rFonts w:eastAsia="Calibri"/>
          <w:sz w:val="26"/>
          <w:szCs w:val="26"/>
          <w:lang w:eastAsia="en-US"/>
        </w:rPr>
        <w:t>е</w:t>
      </w:r>
      <w:r w:rsidRPr="00D612FD">
        <w:rPr>
          <w:rFonts w:eastAsia="Calibri"/>
          <w:sz w:val="26"/>
          <w:szCs w:val="26"/>
          <w:lang w:eastAsia="en-US"/>
        </w:rPr>
        <w:t>одолимой силы.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64. На время приостановления выездной проверки (ревизии) течение ее ср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ка прерывается.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65. В срок не позднее трех рабочих дней со дня принятия решения о пр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остановлении проверки (ревизии) председатель комитета по финансам, налоговой и кредитной политике Администрации Заринского района, принявший такое реш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ние: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письменно извещает объект контроля о приостановлении проверки (рев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зии);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направляет объекту контроля письменное предписание о восстановлении бухгалтерского (бюджетного) учета или устранении выявленных нарушений в бу</w:t>
      </w:r>
      <w:r w:rsidRPr="00D612FD">
        <w:rPr>
          <w:sz w:val="26"/>
          <w:szCs w:val="26"/>
        </w:rPr>
        <w:t>х</w:t>
      </w:r>
      <w:r w:rsidRPr="00D612FD">
        <w:rPr>
          <w:sz w:val="26"/>
          <w:szCs w:val="26"/>
        </w:rPr>
        <w:t>галтерском (бюджетном) учете либо устранении иных обстоятельств, делающих невозможным дальнейшее проведение проверки, с указанием предельных сроков устранения выявленных нарушений;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может принимать предусмотренные законодательством Российской Фед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рации и способствующие возобновлению проверки (ревизии) меры по устранению препятствий в проведении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66. После устранения причин приостановления проверки </w:t>
      </w:r>
      <w:r w:rsidRPr="00D612FD">
        <w:rPr>
          <w:rFonts w:eastAsia="Calibri"/>
          <w:sz w:val="26"/>
          <w:szCs w:val="26"/>
          <w:lang w:eastAsia="en-US"/>
        </w:rPr>
        <w:t xml:space="preserve">должностное лицо, осуществляющее проверку (ревизию) </w:t>
      </w:r>
      <w:r w:rsidRPr="00D612FD">
        <w:rPr>
          <w:sz w:val="26"/>
          <w:szCs w:val="26"/>
        </w:rPr>
        <w:t>возобновляет проведение проверки (ревизии) в сроки, устанавливаемые лицом, назначившим проверку.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 срок не позднее трех рабочих дней со дня издания приказа о возобновл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нии выездной проверки (ревизии) объект контроля извещается о принятом реш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67. </w:t>
      </w:r>
      <w:proofErr w:type="gramStart"/>
      <w:r w:rsidRPr="00D612FD">
        <w:rPr>
          <w:sz w:val="26"/>
          <w:szCs w:val="26"/>
        </w:rPr>
        <w:t>В случае, когда можно предположить, что выявленное в ходе проверки (ревизии), встречной проверки нарушение может быть скрыто либо по нему нео</w:t>
      </w:r>
      <w:r w:rsidRPr="00D612FD">
        <w:rPr>
          <w:sz w:val="26"/>
          <w:szCs w:val="26"/>
        </w:rPr>
        <w:t>б</w:t>
      </w:r>
      <w:r w:rsidRPr="00D612FD">
        <w:rPr>
          <w:sz w:val="26"/>
          <w:szCs w:val="26"/>
        </w:rPr>
        <w:t>ходимо принять меры по незамедлительному устранению, составляется промеж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точный акт проверки (ревизии), промежуточный акт встречной проверки, к кот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lastRenderedPageBreak/>
        <w:t>рому прилагаются необходимые документы, подтверждающие нарушение, пис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менные объяснения соответствующих должностных, материально-ответственных и иных лиц объекта контроля.</w:t>
      </w:r>
      <w:proofErr w:type="gramEnd"/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Промежуточный акт проверки (ревизии), промежуточный а</w:t>
      </w:r>
      <w:proofErr w:type="gramStart"/>
      <w:r w:rsidRPr="00D612FD">
        <w:rPr>
          <w:sz w:val="26"/>
          <w:szCs w:val="26"/>
        </w:rPr>
        <w:t>кт встр</w:t>
      </w:r>
      <w:proofErr w:type="gramEnd"/>
      <w:r w:rsidRPr="00D612FD">
        <w:rPr>
          <w:sz w:val="26"/>
          <w:szCs w:val="26"/>
        </w:rPr>
        <w:t>ечной проверки оформляется в порядке, установленном для оформления соответственно акта проверки (ревизии) или акта встречной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Промежуточный акт проверки (ревизии), промежуточный а</w:t>
      </w:r>
      <w:proofErr w:type="gramStart"/>
      <w:r w:rsidRPr="00D612FD">
        <w:rPr>
          <w:sz w:val="26"/>
          <w:szCs w:val="26"/>
        </w:rPr>
        <w:t>кт встр</w:t>
      </w:r>
      <w:proofErr w:type="gramEnd"/>
      <w:r w:rsidRPr="00D612FD">
        <w:rPr>
          <w:sz w:val="26"/>
          <w:szCs w:val="26"/>
        </w:rPr>
        <w:t>ечной проверки подписывается Д</w:t>
      </w:r>
      <w:r w:rsidRPr="00D612FD">
        <w:rPr>
          <w:rFonts w:eastAsia="Calibri"/>
          <w:sz w:val="26"/>
          <w:szCs w:val="26"/>
          <w:lang w:eastAsia="en-US"/>
        </w:rPr>
        <w:t>олжностным лицом, осуществляющим проверку (рев</w:t>
      </w:r>
      <w:r w:rsidRPr="00D612FD">
        <w:rPr>
          <w:rFonts w:eastAsia="Calibri"/>
          <w:sz w:val="26"/>
          <w:szCs w:val="26"/>
          <w:lang w:eastAsia="en-US"/>
        </w:rPr>
        <w:t>и</w:t>
      </w:r>
      <w:r w:rsidRPr="00D612FD">
        <w:rPr>
          <w:rFonts w:eastAsia="Calibri"/>
          <w:sz w:val="26"/>
          <w:szCs w:val="26"/>
          <w:lang w:eastAsia="en-US"/>
        </w:rPr>
        <w:t>зию)</w:t>
      </w:r>
      <w:r w:rsidRPr="00D612FD">
        <w:rPr>
          <w:sz w:val="26"/>
          <w:szCs w:val="26"/>
        </w:rPr>
        <w:t>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Факты, изложенные в промежуточном акте проверки (ревизии), промеж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точном акте встречной проверки, включаются соответственно в акт проверки (р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визии) или а</w:t>
      </w:r>
      <w:proofErr w:type="gramStart"/>
      <w:r w:rsidRPr="00D612FD">
        <w:rPr>
          <w:sz w:val="26"/>
          <w:szCs w:val="26"/>
        </w:rPr>
        <w:t>кт встр</w:t>
      </w:r>
      <w:proofErr w:type="gramEnd"/>
      <w:r w:rsidRPr="00D612FD">
        <w:rPr>
          <w:sz w:val="26"/>
          <w:szCs w:val="26"/>
        </w:rPr>
        <w:t>ечной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68. Результаты выездной проверки (ревизии) оформляются актом. 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69. Акт выездной проверки (ревизии) в течение 3 рабочих дней со дня его подписания вручается (направляется) представителю объекта контроля в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ствии с настоящими Стандартами.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70. Объект контроля вправе представить письменные возражения и (или) 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яснения на акт выездной проверки (ревизии) в течение 5 рабочих дней со дня его получения. Письменные возражения и (или) пояснения объекта контроля прилаг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ются к материалам выездной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71. До</w:t>
      </w:r>
      <w:r w:rsidRPr="00D612FD">
        <w:rPr>
          <w:rFonts w:eastAsia="Calibri"/>
          <w:sz w:val="26"/>
          <w:szCs w:val="26"/>
          <w:lang w:eastAsia="en-US"/>
        </w:rPr>
        <w:t>лжностное лицо, осуществляющее</w:t>
      </w:r>
      <w:r w:rsidRPr="00D612FD">
        <w:rPr>
          <w:sz w:val="26"/>
          <w:szCs w:val="26"/>
        </w:rPr>
        <w:t>, проведение выездной проверки (ревизии), в течени</w:t>
      </w:r>
      <w:proofErr w:type="gramStart"/>
      <w:r w:rsidRPr="00D612FD">
        <w:rPr>
          <w:sz w:val="26"/>
          <w:szCs w:val="26"/>
        </w:rPr>
        <w:t>и</w:t>
      </w:r>
      <w:proofErr w:type="gramEnd"/>
      <w:r w:rsidRPr="00D612FD">
        <w:rPr>
          <w:sz w:val="26"/>
          <w:szCs w:val="26"/>
        </w:rPr>
        <w:t xml:space="preserve"> 10 рабочих дней со дня получения письменных возражений по акту выездной проверки (ревизии), проверяет их обоснованность и дает предлож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(в форме докладной записки) по их учету при реализации материалов прове</w:t>
      </w:r>
      <w:r w:rsidRPr="00D612FD">
        <w:rPr>
          <w:sz w:val="26"/>
          <w:szCs w:val="26"/>
        </w:rPr>
        <w:t>р</w:t>
      </w:r>
      <w:r w:rsidRPr="00D612FD">
        <w:rPr>
          <w:sz w:val="26"/>
          <w:szCs w:val="26"/>
        </w:rPr>
        <w:t>ки. Указанная докладная записка  представляется председателю комитета по ф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нансам, налоговой и кредитной политике Администрации Заринского района для принятия соответствующего решения.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О признании (непризнании) возражений </w:t>
      </w:r>
      <w:proofErr w:type="gramStart"/>
      <w:r w:rsidRPr="00D612FD">
        <w:rPr>
          <w:sz w:val="26"/>
          <w:szCs w:val="26"/>
        </w:rPr>
        <w:t>обоснованными</w:t>
      </w:r>
      <w:proofErr w:type="gramEnd"/>
      <w:r w:rsidRPr="00D612FD">
        <w:rPr>
          <w:sz w:val="26"/>
          <w:szCs w:val="26"/>
        </w:rPr>
        <w:t>, объект контроля извещается в представлении (предписании) либо отдельным письмом.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Докладная записка приобщается к материалам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72. О получении одного экземпляра акта выездной проверки (ревизии), рук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водитель объекта контроля или лицо, им уполномоченное, делает запись в экзе</w:t>
      </w:r>
      <w:r w:rsidRPr="00D612FD">
        <w:rPr>
          <w:sz w:val="26"/>
          <w:szCs w:val="26"/>
        </w:rPr>
        <w:t>м</w:t>
      </w:r>
      <w:r w:rsidRPr="00D612FD">
        <w:rPr>
          <w:sz w:val="26"/>
          <w:szCs w:val="26"/>
        </w:rPr>
        <w:t>пляре акта проверки (ревизии), который остается у Должностного лица, осущест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ляющего проверку (ревизию). Такая запись должна содержать, в том числе, дату получения акта выездной проверки (ревизии), подпись лица, которое получило акт, и расшифровку этой подписи.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73. При направлении</w:t>
      </w:r>
      <w:r w:rsidRPr="00D612FD">
        <w:rPr>
          <w:color w:val="FF0000"/>
          <w:sz w:val="26"/>
          <w:szCs w:val="26"/>
        </w:rPr>
        <w:t xml:space="preserve"> </w:t>
      </w:r>
      <w:r w:rsidRPr="00D612FD">
        <w:rPr>
          <w:sz w:val="26"/>
          <w:szCs w:val="26"/>
        </w:rPr>
        <w:t>акта выездной проверки (ревизии), в том числе посре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ством почтовой связи, документ, подтверждающий факт направления акта выез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ной проверки (ревизии) объекту контроля, приобщается к материалам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3.3.3. Проведение документальной проверки (ревизии)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74.   Документальная проверка (ревизия) – это система контрольных мер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приятий по осуществлению документальной и фактической проверки финансово-хозяйственной деятельности объекта контроля за определенный период с целью установления законности, достоверности и экономической целесообразности 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веденных хозяйственных операций.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75. Объект контроля извещается о назначении документальной проверки (ревизии) и знакомится с программой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>После подписания приказа председателем комитета по финансам, налоговой и кредитной политике Администрации Заринского района о назначении докуме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тальной проверки (ревизии) в адрес объекта контроля направляется запрос о пред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ставлении документов и информации об объекте контроля.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76. В срок проведения документальной проверки (ревизии) не засчитываю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 xml:space="preserve">ся периоды времени </w:t>
      </w:r>
      <w:proofErr w:type="gramStart"/>
      <w:r w:rsidRPr="00D612FD">
        <w:rPr>
          <w:sz w:val="26"/>
          <w:szCs w:val="26"/>
        </w:rPr>
        <w:t>с даты направления</w:t>
      </w:r>
      <w:proofErr w:type="gramEnd"/>
      <w:r w:rsidRPr="00D612FD">
        <w:rPr>
          <w:sz w:val="26"/>
          <w:szCs w:val="26"/>
        </w:rPr>
        <w:t xml:space="preserve"> запроса в адрес объекта контроля до даты получения запрошенных документов, материалов, информации.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77. На основании мотивированного обращения Должностного лица, ос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ществляющего внутренний муниципальный финансовый контроль, председатель комитета соответствующим приказом комитета: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может продлить срок проведения документальной проверки (ревизии),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- внести изменения в программу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О приостановлении и возобновлении документальной проверки (ревизии) объект контроля извещается в течение 3-х рабочих дней со дня принятия соотве</w:t>
      </w:r>
      <w:r w:rsidRPr="00D612FD">
        <w:rPr>
          <w:sz w:val="26"/>
          <w:szCs w:val="26"/>
        </w:rPr>
        <w:t>т</w:t>
      </w:r>
      <w:r w:rsidRPr="00D612FD">
        <w:rPr>
          <w:sz w:val="26"/>
          <w:szCs w:val="26"/>
        </w:rPr>
        <w:t>ствующего решения.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78. Результаты документальной проверки (ревизии) оформляются актом, к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торый подписывается Должностным лицом, проводящим проверку, не позднее 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следнего дня срока проведения документальной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Акт документальной проверки (ревизии) в течение 3-х рабочих дней со дня его подписания вручается (направляется) представителю объекта контроля.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79. Объект контроля вправе представить письменные возражения и (или) 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яснения на акт, оформленный по результатам документальной проверки (ревизии) в течение 5 рабочих дней со дня получения акта. Письменные возражения или п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яснения приобщаются к материалам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80. Должностное лицо, ответственное за проведение проверки (ревизии), в течени</w:t>
      </w:r>
      <w:proofErr w:type="gramStart"/>
      <w:r w:rsidRPr="00D612FD">
        <w:rPr>
          <w:sz w:val="26"/>
          <w:szCs w:val="26"/>
        </w:rPr>
        <w:t>и</w:t>
      </w:r>
      <w:proofErr w:type="gramEnd"/>
      <w:r w:rsidRPr="00D612FD">
        <w:rPr>
          <w:sz w:val="26"/>
          <w:szCs w:val="26"/>
        </w:rPr>
        <w:t xml:space="preserve"> 10 рабочих дней со дня получения письменных возражений по акту пр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верки (ревизии), проверяет их обоснованность и дает предложения (в форме д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кладной записки) по их учету при реализации материалов проверки. Указанная д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кладная записка представляется и согласовывается с председателем комитета по финансам, налоговой и кредитной политике Администрации Заринского района, для принятия соответствующего решения.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О признании (непризнании) возражений </w:t>
      </w:r>
      <w:proofErr w:type="spellStart"/>
      <w:r w:rsidRPr="00D612FD">
        <w:rPr>
          <w:sz w:val="26"/>
          <w:szCs w:val="26"/>
        </w:rPr>
        <w:t>обосноваными</w:t>
      </w:r>
      <w:proofErr w:type="spellEnd"/>
      <w:r w:rsidRPr="00D612FD">
        <w:rPr>
          <w:sz w:val="26"/>
          <w:szCs w:val="26"/>
        </w:rPr>
        <w:t>, объект контроля и</w:t>
      </w:r>
      <w:r w:rsidRPr="00D612FD">
        <w:rPr>
          <w:sz w:val="26"/>
          <w:szCs w:val="26"/>
        </w:rPr>
        <w:t>з</w:t>
      </w:r>
      <w:r w:rsidRPr="00D612FD">
        <w:rPr>
          <w:sz w:val="26"/>
          <w:szCs w:val="26"/>
        </w:rPr>
        <w:t>вещается в представлении (предписании) либо отдельным письмом.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Докладная записка приобщается к материалам проверки (ревизии).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3.3.4. Проведение встречных проверок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81. В целях установления и (или) подтверждения фактов, связанных с де</w:t>
      </w:r>
      <w:r w:rsidRPr="00D612FD">
        <w:rPr>
          <w:sz w:val="26"/>
          <w:szCs w:val="26"/>
        </w:rPr>
        <w:t>я</w:t>
      </w:r>
      <w:r w:rsidRPr="00D612FD">
        <w:rPr>
          <w:sz w:val="26"/>
          <w:szCs w:val="26"/>
        </w:rPr>
        <w:t>тельностью объекта контроля, в рамках выездных или камеральных проверок м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гут проводиться встречные проверки.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82. Встречные проверки назначаются, проводятся и оформляются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По результатам встречной проверки представления, предписания, уведомл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о применении бюджетных мер принуждения не направляются.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3.3.5. Проведение обследования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lastRenderedPageBreak/>
        <w:t xml:space="preserve">83. При обследовании осуществляется анализ и оценка </w:t>
      </w:r>
      <w:proofErr w:type="gramStart"/>
      <w:r w:rsidRPr="00D612FD">
        <w:rPr>
          <w:sz w:val="26"/>
          <w:szCs w:val="26"/>
        </w:rPr>
        <w:t>состояния опред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ленной сферы деятельности объекта контроля</w:t>
      </w:r>
      <w:proofErr w:type="gramEnd"/>
      <w:r w:rsidRPr="00D612FD">
        <w:rPr>
          <w:sz w:val="26"/>
          <w:szCs w:val="26"/>
        </w:rPr>
        <w:t xml:space="preserve"> в соответствии с приказом председ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теля комитета по финансам, налоговой и кредитной политике Администрации З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ринского района.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84. Обследование проводится в порядке и сроки, установленные для кам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ральных проверок и выездных проверок (ревизий) соответственно.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85. При проведении обследования могут проводиться исследования  с и</w:t>
      </w:r>
      <w:r w:rsidRPr="00D612FD">
        <w:rPr>
          <w:sz w:val="26"/>
          <w:szCs w:val="26"/>
        </w:rPr>
        <w:t>с</w:t>
      </w:r>
      <w:r w:rsidRPr="00D612FD">
        <w:rPr>
          <w:sz w:val="26"/>
          <w:szCs w:val="26"/>
        </w:rPr>
        <w:t>пользованием фото, вид</w:t>
      </w:r>
      <w:proofErr w:type="gramStart"/>
      <w:r w:rsidRPr="00D612FD">
        <w:rPr>
          <w:sz w:val="26"/>
          <w:szCs w:val="26"/>
        </w:rPr>
        <w:t>ео и ау</w:t>
      </w:r>
      <w:proofErr w:type="gramEnd"/>
      <w:r w:rsidRPr="00D612FD">
        <w:rPr>
          <w:sz w:val="26"/>
          <w:szCs w:val="26"/>
        </w:rPr>
        <w:t>дио, а также иных средств измерения и фиксации, в том числе измерительных приборов.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86. Результаты обследования, проведенного в рамках проверки (ревизии), оформляются заключением, которое прилагается к материалам проверки (ревизии).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87. Результаты обследования, проведенного в качестве самостоятельного контрольного мероприятия, оформляются заключением, которое в течение трех 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бочих дней со дня его подписания вручается (направляется) представителю объе</w:t>
      </w:r>
      <w:r w:rsidRPr="00D612FD">
        <w:rPr>
          <w:sz w:val="26"/>
          <w:szCs w:val="26"/>
        </w:rPr>
        <w:t>к</w:t>
      </w:r>
      <w:r w:rsidRPr="00D612FD">
        <w:rPr>
          <w:sz w:val="26"/>
          <w:szCs w:val="26"/>
        </w:rPr>
        <w:t>та контроля в порядке, установленном настоящими Стандартами.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ind w:firstLine="709"/>
        <w:jc w:val="center"/>
        <w:rPr>
          <w:b/>
          <w:bCs/>
          <w:sz w:val="26"/>
          <w:szCs w:val="26"/>
        </w:rPr>
      </w:pPr>
      <w:r w:rsidRPr="00D612FD">
        <w:rPr>
          <w:b/>
          <w:bCs/>
          <w:sz w:val="26"/>
          <w:szCs w:val="26"/>
        </w:rPr>
        <w:t>3.4. Реализация результатов проведения контрольных мероприятий</w:t>
      </w:r>
    </w:p>
    <w:p w:rsidR="00C660DC" w:rsidRPr="00D612FD" w:rsidRDefault="00C660DC" w:rsidP="00D612FD">
      <w:pPr>
        <w:ind w:firstLine="709"/>
        <w:jc w:val="both"/>
        <w:rPr>
          <w:bCs/>
          <w:sz w:val="26"/>
          <w:szCs w:val="26"/>
        </w:rPr>
      </w:pPr>
      <w:r w:rsidRPr="00D612FD">
        <w:rPr>
          <w:bCs/>
          <w:sz w:val="26"/>
          <w:szCs w:val="26"/>
        </w:rPr>
        <w:tab/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88. Решение о реализации материалов контрольного мероприятия приним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ется в форме предписаний или представлений, предусмотренных законодател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 xml:space="preserve">ством Российской Федерации.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2FD">
        <w:rPr>
          <w:sz w:val="26"/>
          <w:szCs w:val="26"/>
        </w:rPr>
        <w:t>По результатам проведенных обследования, проверки, ревизии в случае установления нарушений бюджетного законодательства Российской Федерации и законодательства Российской Федерации в сфере закупок товаров, работ, услуг при осуществлении полномочий по внутреннему муниципальному финансовому 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 xml:space="preserve">тролю Должностное лицо, осуществляющее </w:t>
      </w:r>
      <w:r w:rsidRPr="00D612FD">
        <w:rPr>
          <w:rFonts w:eastAsia="Calibri"/>
          <w:sz w:val="26"/>
          <w:szCs w:val="26"/>
          <w:lang w:eastAsia="en-US"/>
        </w:rPr>
        <w:t>внутренний муниципальный финанс</w:t>
      </w:r>
      <w:r w:rsidRPr="00D612FD">
        <w:rPr>
          <w:rFonts w:eastAsia="Calibri"/>
          <w:sz w:val="26"/>
          <w:szCs w:val="26"/>
          <w:lang w:eastAsia="en-US"/>
        </w:rPr>
        <w:t>о</w:t>
      </w:r>
      <w:r w:rsidRPr="00D612FD">
        <w:rPr>
          <w:rFonts w:eastAsia="Calibri"/>
          <w:sz w:val="26"/>
          <w:szCs w:val="26"/>
          <w:lang w:eastAsia="en-US"/>
        </w:rPr>
        <w:t>вый контроль</w:t>
      </w:r>
      <w:r w:rsidRPr="00D612FD">
        <w:rPr>
          <w:sz w:val="26"/>
          <w:szCs w:val="26"/>
        </w:rPr>
        <w:t xml:space="preserve"> не позднее 20 календарных дней после даты окончания контрольного мероприятия направляет объектам контроля: </w:t>
      </w:r>
      <w:proofErr w:type="gramEnd"/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представление, содержащее информацию о выявленных нарушениях бюджетного законодательства Российской Федерации и иных нормативных прав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вых актов, регулирующих бюджетные правоотношения, с требованием о принятии мер по устранению причин и условий таких нарушений,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предписание об устранении нарушений бюджетного законодательства Российской Федерации и иных нормативных правовых актов, регулирующих бю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жетные правоотношения, и (или) требование о возмещении причиненного ущерба районному бюджету.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Представления, предписания не позднее 20 календарных дней со дня око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чания проверки вручаются (направляются) представителю объекта контроля в 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ответствии с настоящими Стандартами.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bCs/>
          <w:sz w:val="26"/>
          <w:szCs w:val="26"/>
        </w:rPr>
        <w:t xml:space="preserve">89. </w:t>
      </w:r>
      <w:r w:rsidRPr="00D612FD">
        <w:rPr>
          <w:sz w:val="26"/>
          <w:szCs w:val="26"/>
        </w:rPr>
        <w:t>При наличии объективных причин, препятствующих исполнению пре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писания, срок, установленный в предписании, продлевается по мотивированному ходатайству (заявлению) объекта контроля.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Ходатайство (заявление) о продлении срока исполнения предписания пре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ставляется в комитет по финансам, налоговой и кредитной политике Администр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 xml:space="preserve">ции Заринского района не </w:t>
      </w:r>
      <w:proofErr w:type="gramStart"/>
      <w:r w:rsidRPr="00D612FD">
        <w:rPr>
          <w:sz w:val="26"/>
          <w:szCs w:val="26"/>
        </w:rPr>
        <w:t>позднее</w:t>
      </w:r>
      <w:proofErr w:type="gramEnd"/>
      <w:r w:rsidRPr="00D612FD">
        <w:rPr>
          <w:sz w:val="26"/>
          <w:szCs w:val="26"/>
        </w:rPr>
        <w:t xml:space="preserve"> чем за 10 рабочих дней до истечения срока и</w:t>
      </w:r>
      <w:r w:rsidRPr="00D612FD">
        <w:rPr>
          <w:sz w:val="26"/>
          <w:szCs w:val="26"/>
        </w:rPr>
        <w:t>с</w:t>
      </w:r>
      <w:r w:rsidRPr="00D612FD">
        <w:rPr>
          <w:sz w:val="26"/>
          <w:szCs w:val="26"/>
        </w:rPr>
        <w:t>полнения предписания.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Решение о продлении срока исполнения предписания или об отказе в его продлении оформляется письмом, подписываемым председателем комитета по ф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нансам, налоговой и кредитной политике Администрации Заринского района</w:t>
      </w:r>
      <w:r w:rsidRPr="00D612FD">
        <w:rPr>
          <w:b/>
          <w:sz w:val="26"/>
          <w:szCs w:val="26"/>
        </w:rPr>
        <w:t>,</w:t>
      </w:r>
      <w:r w:rsidRPr="00D612FD">
        <w:rPr>
          <w:sz w:val="26"/>
          <w:szCs w:val="26"/>
        </w:rPr>
        <w:t xml:space="preserve"> и не позднее 5 рабочих дней со дня получения ходатайства (заявления) вручается </w:t>
      </w:r>
      <w:r w:rsidRPr="00D612FD">
        <w:rPr>
          <w:sz w:val="26"/>
          <w:szCs w:val="26"/>
        </w:rPr>
        <w:lastRenderedPageBreak/>
        <w:t>(направляется) представителю объекта контроля в соответствии с настоящими Стандартами.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90.</w:t>
      </w:r>
      <w:r w:rsidRPr="00D612FD">
        <w:rPr>
          <w:color w:val="00B050"/>
          <w:sz w:val="26"/>
          <w:szCs w:val="26"/>
        </w:rPr>
        <w:t xml:space="preserve"> </w:t>
      </w:r>
      <w:r w:rsidRPr="00D612FD">
        <w:rPr>
          <w:sz w:val="26"/>
          <w:szCs w:val="26"/>
        </w:rPr>
        <w:t>Должностное лицо, вынесшее представление (предписание) по заявлению объектов контроля или по своей инициативе вправе исправить допущенные в пре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ставлении, предписании, уведомлении о применении бюджетных мер принуждения описки, опечатки или арифметические ошибки без изменения содержания пре</w:t>
      </w:r>
      <w:r w:rsidRPr="00D612FD">
        <w:rPr>
          <w:sz w:val="26"/>
          <w:szCs w:val="26"/>
        </w:rPr>
        <w:t>д</w:t>
      </w:r>
      <w:r w:rsidRPr="00D612FD">
        <w:rPr>
          <w:sz w:val="26"/>
          <w:szCs w:val="26"/>
        </w:rPr>
        <w:t>ставления, предписания, уведомления о применении бюджетных мер принуждения.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Об исправлении описки, опечатки или арифметической ошибки оформляется письмо, которое в течение 3 рабочих дней со дня подписания в соответствии с настоящими Стандартами вручается (направляется) объекту контроля. </w:t>
      </w:r>
    </w:p>
    <w:p w:rsidR="00C660DC" w:rsidRPr="00D612FD" w:rsidRDefault="00C660DC" w:rsidP="00D612FD">
      <w:pPr>
        <w:ind w:firstLine="709"/>
        <w:jc w:val="both"/>
        <w:rPr>
          <w:bCs/>
          <w:sz w:val="26"/>
          <w:szCs w:val="26"/>
        </w:rPr>
      </w:pPr>
      <w:r w:rsidRPr="00D612FD">
        <w:rPr>
          <w:bCs/>
          <w:sz w:val="26"/>
          <w:szCs w:val="26"/>
        </w:rPr>
        <w:t>91. Должностное лицо</w:t>
      </w:r>
      <w:r w:rsidRPr="00D612FD">
        <w:rPr>
          <w:sz w:val="26"/>
          <w:szCs w:val="26"/>
        </w:rPr>
        <w:t xml:space="preserve"> </w:t>
      </w:r>
      <w:r w:rsidRPr="00D612FD">
        <w:rPr>
          <w:bCs/>
          <w:sz w:val="26"/>
          <w:szCs w:val="26"/>
        </w:rPr>
        <w:t xml:space="preserve">осуществляет </w:t>
      </w:r>
      <w:proofErr w:type="gramStart"/>
      <w:r w:rsidRPr="00D612FD">
        <w:rPr>
          <w:bCs/>
          <w:sz w:val="26"/>
          <w:szCs w:val="26"/>
        </w:rPr>
        <w:t>контроль за</w:t>
      </w:r>
      <w:proofErr w:type="gramEnd"/>
      <w:r w:rsidRPr="00D612FD">
        <w:rPr>
          <w:bCs/>
          <w:sz w:val="26"/>
          <w:szCs w:val="26"/>
        </w:rPr>
        <w:t xml:space="preserve"> исполнением объектами контроля представлений и предписаний. В случае неисполнения представления и (или) предписания Должностное лицо применяет к лицу, не исполнившему такое представление и (или) предписание, меры ответственности в соответствии с зак</w:t>
      </w:r>
      <w:r w:rsidRPr="00D612FD">
        <w:rPr>
          <w:bCs/>
          <w:sz w:val="26"/>
          <w:szCs w:val="26"/>
        </w:rPr>
        <w:t>о</w:t>
      </w:r>
      <w:r w:rsidRPr="00D612FD">
        <w:rPr>
          <w:bCs/>
          <w:sz w:val="26"/>
          <w:szCs w:val="26"/>
        </w:rPr>
        <w:t>нодательством Российской Федерации.</w:t>
      </w:r>
    </w:p>
    <w:p w:rsidR="00C660DC" w:rsidRPr="00D612FD" w:rsidRDefault="00C660DC" w:rsidP="00D612FD">
      <w:pPr>
        <w:ind w:firstLine="709"/>
        <w:jc w:val="both"/>
        <w:rPr>
          <w:bCs/>
          <w:sz w:val="26"/>
          <w:szCs w:val="26"/>
        </w:rPr>
      </w:pPr>
      <w:r w:rsidRPr="00D612FD">
        <w:rPr>
          <w:bCs/>
          <w:sz w:val="26"/>
          <w:szCs w:val="26"/>
        </w:rPr>
        <w:t>92. В случае выявления обстоятельств и фактов, свидетельствующих о пр</w:t>
      </w:r>
      <w:r w:rsidRPr="00D612FD">
        <w:rPr>
          <w:bCs/>
          <w:sz w:val="26"/>
          <w:szCs w:val="26"/>
        </w:rPr>
        <w:t>и</w:t>
      </w:r>
      <w:r w:rsidRPr="00D612FD">
        <w:rPr>
          <w:bCs/>
          <w:sz w:val="26"/>
          <w:szCs w:val="26"/>
        </w:rPr>
        <w:t xml:space="preserve">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C660DC" w:rsidRPr="00D612FD" w:rsidRDefault="00C660DC" w:rsidP="00D612FD">
      <w:pPr>
        <w:ind w:firstLine="709"/>
        <w:jc w:val="both"/>
        <w:rPr>
          <w:bCs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3.5. Отчет об исполнении плана контрольной деятельности Должностн</w:t>
      </w:r>
      <w:r w:rsidRPr="00D612FD">
        <w:rPr>
          <w:b/>
          <w:sz w:val="26"/>
          <w:szCs w:val="26"/>
        </w:rPr>
        <w:t>о</w:t>
      </w:r>
      <w:r w:rsidRPr="00D612FD">
        <w:rPr>
          <w:b/>
          <w:sz w:val="26"/>
          <w:szCs w:val="26"/>
        </w:rPr>
        <w:t>го лица и информирование о результатах осуществления полномочий по внутреннему муниципальному финансовому контролю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93. В целях раскрытия информации о полноте и своевременности выполн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ния плана контрольной деятельности за отчетный календарный год, обеспечения эффективности контрольной деятельности, а также анализа информации о резул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татах проведения контрольных мероприятий Должностное лицо ежегодно соста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ляет и представляет отчет.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94. В состав отчета включаются формы отчетов о результатах проведения контрольных мероприятий и пояснительная записка.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95. К результатам проведения контрольных мероприятий, подлежащим об</w:t>
      </w:r>
      <w:r w:rsidRPr="00D612FD">
        <w:rPr>
          <w:sz w:val="26"/>
          <w:szCs w:val="26"/>
        </w:rPr>
        <w:t>я</w:t>
      </w:r>
      <w:r w:rsidRPr="00D612FD">
        <w:rPr>
          <w:sz w:val="26"/>
          <w:szCs w:val="26"/>
        </w:rPr>
        <w:t>зательному раскрытию, относятся (если иное не установлено нормативными пр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вовыми актами):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а) количество проведенных контрольных мероприятий;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б) виды выявленных нарушений, суммы выявленных нарушений (в случае возможности суммового выражения нарушения);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в) количество представлений и предписаний, направленных Должностным лицом.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96. Отчет подписывается председателем комитета по финансам, налоговой и кредитной политике Администрации Заринского района.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97. Отчет размещается на официальном сайте Администрации Заринского района  в информационно-телекоммуникационной сети «Интернет» не позднее 20 февраля года, следующего </w:t>
      </w:r>
      <w:proofErr w:type="gramStart"/>
      <w:r w:rsidRPr="00D612FD">
        <w:rPr>
          <w:sz w:val="26"/>
          <w:szCs w:val="26"/>
        </w:rPr>
        <w:t>за</w:t>
      </w:r>
      <w:proofErr w:type="gramEnd"/>
      <w:r w:rsidRPr="00D612FD">
        <w:rPr>
          <w:sz w:val="26"/>
          <w:szCs w:val="26"/>
        </w:rPr>
        <w:t xml:space="preserve"> отчетным.</w:t>
      </w:r>
    </w:p>
    <w:p w:rsidR="00C660DC" w:rsidRPr="00D612FD" w:rsidRDefault="00C660DC" w:rsidP="00D61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98. Информация о проведении контрольных мероприятий в сфере закупок, об их результатах и выданных предписаниях размещается в единой информацио</w:t>
      </w:r>
      <w:r w:rsidRPr="00D612FD">
        <w:rPr>
          <w:sz w:val="26"/>
          <w:szCs w:val="26"/>
        </w:rPr>
        <w:t>н</w:t>
      </w:r>
      <w:r w:rsidRPr="00D612FD">
        <w:rPr>
          <w:sz w:val="26"/>
          <w:szCs w:val="26"/>
        </w:rPr>
        <w:t>ной системе в порядке, установленном действующим законодательством.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IV. Порядок и формы </w:t>
      </w:r>
      <w:proofErr w:type="gramStart"/>
      <w:r w:rsidRPr="00D612FD">
        <w:rPr>
          <w:b/>
          <w:sz w:val="26"/>
          <w:szCs w:val="26"/>
        </w:rPr>
        <w:t>контроля за</w:t>
      </w:r>
      <w:proofErr w:type="gramEnd"/>
      <w:r w:rsidRPr="00D612FD">
        <w:rPr>
          <w:b/>
          <w:sz w:val="26"/>
          <w:szCs w:val="26"/>
        </w:rPr>
        <w:t xml:space="preserve"> осуществлением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полномочий по внутреннему муниципальному финансовому контролю</w:t>
      </w:r>
    </w:p>
    <w:p w:rsidR="00C660DC" w:rsidRPr="00D612FD" w:rsidRDefault="00C660DC" w:rsidP="00AC30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lastRenderedPageBreak/>
        <w:t xml:space="preserve">4.1. Порядок осуществления текущего </w:t>
      </w:r>
      <w:proofErr w:type="gramStart"/>
      <w:r w:rsidRPr="00D612FD">
        <w:rPr>
          <w:b/>
          <w:sz w:val="26"/>
          <w:szCs w:val="26"/>
        </w:rPr>
        <w:t>контроля за</w:t>
      </w:r>
      <w:proofErr w:type="gramEnd"/>
      <w:r w:rsidRPr="00D612FD">
        <w:rPr>
          <w:b/>
          <w:sz w:val="26"/>
          <w:szCs w:val="26"/>
        </w:rPr>
        <w:t xml:space="preserve"> соблюдением и и</w:t>
      </w:r>
      <w:r w:rsidRPr="00D612FD">
        <w:rPr>
          <w:b/>
          <w:sz w:val="26"/>
          <w:szCs w:val="26"/>
        </w:rPr>
        <w:t>с</w:t>
      </w:r>
      <w:r w:rsidR="00AC301D">
        <w:rPr>
          <w:b/>
          <w:sz w:val="26"/>
          <w:szCs w:val="26"/>
        </w:rPr>
        <w:t xml:space="preserve">полнением </w:t>
      </w:r>
      <w:r w:rsidRPr="00D612FD">
        <w:rPr>
          <w:b/>
          <w:sz w:val="26"/>
          <w:szCs w:val="26"/>
        </w:rPr>
        <w:t>Должностным лицом положений Стандартов и иных нормативных правовых актов, устанавливающих требования к осуществлению полномочий по внутреннему муниципальному финансовому контролю, а также за прин</w:t>
      </w:r>
      <w:r w:rsidRPr="00D612FD">
        <w:rPr>
          <w:b/>
          <w:sz w:val="26"/>
          <w:szCs w:val="26"/>
        </w:rPr>
        <w:t>я</w:t>
      </w:r>
      <w:r w:rsidRPr="00D612FD">
        <w:rPr>
          <w:b/>
          <w:sz w:val="26"/>
          <w:szCs w:val="26"/>
        </w:rPr>
        <w:t>тием ими решений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99. </w:t>
      </w:r>
      <w:proofErr w:type="gramStart"/>
      <w:r w:rsidRPr="00D612FD">
        <w:rPr>
          <w:sz w:val="26"/>
          <w:szCs w:val="26"/>
        </w:rPr>
        <w:t>Контроль за</w:t>
      </w:r>
      <w:proofErr w:type="gramEnd"/>
      <w:r w:rsidRPr="00D612FD">
        <w:rPr>
          <w:sz w:val="26"/>
          <w:szCs w:val="26"/>
        </w:rPr>
        <w:t xml:space="preserve"> соблюдением и исполнением Должностным лицом полож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ний настоящих Стандартов и иных нормативных правовых актов, устанавлива</w:t>
      </w:r>
      <w:r w:rsidRPr="00D612FD">
        <w:rPr>
          <w:sz w:val="26"/>
          <w:szCs w:val="26"/>
        </w:rPr>
        <w:t>ю</w:t>
      </w:r>
      <w:r w:rsidRPr="00D612FD">
        <w:rPr>
          <w:sz w:val="26"/>
          <w:szCs w:val="26"/>
        </w:rPr>
        <w:t>щих требования к осуществлению полномочий по внутреннему муниципальному финансовому контролю, а также за принятием им решений, организуется председ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телем комитета по финансам, налоговой и кредитной политике Администрации З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ринского района.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4.2. Ответственность Должностного лица за действия (бездействие),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осуществляемые ими в ходе осуществления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полномочий по внутреннему муниципальному финансовому контролю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>100. В случае выявления нарушений положений настоящих Стандартов и иных нормативных правовых актов, устанавливающих требования к осуществл</w:t>
      </w:r>
      <w:r w:rsidRPr="00D612FD">
        <w:rPr>
          <w:sz w:val="26"/>
          <w:szCs w:val="26"/>
        </w:rPr>
        <w:t>е</w:t>
      </w:r>
      <w:r w:rsidRPr="00D612FD">
        <w:rPr>
          <w:sz w:val="26"/>
          <w:szCs w:val="26"/>
        </w:rPr>
        <w:t>нию полномочий по внутреннему муниципальному финансовому контролю, Дол</w:t>
      </w:r>
      <w:r w:rsidRPr="00D612FD">
        <w:rPr>
          <w:sz w:val="26"/>
          <w:szCs w:val="26"/>
        </w:rPr>
        <w:t>ж</w:t>
      </w:r>
      <w:r w:rsidRPr="00D612FD">
        <w:rPr>
          <w:sz w:val="26"/>
          <w:szCs w:val="26"/>
        </w:rPr>
        <w:t>ностное лицо несет ответственность за действия (бездействие), осуществляемые в процессе осуществления полномочий по внутреннему муниципальному финанс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 xml:space="preserve">вому контролю, в соответствии с законодательством Российской Федерации.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 xml:space="preserve">4.3. Требования к порядку и формам </w:t>
      </w:r>
      <w:proofErr w:type="gramStart"/>
      <w:r w:rsidRPr="00D612FD">
        <w:rPr>
          <w:b/>
          <w:sz w:val="26"/>
          <w:szCs w:val="26"/>
        </w:rPr>
        <w:t>контроля за</w:t>
      </w:r>
      <w:proofErr w:type="gramEnd"/>
      <w:r w:rsidRPr="00D612FD">
        <w:rPr>
          <w:b/>
          <w:sz w:val="26"/>
          <w:szCs w:val="26"/>
        </w:rPr>
        <w:t xml:space="preserve"> осуществлением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612FD">
        <w:rPr>
          <w:b/>
          <w:sz w:val="26"/>
          <w:szCs w:val="26"/>
        </w:rPr>
        <w:t>полномочий по внутреннему муниципальному финансовому контролю, в том числе со стороны граждан, их объединений и организаций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101. </w:t>
      </w:r>
      <w:proofErr w:type="gramStart"/>
      <w:r w:rsidRPr="00D612FD">
        <w:rPr>
          <w:sz w:val="26"/>
          <w:szCs w:val="26"/>
        </w:rPr>
        <w:t>Контроль за осуществлением полномочий по внутреннему муниципал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>ному финансовому контролю со стороны граждан, их объединений и организаций осуществляется посредством получения ими информации о результатах осущест</w:t>
      </w:r>
      <w:r w:rsidRPr="00D612FD">
        <w:rPr>
          <w:sz w:val="26"/>
          <w:szCs w:val="26"/>
        </w:rPr>
        <w:t>в</w:t>
      </w:r>
      <w:r w:rsidRPr="00D612FD">
        <w:rPr>
          <w:sz w:val="26"/>
          <w:szCs w:val="26"/>
        </w:rPr>
        <w:t>ления контроля, размещаемой на официальном сайте Администрации Заринского района в информационно-телекоммуникационной сети «Интернет» в объеме, уст</w:t>
      </w:r>
      <w:r w:rsidRPr="00D612FD">
        <w:rPr>
          <w:sz w:val="26"/>
          <w:szCs w:val="26"/>
        </w:rPr>
        <w:t>а</w:t>
      </w:r>
      <w:r w:rsidRPr="00D612FD">
        <w:rPr>
          <w:sz w:val="26"/>
          <w:szCs w:val="26"/>
        </w:rPr>
        <w:t>новленном Федеральным законом от 9 февраля 2009 г. № 8-ФЗ «Об обеспечении доступа к информации о деятельности государственных органов и органов местн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го самоуправления</w:t>
      </w:r>
      <w:proofErr w:type="gramEnd"/>
      <w:r w:rsidRPr="00D612FD">
        <w:rPr>
          <w:sz w:val="26"/>
          <w:szCs w:val="26"/>
        </w:rPr>
        <w:t>»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</w:t>
      </w:r>
      <w:r w:rsidRPr="00D612FD">
        <w:rPr>
          <w:sz w:val="26"/>
          <w:szCs w:val="26"/>
        </w:rPr>
        <w:t>ь</w:t>
      </w:r>
      <w:r w:rsidRPr="00D612FD">
        <w:rPr>
          <w:sz w:val="26"/>
          <w:szCs w:val="26"/>
        </w:rPr>
        <w:t xml:space="preserve">ством Российской Федерации, а также в единой информационной системе. </w:t>
      </w:r>
    </w:p>
    <w:p w:rsidR="00C660DC" w:rsidRPr="00D612FD" w:rsidRDefault="00C660DC" w:rsidP="00D61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2FD">
        <w:rPr>
          <w:sz w:val="26"/>
          <w:szCs w:val="26"/>
        </w:rPr>
        <w:t xml:space="preserve">102. </w:t>
      </w:r>
      <w:proofErr w:type="gramStart"/>
      <w:r w:rsidRPr="00D612FD">
        <w:rPr>
          <w:sz w:val="26"/>
          <w:szCs w:val="26"/>
        </w:rPr>
        <w:t>Граждане, их объединения и организации имеют право направлять в к</w:t>
      </w:r>
      <w:r w:rsidRPr="00D612FD">
        <w:rPr>
          <w:sz w:val="26"/>
          <w:szCs w:val="26"/>
        </w:rPr>
        <w:t>о</w:t>
      </w:r>
      <w:r w:rsidRPr="00D612FD">
        <w:rPr>
          <w:sz w:val="26"/>
          <w:szCs w:val="26"/>
        </w:rPr>
        <w:t>митет по финансам, налоговой и кредитной политике Администрации Заринского района обращения по вопросам осуществления полномочий по внутреннему мун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ципальному финансовому контролю, в том числе с предложениями, рекомендац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ями, а также заявления и жалобы с сообщениями о нарушении должностными л</w:t>
      </w:r>
      <w:r w:rsidRPr="00D612FD">
        <w:rPr>
          <w:sz w:val="26"/>
          <w:szCs w:val="26"/>
        </w:rPr>
        <w:t>и</w:t>
      </w:r>
      <w:r w:rsidRPr="00D612FD">
        <w:rPr>
          <w:sz w:val="26"/>
          <w:szCs w:val="26"/>
        </w:rPr>
        <w:t>цами положений настоящих Стандартов и иных нормативных правовых актов, устанавливающих требования к осуществлению полномочий по</w:t>
      </w:r>
      <w:proofErr w:type="gramEnd"/>
      <w:r w:rsidRPr="00D612FD">
        <w:rPr>
          <w:sz w:val="26"/>
          <w:szCs w:val="26"/>
        </w:rPr>
        <w:t xml:space="preserve"> внутреннему м</w:t>
      </w:r>
      <w:r w:rsidRPr="00D612FD">
        <w:rPr>
          <w:sz w:val="26"/>
          <w:szCs w:val="26"/>
        </w:rPr>
        <w:t>у</w:t>
      </w:r>
      <w:r w:rsidRPr="00D612FD">
        <w:rPr>
          <w:sz w:val="26"/>
          <w:szCs w:val="26"/>
        </w:rPr>
        <w:t>ниципальному финансовому контролю.</w:t>
      </w:r>
    </w:p>
    <w:p w:rsidR="00B24E07" w:rsidRDefault="00B24E07"/>
    <w:sectPr w:rsidR="00B24E07" w:rsidSect="00D612FD">
      <w:pgSz w:w="11906" w:h="16838" w:code="9"/>
      <w:pgMar w:top="567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>
    <w:nsid w:val="027B69A6"/>
    <w:multiLevelType w:val="hybridMultilevel"/>
    <w:tmpl w:val="951257A0"/>
    <w:lvl w:ilvl="0" w:tplc="09D0B8F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AFC2E9F"/>
    <w:multiLevelType w:val="multilevel"/>
    <w:tmpl w:val="EA263B10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D51DA"/>
    <w:multiLevelType w:val="hybridMultilevel"/>
    <w:tmpl w:val="D854B038"/>
    <w:lvl w:ilvl="0" w:tplc="94C0F4F4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5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56D57423"/>
    <w:multiLevelType w:val="hybridMultilevel"/>
    <w:tmpl w:val="8520C3D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381D46"/>
    <w:multiLevelType w:val="hybridMultilevel"/>
    <w:tmpl w:val="9700670C"/>
    <w:lvl w:ilvl="0" w:tplc="372E372A">
      <w:start w:val="3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>
    <w:nsid w:val="5D6B2E3C"/>
    <w:multiLevelType w:val="hybridMultilevel"/>
    <w:tmpl w:val="A5A2C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6"/>
  </w:num>
  <w:num w:numId="8">
    <w:abstractNumId w:val="29"/>
  </w:num>
  <w:num w:numId="9">
    <w:abstractNumId w:val="27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2"/>
  </w:num>
  <w:num w:numId="15">
    <w:abstractNumId w:val="22"/>
  </w:num>
  <w:num w:numId="16">
    <w:abstractNumId w:val="13"/>
  </w:num>
  <w:num w:numId="17">
    <w:abstractNumId w:val="30"/>
  </w:num>
  <w:num w:numId="18">
    <w:abstractNumId w:val="12"/>
  </w:num>
  <w:num w:numId="19">
    <w:abstractNumId w:val="4"/>
  </w:num>
  <w:num w:numId="20">
    <w:abstractNumId w:val="32"/>
  </w:num>
  <w:num w:numId="21">
    <w:abstractNumId w:val="19"/>
  </w:num>
  <w:num w:numId="22">
    <w:abstractNumId w:val="33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5"/>
  </w:num>
  <w:num w:numId="28">
    <w:abstractNumId w:val="25"/>
  </w:num>
  <w:num w:numId="29">
    <w:abstractNumId w:val="14"/>
  </w:num>
  <w:num w:numId="30">
    <w:abstractNumId w:val="26"/>
  </w:num>
  <w:num w:numId="31">
    <w:abstractNumId w:val="16"/>
  </w:num>
  <w:num w:numId="32">
    <w:abstractNumId w:val="2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60DC"/>
    <w:rsid w:val="00797723"/>
    <w:rsid w:val="00AC301D"/>
    <w:rsid w:val="00B24E07"/>
    <w:rsid w:val="00C660DC"/>
    <w:rsid w:val="00D612FD"/>
    <w:rsid w:val="00E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DC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60DC"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60DC"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0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6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60D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66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C660DC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66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6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60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660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6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60DC"/>
  </w:style>
  <w:style w:type="paragraph" w:styleId="a8">
    <w:name w:val="Balloon Text"/>
    <w:basedOn w:val="a"/>
    <w:link w:val="a9"/>
    <w:semiHidden/>
    <w:rsid w:val="00C66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66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C6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C6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C660DC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8">
    <w:name w:val="xl28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9">
    <w:name w:val="xl29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0">
    <w:name w:val="xl30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1">
    <w:name w:val="xl31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C660DC"/>
    <w:pPr>
      <w:spacing w:before="100" w:beforeAutospacing="1" w:after="100" w:afterAutospacing="1"/>
      <w:jc w:val="both"/>
      <w:textAlignment w:val="center"/>
    </w:pPr>
  </w:style>
  <w:style w:type="paragraph" w:customStyle="1" w:styleId="xl33">
    <w:name w:val="xl33"/>
    <w:basedOn w:val="a"/>
    <w:rsid w:val="00C66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2">
    <w:name w:val="xl42"/>
    <w:basedOn w:val="a"/>
    <w:rsid w:val="00C66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3">
    <w:name w:val="xl43"/>
    <w:basedOn w:val="a"/>
    <w:rsid w:val="00C660D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5">
    <w:name w:val="xl45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6">
    <w:name w:val="xl46"/>
    <w:basedOn w:val="a"/>
    <w:rsid w:val="00C66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C66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C66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C66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C660D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C660DC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C66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C66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C660DC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66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660D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660D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660D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60DC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66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66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66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66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C66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66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66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66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66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66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660D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660DC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C66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66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66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6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66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660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660DC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66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66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a">
    <w:name w:val="Normal (Web)"/>
    <w:basedOn w:val="a"/>
    <w:link w:val="ab"/>
    <w:uiPriority w:val="99"/>
    <w:rsid w:val="00C660DC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customStyle="1" w:styleId="ConsPlusNormal">
    <w:name w:val="ConsPlusNormal"/>
    <w:rsid w:val="00C6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6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6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60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C66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C660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C660D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66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C660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C660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rsid w:val="00C660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rsid w:val="00C660D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C660DC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C66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C660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6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66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660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660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C6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C660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C660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1"/>
    <w:basedOn w:val="a"/>
    <w:uiPriority w:val="99"/>
    <w:rsid w:val="00C660D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C660DC"/>
    <w:rPr>
      <w:rFonts w:ascii="Arial" w:eastAsia="Times New Roman" w:hAnsi="Arial" w:cs="Times New Roman"/>
      <w:color w:val="000000"/>
      <w:sz w:val="18"/>
      <w:szCs w:val="18"/>
    </w:rPr>
  </w:style>
  <w:style w:type="paragraph" w:styleId="af7">
    <w:name w:val="Title"/>
    <w:basedOn w:val="a"/>
    <w:link w:val="af8"/>
    <w:qFormat/>
    <w:rsid w:val="00C660DC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C66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Прижатый влево"/>
    <w:basedOn w:val="a"/>
    <w:next w:val="a"/>
    <w:rsid w:val="00C66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Абзац списка2"/>
    <w:basedOn w:val="a"/>
    <w:uiPriority w:val="99"/>
    <w:qFormat/>
    <w:rsid w:val="00C660D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a">
    <w:name w:val="Hyperlink"/>
    <w:uiPriority w:val="99"/>
    <w:unhideWhenUsed/>
    <w:rsid w:val="00C660D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Горлова Анастасия Сергеевна</cp:lastModifiedBy>
  <cp:revision>4</cp:revision>
  <dcterms:created xsi:type="dcterms:W3CDTF">2017-05-11T08:02:00Z</dcterms:created>
  <dcterms:modified xsi:type="dcterms:W3CDTF">2017-05-15T09:09:00Z</dcterms:modified>
</cp:coreProperties>
</file>