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0D" w:rsidRPr="00F979A5" w:rsidRDefault="009A730D" w:rsidP="00F97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9A5">
        <w:rPr>
          <w:rFonts w:ascii="Times New Roman" w:hAnsi="Times New Roman" w:cs="Times New Roman"/>
          <w:b/>
          <w:sz w:val="28"/>
          <w:szCs w:val="28"/>
        </w:rPr>
        <w:t>ПАМЯТКА руководителям ликвидируемых организаций по обеспечению сохранности документов по личному составу</w:t>
      </w:r>
    </w:p>
    <w:p w:rsidR="009A730D" w:rsidRPr="001C6690" w:rsidRDefault="009A730D" w:rsidP="00F979A5">
      <w:pPr>
        <w:ind w:firstLine="708"/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В соответствии со статьей 22 Федерального закона от 22.10.2004 № 125</w:t>
      </w:r>
      <w:r w:rsidRPr="001C6690">
        <w:rPr>
          <w:rFonts w:ascii="Times New Roman" w:hAnsi="Times New Roman" w:cs="Times New Roman"/>
        </w:rPr>
        <w:noBreakHyphen/>
        <w:t xml:space="preserve">ФЗ «Об архивном деле в Российской </w:t>
      </w:r>
      <w:proofErr w:type="spellStart"/>
      <w:r w:rsidRPr="001C6690">
        <w:rPr>
          <w:rFonts w:ascii="Times New Roman" w:hAnsi="Times New Roman" w:cs="Times New Roman"/>
        </w:rPr>
        <w:t>Федерации</w:t>
      </w:r>
      <w:proofErr w:type="gramStart"/>
      <w:r w:rsidRPr="001C6690">
        <w:rPr>
          <w:rFonts w:ascii="Times New Roman" w:hAnsi="Times New Roman" w:cs="Times New Roman"/>
        </w:rPr>
        <w:t>»д</w:t>
      </w:r>
      <w:proofErr w:type="gramEnd"/>
      <w:r w:rsidRPr="001C6690">
        <w:rPr>
          <w:rFonts w:ascii="Times New Roman" w:hAnsi="Times New Roman" w:cs="Times New Roman"/>
        </w:rPr>
        <w:t>окументы</w:t>
      </w:r>
      <w:proofErr w:type="spellEnd"/>
      <w:r w:rsidRPr="001C6690">
        <w:rPr>
          <w:rFonts w:ascii="Times New Roman" w:hAnsi="Times New Roman" w:cs="Times New Roman"/>
        </w:rPr>
        <w:t xml:space="preserve"> по личному составу подлежат хранению в организациях в течение 75 лет и служат для исполнения социально-правовых запросов граждан о трудовом стаже, размере заработной платы и т.д.</w:t>
      </w:r>
    </w:p>
    <w:p w:rsidR="009A730D" w:rsidRPr="001C6690" w:rsidRDefault="009A730D" w:rsidP="00F979A5">
      <w:pPr>
        <w:ind w:firstLine="708"/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Согласно статьи 23 Федерального закона от 22.10.2004 № 125</w:t>
      </w:r>
      <w:r w:rsidRPr="001C6690">
        <w:rPr>
          <w:rFonts w:ascii="Times New Roman" w:hAnsi="Times New Roman" w:cs="Times New Roman"/>
        </w:rPr>
        <w:noBreakHyphen/>
        <w:t>ФЗ «Об архивном деле в Российской Федерации» при ликвидации организаций всех форм собственности документы по личному составу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архив. Все работы, связанные с отбором, подготовкой и передачей архивных документов на хранение, в том числе с их упорядочением и транспортировкой, выполняются за счет средств организаций, передающих документы.</w:t>
      </w:r>
    </w:p>
    <w:p w:rsidR="009A730D" w:rsidRPr="001C6690" w:rsidRDefault="009A730D" w:rsidP="00F979A5">
      <w:pPr>
        <w:ind w:firstLine="708"/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К документам по личному составу относятся: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- приказы по личному составу;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- лицевые счета по заработной плате и (или) расчетные ведомости;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- списки личного состава;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- тарификационные ведомости;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- табели учета рабочего времени (при тяжелых, вредных и опасных условиях труда);</w:t>
      </w:r>
      <w:r w:rsidRPr="001C6690">
        <w:rPr>
          <w:rFonts w:ascii="Times New Roman" w:hAnsi="Times New Roman" w:cs="Times New Roman"/>
        </w:rPr>
        <w:br/>
        <w:t>- акты о несчастных случаях на производстве и документы к ним;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- книги учета приема, перемещения и увольнения работников;</w:t>
      </w:r>
      <w:r w:rsidRPr="001C6690">
        <w:rPr>
          <w:rFonts w:ascii="Times New Roman" w:hAnsi="Times New Roman" w:cs="Times New Roman"/>
        </w:rPr>
        <w:br/>
        <w:t>- книги (журналы) учета движения трудовых книжек;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- личные дела уволенных работников;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- личные карточки (ф.Т-2) уволенных работников;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- невостребованные личные документы (трудовые книжки, аттестаты, дипломы и пр.) и другие документы, долговременные сроки хранения которых определены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(зарегистрирован Минюстом России 08.09.2010, регистрационный № 18380).</w:t>
      </w:r>
    </w:p>
    <w:p w:rsidR="009A730D" w:rsidRPr="001C6690" w:rsidRDefault="009A730D" w:rsidP="00F979A5">
      <w:pPr>
        <w:ind w:firstLine="708"/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Организации, не являющиеся источниками комплектования государственного или муниципального архива, передают на хранение в архивы следующие управленческие документы, используемые для исполнения запросов социально-правового характера: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- учредительные документы (устав, положение, изменения и дополнения к ним, свидетельство о регистрации, постановления, приказы и др.);     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- документы о ликвидации организации (решение арбитражного суда, решение собрания акционеров, учредителей, постановления, приказы);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- протоколы собраний акционеров (учредителей);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lastRenderedPageBreak/>
        <w:t>- штатные расписания (штатные расстановки), дополнения и изменения;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- списки акционеров;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- ведомости начисления дивидендов;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- документы о награждении работников (представление, наградные листы, протоколы вручения наград).</w:t>
      </w:r>
    </w:p>
    <w:p w:rsidR="009A730D" w:rsidRPr="001C6690" w:rsidRDefault="009A730D" w:rsidP="00F979A5">
      <w:pPr>
        <w:ind w:firstLine="708"/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Прием документов архивными учреждениями от организаций осуществляется в соответствии с действующим законодательством и в порядке, установленном </w:t>
      </w:r>
      <w:r w:rsidRPr="001C6690">
        <w:rPr>
          <w:rFonts w:ascii="Times New Roman" w:hAnsi="Times New Roman" w:cs="Times New Roman"/>
          <w:u w:val="single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</w:t>
      </w:r>
      <w:r w:rsidRPr="001C6690">
        <w:rPr>
          <w:rFonts w:ascii="Times New Roman" w:hAnsi="Times New Roman" w:cs="Times New Roman"/>
        </w:rPr>
        <w:t>(зарегистрированы Минюстом России 06.03.2007, регистрационный № 9059).</w:t>
      </w:r>
    </w:p>
    <w:p w:rsidR="009A730D" w:rsidRPr="001C6690" w:rsidRDefault="009A730D" w:rsidP="00F979A5">
      <w:pPr>
        <w:ind w:firstLine="708"/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 xml:space="preserve">При работе с архивными документами организации </w:t>
      </w:r>
      <w:proofErr w:type="spellStart"/>
      <w:r w:rsidRPr="001C6690">
        <w:rPr>
          <w:rFonts w:ascii="Times New Roman" w:hAnsi="Times New Roman" w:cs="Times New Roman"/>
        </w:rPr>
        <w:t>руководствуются</w:t>
      </w:r>
      <w:r w:rsidRPr="001C6690">
        <w:rPr>
          <w:rFonts w:ascii="Times New Roman" w:hAnsi="Times New Roman" w:cs="Times New Roman"/>
          <w:u w:val="single"/>
        </w:rPr>
        <w:t>Основными</w:t>
      </w:r>
      <w:proofErr w:type="spellEnd"/>
      <w:r w:rsidRPr="001C6690">
        <w:rPr>
          <w:rFonts w:ascii="Times New Roman" w:hAnsi="Times New Roman" w:cs="Times New Roman"/>
          <w:u w:val="single"/>
        </w:rPr>
        <w:t xml:space="preserve"> правилами работы ведомственных архивов</w:t>
      </w:r>
      <w:r w:rsidRPr="001C6690">
        <w:rPr>
          <w:rFonts w:ascii="Times New Roman" w:hAnsi="Times New Roman" w:cs="Times New Roman"/>
        </w:rPr>
        <w:t xml:space="preserve"> (одобрены коллегией </w:t>
      </w:r>
      <w:proofErr w:type="spellStart"/>
      <w:r w:rsidRPr="001C6690">
        <w:rPr>
          <w:rFonts w:ascii="Times New Roman" w:hAnsi="Times New Roman" w:cs="Times New Roman"/>
        </w:rPr>
        <w:t>Главархива</w:t>
      </w:r>
      <w:proofErr w:type="spellEnd"/>
      <w:r w:rsidRPr="001C6690">
        <w:rPr>
          <w:rFonts w:ascii="Times New Roman" w:hAnsi="Times New Roman" w:cs="Times New Roman"/>
        </w:rPr>
        <w:t xml:space="preserve"> СССР 28.08.85, приказ </w:t>
      </w:r>
      <w:proofErr w:type="spellStart"/>
      <w:r w:rsidRPr="001C6690">
        <w:rPr>
          <w:rFonts w:ascii="Times New Roman" w:hAnsi="Times New Roman" w:cs="Times New Roman"/>
        </w:rPr>
        <w:t>Главархива</w:t>
      </w:r>
      <w:proofErr w:type="spellEnd"/>
      <w:r w:rsidRPr="001C6690">
        <w:rPr>
          <w:rFonts w:ascii="Times New Roman" w:hAnsi="Times New Roman" w:cs="Times New Roman"/>
        </w:rPr>
        <w:t xml:space="preserve"> СССР от 05.09.85 № 263).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           </w:t>
      </w:r>
    </w:p>
    <w:p w:rsidR="009A730D" w:rsidRPr="001C6690" w:rsidRDefault="009A730D" w:rsidP="00F979A5">
      <w:pPr>
        <w:ind w:firstLine="708"/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В соответствии с действующими нормативными правовыми актами председатель ликвидационной комиссии (конкурсный управляющий) обязан обеспечить сохранность архивных документов и организовать:</w:t>
      </w:r>
    </w:p>
    <w:p w:rsidR="009A730D" w:rsidRPr="001C6690" w:rsidRDefault="009A730D" w:rsidP="00F979A5">
      <w:pPr>
        <w:ind w:firstLine="708"/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  <w:u w:val="single"/>
        </w:rPr>
        <w:t>1. Проведение сплошной проверки наличия дел и их физического и санитарно-гигиенического состояния.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  <w:u w:val="single"/>
        </w:rPr>
        <w:t>            2. Информирование государственного или муниципального архива о начале процесса ликвидации организации для проведения обследования состава документов, оказания необходимой методической помощи и решения вопроса о месте дальнейшего хранения документов.</w:t>
      </w:r>
    </w:p>
    <w:p w:rsidR="009A730D" w:rsidRPr="001C6690" w:rsidRDefault="009A730D" w:rsidP="00F979A5">
      <w:pPr>
        <w:ind w:firstLine="708"/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Представителям ликвидируемых организаций на территории г. Барнаула следует обращаться в следующие архивы: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краевое государственное казенное учреждение «Государственный архив Алтайского края»(КГКУ ГААК) по адресу: ул. Анатолия, 72, г. Барнаул, 656049, тел. 63-36-22, 63-72-83, e-</w:t>
      </w:r>
      <w:proofErr w:type="spellStart"/>
      <w:r w:rsidRPr="001C6690">
        <w:rPr>
          <w:rFonts w:ascii="Times New Roman" w:hAnsi="Times New Roman" w:cs="Times New Roman"/>
        </w:rPr>
        <w:t>mail</w:t>
      </w:r>
      <w:proofErr w:type="spellEnd"/>
      <w:r w:rsidRPr="001C6690">
        <w:rPr>
          <w:rFonts w:ascii="Times New Roman" w:hAnsi="Times New Roman" w:cs="Times New Roman"/>
        </w:rPr>
        <w:t>: </w:t>
      </w:r>
      <w:hyperlink r:id="rId5" w:history="1">
        <w:r w:rsidRPr="001C6690">
          <w:rPr>
            <w:rStyle w:val="a3"/>
            <w:rFonts w:ascii="Times New Roman" w:hAnsi="Times New Roman" w:cs="Times New Roman"/>
          </w:rPr>
          <w:t>gaak@ttb.ru</w:t>
        </w:r>
      </w:hyperlink>
      <w:r w:rsidRPr="001C6690">
        <w:rPr>
          <w:rFonts w:ascii="Times New Roman" w:hAnsi="Times New Roman" w:cs="Times New Roman"/>
        </w:rPr>
        <w:t>,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архивный отдел администрации г. Барнаула: ул. Воровского, 115а, г. Барнаул, 656004, тел. 61-44-04, 61-33-57, e-</w:t>
      </w:r>
      <w:proofErr w:type="spellStart"/>
      <w:r w:rsidRPr="001C6690">
        <w:rPr>
          <w:rFonts w:ascii="Times New Roman" w:hAnsi="Times New Roman" w:cs="Times New Roman"/>
        </w:rPr>
        <w:t>mail</w:t>
      </w:r>
      <w:proofErr w:type="spellEnd"/>
      <w:r w:rsidRPr="001C6690">
        <w:rPr>
          <w:rFonts w:ascii="Times New Roman" w:hAnsi="Times New Roman" w:cs="Times New Roman"/>
        </w:rPr>
        <w:t>: </w:t>
      </w:r>
      <w:hyperlink r:id="rId6" w:history="1">
        <w:r w:rsidRPr="001C6690">
          <w:rPr>
            <w:rStyle w:val="a3"/>
            <w:rFonts w:ascii="Times New Roman" w:hAnsi="Times New Roman" w:cs="Times New Roman"/>
          </w:rPr>
          <w:t>archive@barnaul-adm.ru</w:t>
        </w:r>
      </w:hyperlink>
      <w:r w:rsidRPr="001C6690">
        <w:rPr>
          <w:rFonts w:ascii="Times New Roman" w:hAnsi="Times New Roman" w:cs="Times New Roman"/>
        </w:rPr>
        <w:t>.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Контактные адреса и телефоны муниципальных архивов районов, городов можно найти на официальном сайте управления Алтайского края по культуре и архивному делу: </w:t>
      </w:r>
      <w:hyperlink r:id="rId7" w:history="1">
        <w:r w:rsidRPr="001C6690">
          <w:rPr>
            <w:rStyle w:val="a3"/>
            <w:rFonts w:ascii="Times New Roman" w:hAnsi="Times New Roman" w:cs="Times New Roman"/>
          </w:rPr>
          <w:t>http://www.culture22.ru</w:t>
        </w:r>
      </w:hyperlink>
      <w:r w:rsidRPr="001C6690">
        <w:rPr>
          <w:rFonts w:ascii="Times New Roman" w:hAnsi="Times New Roman" w:cs="Times New Roman"/>
        </w:rPr>
        <w:t>, раздел «Архивное дело».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  <w:u w:val="single"/>
        </w:rPr>
        <w:t>3. Проведение работ по упорядочению документов (проведение экспертизы ценности документов, формирование и оформление дел и т.д.), для чего предусмотреть средства на их упорядочение при составлении сметы расходов по ликвидации организации.</w:t>
      </w:r>
    </w:p>
    <w:p w:rsidR="009A730D" w:rsidRPr="001C6690" w:rsidRDefault="009A730D" w:rsidP="009A730D">
      <w:pPr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 xml:space="preserve">            Необходимо учесть, что процесс обработки, описания и передачи на хранение документов по личному составу может быть длительным в зависимости от срока существования организации и </w:t>
      </w:r>
      <w:r w:rsidRPr="001C6690">
        <w:rPr>
          <w:rFonts w:ascii="Times New Roman" w:hAnsi="Times New Roman" w:cs="Times New Roman"/>
        </w:rPr>
        <w:lastRenderedPageBreak/>
        <w:t>объема дел. Упорядочение документов может быть проведено силами работников организации или с помощью сторонних специалистов на платной основе.</w:t>
      </w:r>
    </w:p>
    <w:p w:rsidR="009A730D" w:rsidRPr="001C6690" w:rsidRDefault="009A730D" w:rsidP="00F979A5">
      <w:pPr>
        <w:ind w:firstLine="708"/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  <w:u w:val="single"/>
        </w:rPr>
        <w:t>4. Составление описей дел по личному составу и научно-справочного аппарата к ним.</w:t>
      </w:r>
    </w:p>
    <w:p w:rsidR="009A730D" w:rsidRPr="001C6690" w:rsidRDefault="009A730D" w:rsidP="00F979A5">
      <w:pPr>
        <w:ind w:firstLine="708"/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  <w:u w:val="single"/>
        </w:rPr>
        <w:t>5. Представление описей дел на согласование с экспертно-проверочно-комиссией (ЭПК) КГКУ ГААК или муниципального архива.</w:t>
      </w:r>
    </w:p>
    <w:p w:rsidR="009A730D" w:rsidRPr="001C6690" w:rsidRDefault="009A730D" w:rsidP="00F979A5">
      <w:pPr>
        <w:ind w:firstLine="708"/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  <w:u w:val="single"/>
        </w:rPr>
        <w:t>6. Передачу по акту приема-передачи архивных документов на хранение в соответствующий государственный или муниципальный архив с заключением договора о передаче документов.</w:t>
      </w:r>
      <w:bookmarkStart w:id="0" w:name="_GoBack"/>
      <w:bookmarkEnd w:id="0"/>
    </w:p>
    <w:p w:rsidR="009A730D" w:rsidRPr="001C6690" w:rsidRDefault="009A730D" w:rsidP="00F979A5">
      <w:pPr>
        <w:ind w:firstLine="708"/>
        <w:rPr>
          <w:rFonts w:ascii="Times New Roman" w:hAnsi="Times New Roman" w:cs="Times New Roman"/>
        </w:rPr>
      </w:pPr>
      <w:r w:rsidRPr="001C6690">
        <w:rPr>
          <w:rFonts w:ascii="Times New Roman" w:hAnsi="Times New Roman" w:cs="Times New Roman"/>
        </w:rPr>
        <w:t>Санкции за нарушение требований архивного законодательства предусмотрены Кодексом Российской Федерации об административных правонарушениях (статьи 13.20, 13.25), а также Уголовным кодексом Российской Федерации (статья 325).</w:t>
      </w:r>
    </w:p>
    <w:p w:rsidR="00E72D50" w:rsidRDefault="00E72D50"/>
    <w:sectPr w:rsidR="00E7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76"/>
    <w:rsid w:val="001C6690"/>
    <w:rsid w:val="00514A76"/>
    <w:rsid w:val="009A730D"/>
    <w:rsid w:val="00E72D50"/>
    <w:rsid w:val="00F9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lture22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ve@barnaul-adm.ru" TargetMode="External"/><Relationship Id="rId5" Type="http://schemas.openxmlformats.org/officeDocument/2006/relationships/hyperlink" Target="mailto:gaak@tt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871</Words>
  <Characters>4968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 Наталья Владимировна</dc:creator>
  <cp:keywords/>
  <dc:description/>
  <cp:lastModifiedBy>Иль Наталья Владимировна</cp:lastModifiedBy>
  <cp:revision>7</cp:revision>
  <dcterms:created xsi:type="dcterms:W3CDTF">2018-02-09T07:52:00Z</dcterms:created>
  <dcterms:modified xsi:type="dcterms:W3CDTF">2018-02-09T08:01:00Z</dcterms:modified>
</cp:coreProperties>
</file>