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56" w:rsidRPr="00204EBD" w:rsidRDefault="00F35A56" w:rsidP="00F35A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56" w:rsidRPr="00204EBD" w:rsidRDefault="00F35A56" w:rsidP="00F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56" w:rsidRPr="00204EBD" w:rsidRDefault="00F35A56" w:rsidP="00F35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5A56" w:rsidRPr="00204EBD" w:rsidRDefault="00F35A56" w:rsidP="00F35A5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F35A56" w:rsidRPr="00204EBD" w:rsidRDefault="00F35A56" w:rsidP="00F35A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204EB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25pt;margin-top:41.7pt;width:62.35pt;height:57.7pt;z-index:251659264;mso-position-vertical-relative:page" fillcolor="window">
            <v:imagedata r:id="rId5" o:title="" cropbottom="2062f"/>
            <w10:wrap anchory="page"/>
            <w10:anchorlock/>
          </v:shape>
          <o:OLEObject Type="Embed" ProgID="Word.Picture.8" ShapeID="_x0000_s1026" DrawAspect="Content" ObjectID="_1645700519" r:id="rId6"/>
        </w:pict>
      </w:r>
      <w:r w:rsidRPr="00204EBD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Администрация ТЯГУНСКОГО сельсовета</w:t>
      </w:r>
    </w:p>
    <w:p w:rsidR="00F35A56" w:rsidRPr="00204EBD" w:rsidRDefault="00F35A56" w:rsidP="00F35A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  <w:r w:rsidRPr="00204EBD"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  <w:t>Заринского района Алтайского края</w:t>
      </w:r>
    </w:p>
    <w:p w:rsidR="00F35A56" w:rsidRPr="00204EBD" w:rsidRDefault="00F35A56" w:rsidP="00F35A56">
      <w:pPr>
        <w:spacing w:after="0" w:line="240" w:lineRule="auto"/>
        <w:rPr>
          <w:rFonts w:ascii="Times New Roman" w:eastAsia="Times New Roman" w:hAnsi="Times New Roman" w:cs="Times New Roman"/>
          <w:b/>
          <w:caps/>
          <w:spacing w:val="20"/>
          <w:sz w:val="28"/>
          <w:szCs w:val="28"/>
          <w:lang w:eastAsia="ru-RU"/>
        </w:rPr>
      </w:pPr>
    </w:p>
    <w:p w:rsidR="00F35A56" w:rsidRPr="00204EBD" w:rsidRDefault="00F35A56" w:rsidP="00F35A56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</w:pPr>
      <w:r w:rsidRPr="00204EBD">
        <w:rPr>
          <w:rFonts w:ascii="Arial" w:eastAsia="Times New Roman" w:hAnsi="Arial" w:cs="Times New Roman"/>
          <w:b/>
          <w:caps/>
          <w:spacing w:val="84"/>
          <w:sz w:val="36"/>
          <w:szCs w:val="36"/>
          <w:lang w:eastAsia="ru-RU"/>
        </w:rPr>
        <w:t>ПОСТАНОВЛЕНИЕ</w:t>
      </w:r>
    </w:p>
    <w:p w:rsidR="00F35A56" w:rsidRPr="00204EBD" w:rsidRDefault="00F35A56" w:rsidP="00F35A56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:rsidR="00F35A56" w:rsidRPr="00204EBD" w:rsidRDefault="00F35A56" w:rsidP="00F35A5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204EBD"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9</w:t>
      </w:r>
      <w:r w:rsidRPr="00204EBD">
        <w:rPr>
          <w:rFonts w:ascii="Arial" w:eastAsia="Times New Roman" w:hAnsi="Arial" w:cs="Times New Roman"/>
          <w:sz w:val="24"/>
          <w:szCs w:val="24"/>
          <w:lang w:eastAsia="ru-RU"/>
        </w:rPr>
        <w:t xml:space="preserve">.01.2020                                                                                                            №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2</w:t>
      </w:r>
      <w:r w:rsidRPr="00204EBD">
        <w:rPr>
          <w:rFonts w:ascii="Arial" w:eastAsia="Times New Roman" w:hAnsi="Arial" w:cs="Times New Roman"/>
          <w:sz w:val="24"/>
          <w:szCs w:val="24"/>
          <w:u w:val="single"/>
          <w:lang w:eastAsia="ru-RU"/>
        </w:rPr>
        <w:t xml:space="preserve"> </w:t>
      </w:r>
    </w:p>
    <w:p w:rsidR="00F35A56" w:rsidRPr="00204EBD" w:rsidRDefault="00F35A56" w:rsidP="00F35A56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18"/>
          <w:lang w:eastAsia="ru-RU"/>
        </w:rPr>
      </w:pPr>
      <w:proofErr w:type="spellStart"/>
      <w:r w:rsidRPr="00204EBD">
        <w:rPr>
          <w:rFonts w:ascii="Arial" w:eastAsia="Times New Roman" w:hAnsi="Arial" w:cs="Times New Roman"/>
          <w:b/>
          <w:sz w:val="18"/>
          <w:szCs w:val="18"/>
          <w:lang w:eastAsia="ru-RU"/>
        </w:rPr>
        <w:t>ст</w:t>
      </w:r>
      <w:proofErr w:type="gramStart"/>
      <w:r w:rsidRPr="00204EBD">
        <w:rPr>
          <w:rFonts w:ascii="Arial" w:eastAsia="Times New Roman" w:hAnsi="Arial" w:cs="Times New Roman"/>
          <w:b/>
          <w:sz w:val="18"/>
          <w:szCs w:val="18"/>
          <w:lang w:eastAsia="ru-RU"/>
        </w:rPr>
        <w:t>.Т</w:t>
      </w:r>
      <w:proofErr w:type="gramEnd"/>
      <w:r w:rsidRPr="00204EBD">
        <w:rPr>
          <w:rFonts w:ascii="Arial" w:eastAsia="Times New Roman" w:hAnsi="Arial" w:cs="Times New Roman"/>
          <w:b/>
          <w:sz w:val="18"/>
          <w:szCs w:val="18"/>
          <w:lang w:eastAsia="ru-RU"/>
        </w:rPr>
        <w:t>ягун</w:t>
      </w:r>
      <w:proofErr w:type="spellEnd"/>
    </w:p>
    <w:p w:rsidR="00F35A56" w:rsidRDefault="00F35A56" w:rsidP="00F35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F35A56" w:rsidTr="0090042D">
        <w:tc>
          <w:tcPr>
            <w:tcW w:w="5070" w:type="dxa"/>
          </w:tcPr>
          <w:p w:rsidR="00F35A56" w:rsidRDefault="00F35A56" w:rsidP="0090042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   внесении изменений и дополнений в постановление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01.04.2013 № 17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 CYR" w:hAnsi="Times New Roman"/>
                <w:sz w:val="26"/>
                <w:szCs w:val="26"/>
                <w:lang w:eastAsia="ru-RU"/>
              </w:rPr>
              <w:t>Об утверждении Порядка разработки  и утверждения административных регламентов предоставления муниципальных услуг»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35A56" w:rsidRDefault="00F35A56" w:rsidP="009004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F35A56" w:rsidRDefault="00F35A56" w:rsidP="0090042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35A56" w:rsidRDefault="00F35A56" w:rsidP="00F35A5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В целях реализации Федерального закона от 27 июля 2010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 CYR" w:hAnsi="Times New Roman"/>
          <w:sz w:val="28"/>
          <w:szCs w:val="28"/>
        </w:rPr>
        <w:t>года N</w:t>
      </w:r>
      <w:r>
        <w:rPr>
          <w:rFonts w:ascii="Times New Roman" w:eastAsia="Times New Roman" w:hAnsi="Times New Roman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sz w:val="28"/>
          <w:szCs w:val="28"/>
        </w:rPr>
        <w:t>210-</w:t>
      </w:r>
      <w:r>
        <w:rPr>
          <w:rFonts w:ascii="Times New Roman" w:eastAsia="Times New Roman CYR" w:hAnsi="Times New Roman"/>
          <w:sz w:val="28"/>
          <w:szCs w:val="28"/>
        </w:rPr>
        <w:t xml:space="preserve">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услуг населению   сельсовета,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</w:t>
      </w:r>
      <w:proofErr w:type="spellStart"/>
      <w:r>
        <w:rPr>
          <w:rFonts w:ascii="Times New Roman" w:eastAsia="Times New Roman CYR" w:hAnsi="Times New Roman"/>
          <w:sz w:val="28"/>
          <w:szCs w:val="28"/>
        </w:rPr>
        <w:t>Тягунский</w:t>
      </w:r>
      <w:proofErr w:type="spellEnd"/>
      <w:r>
        <w:rPr>
          <w:rFonts w:ascii="Times New Roman" w:eastAsia="Times New Roman CYR" w:hAnsi="Times New Roman"/>
          <w:sz w:val="28"/>
          <w:szCs w:val="28"/>
        </w:rPr>
        <w:t xml:space="preserve"> сельсовет Заринского района Алтайского края</w:t>
      </w:r>
      <w:proofErr w:type="gramEnd"/>
    </w:p>
    <w:p w:rsidR="00F35A56" w:rsidRDefault="00F35A56" w:rsidP="00F35A56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</w:p>
    <w:p w:rsidR="00F35A56" w:rsidRDefault="00F35A56" w:rsidP="00F35A56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35A56" w:rsidRDefault="00F35A56" w:rsidP="00F35A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5A56" w:rsidRDefault="00F35A56" w:rsidP="00F35A5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1.Внести изменения и дополнения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постановление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01.04.2013 № 17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</w:t>
      </w:r>
      <w:r>
        <w:rPr>
          <w:rFonts w:ascii="Times New Roman" w:eastAsia="Times New Roman CYR" w:hAnsi="Times New Roman"/>
          <w:sz w:val="26"/>
          <w:szCs w:val="26"/>
          <w:lang w:eastAsia="ru-RU"/>
        </w:rPr>
        <w:t>Об утверждении Порядка разработки  и утверждения административных регламентов предоставления муниципальных услуг»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35A56" w:rsidRDefault="00F35A56" w:rsidP="00F35A5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>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1.1. Подпункт «е» п</w:t>
      </w:r>
      <w:r>
        <w:rPr>
          <w:rFonts w:ascii="Times New Roman" w:hAnsi="Times New Roman"/>
          <w:sz w:val="28"/>
          <w:szCs w:val="28"/>
        </w:rPr>
        <w:t>ункта 4 читать в следующей редакции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: 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/>
          <w:sz w:val="26"/>
          <w:szCs w:val="26"/>
        </w:rPr>
        <w:t>е) предоставление муниципальных услуг в электронной форме с соблюдением требований к предоставлению в электронной форме государственных и муниципальных услуг, утвержденных Постановлением Российской Федерации от 26.03.2016 № 236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»;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Подпункт «д» пункта 25 изложить в следующей редакции: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многофункциональным центром в установленном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законодательством порядке, а также их должностных лиц, государственных служащих, работников»;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26 изложить в следующей редакции: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 CYR" w:hAnsi="Times New Roman"/>
          <w:sz w:val="28"/>
          <w:szCs w:val="28"/>
        </w:rPr>
        <w:t>Раздел, касающийся общих положений, включает: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а) предмет административного регламента;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б) описание заявителей, а также физических и юридических лиц, имеющих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при предоставлении государственной услуги с соответствующими органами исполнительной власти и иными организациями»;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1.4 Подпункт «е» п.27 дополнить: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«6) В данном подразделе также устанавливается запрет требовать от заявителя: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-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 xml:space="preserve">- предоставления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Алтайского края, муниципальными правовыми актами, за исключением документов, указанных в части 6 статьи 7 </w:t>
      </w:r>
      <w:hyperlink r:id="rId7" w:history="1">
        <w:r>
          <w:rPr>
            <w:rStyle w:val="a3"/>
            <w:rFonts w:ascii="Times New Roman" w:eastAsia="Times New Roman CYR" w:hAnsi="Times New Roman"/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>
        <w:rPr>
          <w:rFonts w:ascii="Times New Roman" w:eastAsia="Times New Roman CYR" w:hAnsi="Times New Roman"/>
          <w:sz w:val="28"/>
          <w:szCs w:val="28"/>
        </w:rPr>
        <w:t>;</w:t>
      </w:r>
      <w:proofErr w:type="gramEnd"/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</w:t>
      </w:r>
      <w:hyperlink r:id="rId8" w:history="1">
        <w:r>
          <w:rPr>
            <w:rStyle w:val="a3"/>
            <w:rFonts w:ascii="Times New Roman" w:eastAsia="Times New Roman CYR" w:hAnsi="Times New Roman"/>
            <w:sz w:val="28"/>
            <w:szCs w:val="28"/>
          </w:rPr>
          <w:t>Федерального закона от 27.07.2010 N 210-ФЗ "Об организации предоставления государственных и муниципальных услуг"</w:t>
        </w:r>
      </w:hyperlink>
      <w:r>
        <w:rPr>
          <w:rFonts w:ascii="Times New Roman" w:eastAsia="Times New Roman CYR" w:hAnsi="Times New Roman"/>
          <w:sz w:val="28"/>
          <w:szCs w:val="28"/>
        </w:rPr>
        <w:t>»;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1.5 Подпункт «н» п. 27 изложить в следующей редакции: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>«н) требования к помещениям, в которых предоставляются государственные услуги, услуги организации, участвующей в ее 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1.6   п.32 Порядка изложить в следующей редакции: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eastAsia="Times New Roman CYR" w:hAnsi="Times New Roman"/>
          <w:sz w:val="28"/>
          <w:szCs w:val="28"/>
        </w:rPr>
        <w:t xml:space="preserve">«12) требования к помещениям, в которых предоставляются государственные услуги, услуги организации, участвующей в ее </w:t>
      </w:r>
      <w:r>
        <w:rPr>
          <w:rFonts w:ascii="Times New Roman" w:eastAsia="Times New Roman CYR" w:hAnsi="Times New Roman"/>
          <w:sz w:val="28"/>
          <w:szCs w:val="28"/>
        </w:rPr>
        <w:lastRenderedPageBreak/>
        <w:t>предоставлении,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  <w:proofErr w:type="gramEnd"/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eastAsia="Times New Roman CYR" w:hAnsi="Times New Roman"/>
          <w:sz w:val="28"/>
          <w:szCs w:val="28"/>
        </w:rPr>
        <w:t>1.7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 пункт 27 Порядка добавить подпункт «р»: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/>
          <w:sz w:val="28"/>
          <w:szCs w:val="28"/>
        </w:rPr>
        <w:t xml:space="preserve">«15)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перечень услуг, необходимых и обязательных для предоставления государственной услуги (в том числе сведения о документе (документах), выдаваемом (выдаваемых) организациями, участвующими в предоставлении государственной услуги), или информация об отсутствии таких услуг»;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1.8 Пункт 39 Порядка </w:t>
      </w:r>
      <w:r>
        <w:rPr>
          <w:rFonts w:ascii="Times New Roman" w:eastAsia="Times New Roman CYR" w:hAnsi="Times New Roman"/>
          <w:sz w:val="28"/>
          <w:szCs w:val="28"/>
        </w:rPr>
        <w:t>изложить в следующей редакции: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Calibri" w:hAnsi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«В разделе, касающемся досудебного (внесудебного) порядка обжалования решений и действий (бездействия) органа, предоставляющего государственную услугу, многофункционального центра, организаций, привлекаемых уполномоченным многофункциональным центром в установленном законодательством порядке, а также их должностных лиц, государственных служащих, работников, указываются:</w:t>
      </w:r>
      <w:proofErr w:type="gramEnd"/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информация для заинтересованных лиц об их праве на досудебное (внесудебное) обжалование действий (бездействия) органа, предоставляющего государственную услугу, а также должностных лиц, государственных гражданских служащих и решений, принятых (осуществляемых) в ходе предоставления государственной услуги;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 предмет досудебного (внесудебного) обжалования;</w:t>
      </w:r>
    </w:p>
    <w:p w:rsidR="00F35A56" w:rsidRDefault="00F35A56" w:rsidP="00F35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исчерпывающий перечень оснований не давать ответ заявителю, не направлять ответ по существу;</w:t>
      </w:r>
    </w:p>
    <w:p w:rsidR="00F35A56" w:rsidRDefault="00F35A56" w:rsidP="00F35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основания для начала процедуры досудебного (внесудебного) обжалования;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- информация о праве заинтересованных лиц на получение сведений и документов, необходимых для обоснования и рассмотрения жалобы;</w:t>
      </w:r>
    </w:p>
    <w:p w:rsidR="00F35A56" w:rsidRDefault="00F35A56" w:rsidP="00F35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органы государственной власти и должностные лица, которым может быть адресована жалоба заявителя в досудебном (внесудебном) порядке;</w:t>
      </w:r>
    </w:p>
    <w:p w:rsidR="00F35A56" w:rsidRDefault="00F35A56" w:rsidP="00F35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- сроки рассмотрения жалобы;</w:t>
      </w:r>
    </w:p>
    <w:p w:rsidR="00F35A56" w:rsidRDefault="00F35A56" w:rsidP="00F35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shd w:val="clear" w:color="auto" w:fill="FFFFFF"/>
          <w:lang w:eastAsia="ru-RU"/>
        </w:rPr>
        <w:t>- возможный результат досудебного (внесудебного) обжалования применительно к каждой процедуре либо инстанции обжалования».</w:t>
      </w:r>
    </w:p>
    <w:p w:rsidR="00F35A56" w:rsidRDefault="00F35A56" w:rsidP="00F35A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 Настоящее постановление обнародовать в установленном законом порядке.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35A56" w:rsidRDefault="00F35A56" w:rsidP="00F35A5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35A56" w:rsidRDefault="00F35A56" w:rsidP="00F35A56">
      <w:pPr>
        <w:shd w:val="clear" w:color="auto" w:fill="FFFFFF"/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 сельсовета                                 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</w:rPr>
        <w:t>А.В.Шишлов</w:t>
      </w:r>
      <w:proofErr w:type="spellEnd"/>
    </w:p>
    <w:p w:rsidR="00F35A56" w:rsidRDefault="00F35A56" w:rsidP="00F35A56">
      <w:pPr>
        <w:shd w:val="clear" w:color="auto" w:fill="FFFFFF"/>
        <w:tabs>
          <w:tab w:val="left" w:pos="1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C12C7" w:rsidRDefault="008C12C7">
      <w:bookmarkStart w:id="0" w:name="_GoBack"/>
      <w:bookmarkEnd w:id="0"/>
    </w:p>
    <w:sectPr w:rsidR="008C1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68"/>
    <w:rsid w:val="008C12C7"/>
    <w:rsid w:val="00F00D68"/>
    <w:rsid w:val="00F3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5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Company>*</Company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Tyagun</dc:creator>
  <cp:keywords/>
  <dc:description/>
  <cp:lastModifiedBy>Tyagun</cp:lastModifiedBy>
  <cp:revision>2</cp:revision>
  <dcterms:created xsi:type="dcterms:W3CDTF">2020-03-14T07:15:00Z</dcterms:created>
  <dcterms:modified xsi:type="dcterms:W3CDTF">2020-03-14T07:16:00Z</dcterms:modified>
</cp:coreProperties>
</file>