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8E" w:rsidRPr="008A72AB" w:rsidRDefault="005C728E" w:rsidP="005C728E"/>
    <w:p w:rsidR="005C728E" w:rsidRPr="008A72AB" w:rsidRDefault="005C728E" w:rsidP="005C728E"/>
    <w:p w:rsidR="005C728E" w:rsidRPr="008A72AB" w:rsidRDefault="005C728E" w:rsidP="005C728E"/>
    <w:p w:rsidR="005C728E" w:rsidRPr="008A72AB" w:rsidRDefault="005C728E" w:rsidP="005C728E">
      <w:pPr>
        <w:outlineLvl w:val="0"/>
        <w:rPr>
          <w:b/>
          <w:caps/>
          <w:spacing w:val="20"/>
          <w:sz w:val="28"/>
          <w:szCs w:val="28"/>
        </w:rPr>
      </w:pPr>
    </w:p>
    <w:p w:rsidR="005C728E" w:rsidRPr="008A72AB" w:rsidRDefault="005C728E" w:rsidP="005C728E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A72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06423362" r:id="rId8"/>
        </w:pict>
      </w:r>
      <w:r w:rsidRPr="008A72AB">
        <w:rPr>
          <w:b/>
          <w:caps/>
          <w:spacing w:val="20"/>
          <w:sz w:val="28"/>
          <w:szCs w:val="28"/>
        </w:rPr>
        <w:t>Администрация ТЯГУНСКОГО сельсовета</w:t>
      </w:r>
    </w:p>
    <w:p w:rsidR="005C728E" w:rsidRPr="008A72AB" w:rsidRDefault="005C728E" w:rsidP="005C728E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A72AB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C728E" w:rsidRPr="008A72AB" w:rsidRDefault="005C728E" w:rsidP="005C728E">
      <w:pPr>
        <w:rPr>
          <w:b/>
          <w:caps/>
          <w:spacing w:val="20"/>
          <w:sz w:val="28"/>
          <w:szCs w:val="28"/>
        </w:rPr>
      </w:pPr>
    </w:p>
    <w:p w:rsidR="005C728E" w:rsidRPr="008A72AB" w:rsidRDefault="005C728E" w:rsidP="005C728E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8A72AB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C728E" w:rsidRPr="008A72AB" w:rsidRDefault="005C728E" w:rsidP="005C728E">
      <w:pPr>
        <w:rPr>
          <w:rFonts w:ascii="Arial" w:hAnsi="Arial"/>
          <w:u w:val="single"/>
        </w:rPr>
      </w:pPr>
    </w:p>
    <w:p w:rsidR="005C728E" w:rsidRPr="008A72AB" w:rsidRDefault="005C728E" w:rsidP="005C728E">
      <w:pPr>
        <w:rPr>
          <w:rFonts w:ascii="Arial" w:hAnsi="Arial"/>
        </w:rPr>
      </w:pPr>
      <w:r w:rsidRPr="008A72AB">
        <w:rPr>
          <w:rFonts w:ascii="Arial" w:hAnsi="Arial"/>
        </w:rPr>
        <w:t>1</w:t>
      </w:r>
      <w:r>
        <w:rPr>
          <w:rFonts w:ascii="Arial" w:hAnsi="Arial"/>
        </w:rPr>
        <w:t>2</w:t>
      </w:r>
      <w:r w:rsidRPr="008A72AB">
        <w:rPr>
          <w:rFonts w:ascii="Arial" w:hAnsi="Arial"/>
        </w:rPr>
        <w:t>.01.2022                                                                                                            № 1</w:t>
      </w:r>
      <w:proofErr w:type="gramStart"/>
      <w:r w:rsidRPr="008A72AB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А</w:t>
      </w:r>
      <w:proofErr w:type="gramEnd"/>
      <w:r w:rsidRPr="008A72AB">
        <w:rPr>
          <w:rFonts w:ascii="Arial" w:hAnsi="Arial"/>
          <w:u w:val="single"/>
        </w:rPr>
        <w:t xml:space="preserve"> </w:t>
      </w:r>
    </w:p>
    <w:p w:rsidR="005C728E" w:rsidRPr="008A72AB" w:rsidRDefault="005C728E" w:rsidP="005C728E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8A72AB">
        <w:rPr>
          <w:rFonts w:ascii="Arial" w:hAnsi="Arial"/>
          <w:b/>
          <w:sz w:val="18"/>
          <w:szCs w:val="18"/>
        </w:rPr>
        <w:t>ст</w:t>
      </w:r>
      <w:proofErr w:type="gramStart"/>
      <w:r w:rsidRPr="008A72AB">
        <w:rPr>
          <w:rFonts w:ascii="Arial" w:hAnsi="Arial"/>
          <w:b/>
          <w:sz w:val="18"/>
          <w:szCs w:val="18"/>
        </w:rPr>
        <w:t>.Т</w:t>
      </w:r>
      <w:proofErr w:type="gramEnd"/>
      <w:r w:rsidRPr="008A72AB">
        <w:rPr>
          <w:rFonts w:ascii="Arial" w:hAnsi="Arial"/>
          <w:b/>
          <w:sz w:val="18"/>
          <w:szCs w:val="18"/>
        </w:rPr>
        <w:t>ягун</w:t>
      </w:r>
      <w:proofErr w:type="spellEnd"/>
    </w:p>
    <w:p w:rsidR="005C728E" w:rsidRDefault="005C728E" w:rsidP="005C728E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</w:p>
    <w:p w:rsidR="005C728E" w:rsidRDefault="005C728E" w:rsidP="005C728E">
      <w:pPr>
        <w:ind w:right="595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Тягунского сельсовета Заринского</w:t>
      </w:r>
    </w:p>
    <w:p w:rsidR="005C728E" w:rsidRPr="00A91185" w:rsidRDefault="005C728E" w:rsidP="005C728E">
      <w:pPr>
        <w:ind w:right="595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Района Алтайского края</w:t>
      </w:r>
    </w:p>
    <w:p w:rsidR="005C728E" w:rsidRPr="004654A1" w:rsidRDefault="005C728E" w:rsidP="005C728E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5C728E" w:rsidRDefault="005C728E" w:rsidP="005C728E">
      <w:pPr>
        <w:rPr>
          <w:color w:val="000000" w:themeColor="text1"/>
          <w:sz w:val="28"/>
          <w:szCs w:val="28"/>
        </w:rPr>
      </w:pPr>
    </w:p>
    <w:p w:rsidR="005C728E" w:rsidRPr="002C2EBB" w:rsidRDefault="005C728E" w:rsidP="005C728E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Тягунского сельсовета Заринского района Алтайского края</w:t>
      </w:r>
      <w:proofErr w:type="gramEnd"/>
    </w:p>
    <w:p w:rsidR="005C728E" w:rsidRPr="004654A1" w:rsidRDefault="005C728E" w:rsidP="005C728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C728E" w:rsidRPr="004654A1" w:rsidRDefault="005C728E" w:rsidP="005C728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5C728E" w:rsidRPr="001C237A" w:rsidRDefault="005C728E" w:rsidP="005C728E">
      <w:pPr>
        <w:ind w:firstLine="709"/>
        <w:jc w:val="both"/>
        <w:rPr>
          <w:color w:val="000000" w:themeColor="text1"/>
          <w:sz w:val="28"/>
          <w:szCs w:val="28"/>
        </w:rPr>
      </w:pPr>
    </w:p>
    <w:p w:rsidR="005C728E" w:rsidRPr="00D9514E" w:rsidRDefault="005C728E" w:rsidP="005C728E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Администрации Тягунского сельсовета Заринского района Алтайского края на 2022 год согласно П</w:t>
      </w:r>
      <w:r w:rsidRPr="001C237A">
        <w:rPr>
          <w:color w:val="000000" w:themeColor="text1"/>
          <w:sz w:val="28"/>
          <w:szCs w:val="28"/>
        </w:rPr>
        <w:t>риложению.</w:t>
      </w:r>
    </w:p>
    <w:p w:rsidR="005C728E" w:rsidRPr="001C237A" w:rsidRDefault="005C728E" w:rsidP="005C728E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C728E" w:rsidRDefault="005C728E" w:rsidP="005C728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Тягунского сельсовета Заринского района Алтайского края</w:t>
      </w:r>
      <w:r w:rsidRPr="001C237A">
        <w:rPr>
          <w:color w:val="000000" w:themeColor="text1"/>
          <w:sz w:val="28"/>
          <w:szCs w:val="28"/>
        </w:rPr>
        <w:t xml:space="preserve"> в информационно</w:t>
      </w:r>
      <w:r>
        <w:rPr>
          <w:color w:val="000000" w:themeColor="text1"/>
          <w:sz w:val="28"/>
          <w:szCs w:val="28"/>
        </w:rPr>
        <w:t xml:space="preserve"> –</w:t>
      </w:r>
      <w:r w:rsidRPr="0034284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коммуникационно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сети «Интернет»</w:t>
      </w:r>
      <w:r>
        <w:rPr>
          <w:color w:val="000000"/>
          <w:sz w:val="28"/>
          <w:szCs w:val="28"/>
        </w:rPr>
        <w:t>.</w:t>
      </w:r>
    </w:p>
    <w:p w:rsidR="005C728E" w:rsidRDefault="005C728E" w:rsidP="005C728E">
      <w:pPr>
        <w:rPr>
          <w:color w:val="000000" w:themeColor="text1"/>
          <w:sz w:val="28"/>
          <w:szCs w:val="28"/>
        </w:rPr>
      </w:pPr>
    </w:p>
    <w:p w:rsidR="005C728E" w:rsidRDefault="005C728E" w:rsidP="005C728E">
      <w:pPr>
        <w:rPr>
          <w:color w:val="000000" w:themeColor="text1"/>
          <w:sz w:val="28"/>
          <w:szCs w:val="28"/>
        </w:rPr>
      </w:pPr>
    </w:p>
    <w:p w:rsidR="005C728E" w:rsidRDefault="005C728E" w:rsidP="005C728E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Исполняющая</w:t>
      </w:r>
      <w:proofErr w:type="gramEnd"/>
      <w:r>
        <w:rPr>
          <w:color w:val="000000" w:themeColor="text1"/>
          <w:sz w:val="28"/>
          <w:szCs w:val="28"/>
        </w:rPr>
        <w:t xml:space="preserve"> полномочия </w:t>
      </w:r>
    </w:p>
    <w:p w:rsidR="005C728E" w:rsidRPr="002C2EBB" w:rsidRDefault="005C728E" w:rsidP="005C72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главы сельсовета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Pr="0034284A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 xml:space="preserve">                                                   </w:t>
      </w:r>
      <w:r>
        <w:rPr>
          <w:color w:val="000000" w:themeColor="text1"/>
          <w:sz w:val="28"/>
          <w:szCs w:val="28"/>
        </w:rPr>
        <w:t>Е.М. Иконникова</w:t>
      </w:r>
      <w:r w:rsidRPr="0034284A">
        <w:rPr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5C728E" w:rsidRPr="008A72AB" w:rsidRDefault="005C728E" w:rsidP="005C728E">
      <w:pPr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Pr="008A72AB">
        <w:rPr>
          <w:color w:val="000000" w:themeColor="text1"/>
        </w:rPr>
        <w:lastRenderedPageBreak/>
        <w:t>Приложение</w:t>
      </w:r>
    </w:p>
    <w:p w:rsidR="005C728E" w:rsidRPr="008A72AB" w:rsidRDefault="005C728E" w:rsidP="005C728E">
      <w:pPr>
        <w:ind w:left="4536"/>
        <w:jc w:val="right"/>
        <w:rPr>
          <w:color w:val="000000" w:themeColor="text1"/>
        </w:rPr>
      </w:pPr>
      <w:r w:rsidRPr="008A72AB">
        <w:rPr>
          <w:color w:val="000000" w:themeColor="text1"/>
        </w:rPr>
        <w:t xml:space="preserve">к Постановлению администрации </w:t>
      </w:r>
    </w:p>
    <w:p w:rsidR="005C728E" w:rsidRPr="008A72AB" w:rsidRDefault="005C728E" w:rsidP="005C728E">
      <w:pPr>
        <w:ind w:left="4536"/>
        <w:jc w:val="right"/>
        <w:rPr>
          <w:color w:val="000000" w:themeColor="text1"/>
        </w:rPr>
      </w:pPr>
      <w:r w:rsidRPr="008A72AB">
        <w:rPr>
          <w:color w:val="000000" w:themeColor="text1"/>
        </w:rPr>
        <w:t>Тягунского сельсовета Заринского</w:t>
      </w:r>
    </w:p>
    <w:p w:rsidR="005C728E" w:rsidRPr="008A72AB" w:rsidRDefault="005C728E" w:rsidP="005C728E">
      <w:pPr>
        <w:ind w:left="4536"/>
        <w:jc w:val="right"/>
        <w:rPr>
          <w:color w:val="000000" w:themeColor="text1"/>
        </w:rPr>
      </w:pPr>
      <w:r w:rsidRPr="008A72AB">
        <w:rPr>
          <w:color w:val="000000" w:themeColor="text1"/>
        </w:rPr>
        <w:t>района Алтайского края</w:t>
      </w:r>
    </w:p>
    <w:p w:rsidR="005C728E" w:rsidRPr="008A72AB" w:rsidRDefault="005C728E" w:rsidP="005C728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A72AB">
        <w:rPr>
          <w:color w:val="000000" w:themeColor="text1"/>
        </w:rPr>
        <w:t>от 12.01. 2022 № 1А</w:t>
      </w:r>
    </w:p>
    <w:p w:rsidR="005C728E" w:rsidRDefault="005C728E" w:rsidP="005C728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C728E" w:rsidRDefault="005C728E" w:rsidP="005C728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C728E" w:rsidRPr="002C2EBB" w:rsidRDefault="005C728E" w:rsidP="005C728E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 w:themeColor="text1"/>
          <w:sz w:val="28"/>
          <w:szCs w:val="28"/>
        </w:rPr>
        <w:t>Администрации Тягунского сельсовета Заринского района Алтайского края</w:t>
      </w:r>
    </w:p>
    <w:p w:rsidR="005C728E" w:rsidRDefault="005C728E" w:rsidP="005C728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2022 год </w:t>
      </w:r>
      <w:r>
        <w:rPr>
          <w:color w:val="000000" w:themeColor="text1"/>
          <w:sz w:val="28"/>
          <w:szCs w:val="28"/>
        </w:rPr>
        <w:t xml:space="preserve"> </w:t>
      </w:r>
    </w:p>
    <w:p w:rsidR="005C728E" w:rsidRDefault="005C728E" w:rsidP="005C728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C728E" w:rsidRDefault="005C728E" w:rsidP="005C728E">
      <w:pPr>
        <w:shd w:val="clear" w:color="auto" w:fill="FFFFFF"/>
        <w:rPr>
          <w:color w:val="000000" w:themeColor="text1"/>
          <w:sz w:val="28"/>
          <w:szCs w:val="28"/>
        </w:rPr>
      </w:pPr>
    </w:p>
    <w:p w:rsidR="005C728E" w:rsidRDefault="005C728E" w:rsidP="005C728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color w:val="000000" w:themeColor="text1"/>
          <w:sz w:val="28"/>
          <w:szCs w:val="28"/>
        </w:rPr>
        <w:t xml:space="preserve"> благоустройства на территории Администрации Тягунского сельсовета </w:t>
      </w:r>
      <w:proofErr w:type="spellStart"/>
      <w:r>
        <w:rPr>
          <w:color w:val="000000" w:themeColor="text1"/>
          <w:sz w:val="28"/>
          <w:szCs w:val="28"/>
        </w:rPr>
        <w:t>Зариснкого</w:t>
      </w:r>
      <w:proofErr w:type="spellEnd"/>
      <w:r>
        <w:rPr>
          <w:color w:val="000000" w:themeColor="text1"/>
          <w:sz w:val="28"/>
          <w:szCs w:val="28"/>
        </w:rPr>
        <w:t xml:space="preserve"> района Алтайского края</w:t>
      </w:r>
      <w:r w:rsidRPr="00EC1A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2022 год (далее такж</w:t>
      </w:r>
      <w:proofErr w:type="gramStart"/>
      <w:r>
        <w:rPr>
          <w:color w:val="000000" w:themeColor="text1"/>
          <w:sz w:val="28"/>
          <w:szCs w:val="28"/>
        </w:rPr>
        <w:t>е–</w:t>
      </w:r>
      <w:proofErr w:type="gramEnd"/>
      <w:r>
        <w:rPr>
          <w:color w:val="000000" w:themeColor="text1"/>
          <w:sz w:val="28"/>
          <w:szCs w:val="28"/>
        </w:rPr>
        <w:t xml:space="preserve"> Программа профилактики).</w:t>
      </w:r>
    </w:p>
    <w:p w:rsidR="005C728E" w:rsidRDefault="005C728E" w:rsidP="005C72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C728E" w:rsidRPr="00A24859" w:rsidRDefault="005C728E" w:rsidP="005C72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Администрации Тягунского сельсовета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5C728E" w:rsidRPr="00D9514E" w:rsidRDefault="005C728E" w:rsidP="005C728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 xml:space="preserve">в соответствии с законодательством об административных правонарушениях на предмет выявления </w:t>
      </w:r>
      <w:r w:rsidRPr="00D9514E">
        <w:rPr>
          <w:sz w:val="28"/>
          <w:szCs w:val="28"/>
        </w:rPr>
        <w:t>признаков административных правонарушений в сфере</w:t>
      </w:r>
      <w:proofErr w:type="gramEnd"/>
      <w:r w:rsidRPr="00D9514E">
        <w:rPr>
          <w:sz w:val="28"/>
          <w:szCs w:val="28"/>
        </w:rPr>
        <w:t xml:space="preserve"> благоустройства.</w:t>
      </w:r>
    </w:p>
    <w:p w:rsidR="005C728E" w:rsidRDefault="005C728E" w:rsidP="005C72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C728E" w:rsidRPr="00A24859" w:rsidRDefault="005C728E" w:rsidP="005C72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Тягунского сельсовета Заринского района Алтайского края</w:t>
      </w:r>
      <w:r w:rsidRPr="00D53E14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5C728E" w:rsidRDefault="005C728E" w:rsidP="005C72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C728E" w:rsidRPr="007A0519" w:rsidRDefault="005C728E" w:rsidP="005C72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C728E" w:rsidRPr="007A0519" w:rsidRDefault="005C728E" w:rsidP="005C72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5C728E" w:rsidRPr="007A0519" w:rsidRDefault="005C728E" w:rsidP="005C728E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5C728E" w:rsidRPr="007A0519" w:rsidRDefault="005C728E" w:rsidP="005C728E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C728E" w:rsidRPr="007A0519" w:rsidRDefault="005C728E" w:rsidP="005C72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C728E" w:rsidRPr="00D9514E" w:rsidRDefault="005C728E" w:rsidP="005C7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В ряде случаев у граждан отсутствует представление о размерах административных штрафов, подлежащих уплате в случае нарушения </w:t>
      </w:r>
      <w:r w:rsidRPr="00D9514E">
        <w:rPr>
          <w:rFonts w:ascii="Times New Roman" w:hAnsi="Times New Roman" w:cs="Times New Roman"/>
          <w:sz w:val="28"/>
          <w:szCs w:val="28"/>
        </w:rPr>
        <w:t>Правил благоустройства.</w:t>
      </w:r>
    </w:p>
    <w:p w:rsidR="005C728E" w:rsidRPr="007A0519" w:rsidRDefault="005C728E" w:rsidP="005C728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728E" w:rsidRDefault="005C728E" w:rsidP="005C72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C728E" w:rsidRDefault="005C728E" w:rsidP="005C72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5C728E" w:rsidRDefault="005C728E" w:rsidP="005C72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C728E" w:rsidRDefault="005C728E" w:rsidP="005C72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5C728E" w:rsidRPr="00F12F25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5C728E" w:rsidRPr="00F12F25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C728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C728E" w:rsidTr="0018048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C728E" w:rsidTr="0018048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C728E" w:rsidRDefault="005C728E" w:rsidP="0018048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Pr="00280669" w:rsidRDefault="005C728E" w:rsidP="0018048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Pr="00280669" w:rsidRDefault="005C728E" w:rsidP="0018048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  <w:r>
              <w:rPr>
                <w:rStyle w:val="a3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Pr="00D9514E" w:rsidRDefault="005C728E" w:rsidP="0018048E">
            <w:pPr>
              <w:rPr>
                <w:iCs/>
                <w:color w:val="000000" w:themeColor="text1"/>
                <w:lang w:eastAsia="en-US"/>
              </w:rPr>
            </w:pPr>
            <w:r w:rsidRPr="00D9514E">
              <w:rPr>
                <w:iCs/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 xml:space="preserve">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5C728E" w:rsidRDefault="005C728E" w:rsidP="0018048E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устной или письменной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5C728E" w:rsidRDefault="005C728E" w:rsidP="00180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5C728E" w:rsidRDefault="005C728E" w:rsidP="00180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C728E" w:rsidRDefault="005C728E" w:rsidP="00180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C728E" w:rsidRDefault="005C728E" w:rsidP="0018048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</w:t>
            </w:r>
            <w:r>
              <w:rPr>
                <w:color w:val="000000" w:themeColor="text1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5C728E" w:rsidRDefault="005C728E" w:rsidP="001804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  <w:lang w:eastAsia="en-US"/>
              </w:rPr>
              <w:lastRenderedPageBreak/>
              <w:t>консультировании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5C728E" w:rsidTr="0018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728E" w:rsidRPr="00494DD5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728E" w:rsidRPr="00494DD5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Pr="00280669" w:rsidRDefault="005C728E" w:rsidP="0018048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5C728E" w:rsidTr="0018048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 в день проведения собрания (конференции) граждан</w:t>
            </w: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5C728E" w:rsidTr="0018048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728E" w:rsidRDefault="005C728E" w:rsidP="0018048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5C728E" w:rsidRDefault="005C728E" w:rsidP="0018048E">
            <w:pPr>
              <w:jc w:val="center"/>
              <w:rPr>
                <w:color w:val="000000" w:themeColor="text1"/>
                <w:lang w:eastAsia="en-US"/>
              </w:rPr>
            </w:pPr>
          </w:p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28E" w:rsidRDefault="005C728E" w:rsidP="001804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5C728E" w:rsidRPr="00976235" w:rsidRDefault="005C728E" w:rsidP="005C728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5C728E" w:rsidRPr="00CF4AAE" w:rsidRDefault="005C728E" w:rsidP="005C7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5C728E" w:rsidRPr="00CF4AAE" w:rsidRDefault="005C728E" w:rsidP="005C728E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C728E" w:rsidRDefault="005C728E" w:rsidP="005C728E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5C728E" w:rsidTr="00180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8E" w:rsidRDefault="005C728E" w:rsidP="0018048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5C728E" w:rsidRPr="00280669" w:rsidRDefault="005C728E" w:rsidP="005C728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5C728E" w:rsidRPr="00416846" w:rsidRDefault="005C728E" w:rsidP="005C728E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C728E" w:rsidRPr="005F741A" w:rsidRDefault="005C728E" w:rsidP="005C72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ос</w:t>
      </w:r>
      <w:r>
        <w:rPr>
          <w:color w:val="000000" w:themeColor="text1"/>
          <w:sz w:val="28"/>
          <w:szCs w:val="28"/>
        </w:rPr>
        <w:t>уществляется Главой Администрации Тягунского сельсовета.</w:t>
      </w:r>
    </w:p>
    <w:p w:rsidR="005C728E" w:rsidRPr="005F741A" w:rsidRDefault="005C728E" w:rsidP="005C728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b/>
          <w:bCs/>
          <w:color w:val="000000"/>
          <w:sz w:val="28"/>
          <w:szCs w:val="28"/>
        </w:rPr>
        <w:t>Советом депутатов Тягунского сельсовета Заринского района Алтайского края</w:t>
      </w:r>
    </w:p>
    <w:p w:rsidR="005C728E" w:rsidRPr="002B55C5" w:rsidRDefault="005C728E" w:rsidP="005C728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2023 года (года, сле</w:t>
      </w:r>
      <w:r>
        <w:rPr>
          <w:color w:val="000000" w:themeColor="text1"/>
          <w:sz w:val="28"/>
          <w:szCs w:val="28"/>
        </w:rPr>
        <w:t xml:space="preserve">дующего за отчетным) в </w:t>
      </w:r>
      <w:r>
        <w:rPr>
          <w:b/>
          <w:bCs/>
          <w:color w:val="000000"/>
          <w:sz w:val="28"/>
          <w:szCs w:val="28"/>
        </w:rPr>
        <w:t xml:space="preserve">Совет депутатов Тягунского сельсовета Заринского района Алтайского края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5C728E" w:rsidRDefault="005C728E" w:rsidP="005C728E"/>
    <w:p w:rsidR="005C728E" w:rsidRDefault="005C728E" w:rsidP="005C728E"/>
    <w:p w:rsidR="00774053" w:rsidRDefault="00774053"/>
    <w:sectPr w:rsidR="00774053" w:rsidSect="00F12F25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46" w:rsidRDefault="00AB2046" w:rsidP="005C728E">
      <w:r>
        <w:separator/>
      </w:r>
    </w:p>
  </w:endnote>
  <w:endnote w:type="continuationSeparator" w:id="0">
    <w:p w:rsidR="00AB2046" w:rsidRDefault="00AB2046" w:rsidP="005C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46" w:rsidRDefault="00AB2046" w:rsidP="005C728E">
      <w:r>
        <w:separator/>
      </w:r>
    </w:p>
  </w:footnote>
  <w:footnote w:type="continuationSeparator" w:id="0">
    <w:p w:rsidR="00AB2046" w:rsidRDefault="00AB2046" w:rsidP="005C728E">
      <w:r>
        <w:continuationSeparator/>
      </w:r>
    </w:p>
  </w:footnote>
  <w:footnote w:id="1">
    <w:p w:rsidR="005C728E" w:rsidRDefault="005C728E" w:rsidP="005C728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AB2046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5C728E">
          <w:rPr>
            <w:noProof/>
          </w:rPr>
          <w:t>2</w:t>
        </w:r>
        <w:r>
          <w:fldChar w:fldCharType="end"/>
        </w:r>
      </w:p>
    </w:sdtContent>
  </w:sdt>
  <w:p w:rsidR="00F12F25" w:rsidRDefault="00AB20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61"/>
    <w:rsid w:val="005C728E"/>
    <w:rsid w:val="00774053"/>
    <w:rsid w:val="00AB2046"/>
    <w:rsid w:val="00F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C728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C728E"/>
    <w:rPr>
      <w:sz w:val="24"/>
      <w:szCs w:val="24"/>
      <w:lang w:eastAsia="ru-RU"/>
    </w:rPr>
  </w:style>
  <w:style w:type="paragraph" w:customStyle="1" w:styleId="s1">
    <w:name w:val="s_1"/>
    <w:basedOn w:val="a"/>
    <w:rsid w:val="005C728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72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5C728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C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C728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C728E"/>
    <w:rPr>
      <w:sz w:val="24"/>
      <w:szCs w:val="24"/>
      <w:lang w:eastAsia="ru-RU"/>
    </w:rPr>
  </w:style>
  <w:style w:type="paragraph" w:customStyle="1" w:styleId="s1">
    <w:name w:val="s_1"/>
    <w:basedOn w:val="a"/>
    <w:rsid w:val="005C728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72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5C728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C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11753</Characters>
  <Application>Microsoft Office Word</Application>
  <DocSecurity>0</DocSecurity>
  <Lines>97</Lines>
  <Paragraphs>27</Paragraphs>
  <ScaleCrop>false</ScaleCrop>
  <Company>*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2022-02-15T02:42:00Z</dcterms:created>
  <dcterms:modified xsi:type="dcterms:W3CDTF">2022-02-15T02:43:00Z</dcterms:modified>
</cp:coreProperties>
</file>