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2A" w:rsidRDefault="00E16EF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5pt;height:60.2pt" o:ole="" fillcolor="window">
            <v:imagedata r:id="rId6" o:title="" gain="192753f" blacklevel="-10486f" grayscale="t" bilevel="t"/>
          </v:shape>
          <o:OLEObject Type="Embed" ProgID="Word.Picture.8" ShapeID="_x0000_i1025" DrawAspect="Content" ObjectID="_1778303313" r:id="rId7"/>
        </w:object>
      </w:r>
    </w:p>
    <w:p w:rsidR="001C302A" w:rsidRDefault="00E16E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Новодраченинского сельсовета </w:t>
      </w:r>
    </w:p>
    <w:p w:rsidR="001C302A" w:rsidRDefault="00E16EFD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Заринского района Алтайского края</w:t>
      </w:r>
    </w:p>
    <w:p w:rsidR="001C302A" w:rsidRDefault="00E16EF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                                      </w:t>
      </w: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9991"/>
      </w:tblGrid>
      <w:tr w:rsidR="001C302A">
        <w:tc>
          <w:tcPr>
            <w:tcW w:w="5000" w:type="pct"/>
          </w:tcPr>
          <w:p w:rsidR="001C302A" w:rsidRDefault="00E16EFD" w:rsidP="00E16EFD">
            <w:pPr>
              <w:tabs>
                <w:tab w:val="center" w:pos="255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  <w:tr w:rsidR="001C302A">
        <w:tc>
          <w:tcPr>
            <w:tcW w:w="5000" w:type="pct"/>
          </w:tcPr>
          <w:p w:rsidR="001C302A" w:rsidRDefault="001C302A">
            <w:pPr>
              <w:tabs>
                <w:tab w:val="center" w:pos="255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302A" w:rsidRDefault="00E16EFD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с.Новодраченино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1C302A">
        <w:trPr>
          <w:tblCellSpacing w:w="15" w:type="dxa"/>
        </w:trPr>
        <w:tc>
          <w:tcPr>
            <w:tcW w:w="4616" w:type="dxa"/>
            <w:vAlign w:val="center"/>
          </w:tcPr>
          <w:p w:rsidR="001C302A" w:rsidRDefault="00E16EF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Собран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 депутатов Новодраченинского сельсовета Заринского района Алтайского края от 25.03.2024 № 56 «О дополнительных основаниях признания безнадежными к взысканию недоимки, задолженности по пеням и штрафам по местным налогам» </w:t>
            </w:r>
          </w:p>
        </w:tc>
        <w:tc>
          <w:tcPr>
            <w:tcW w:w="5044" w:type="dxa"/>
            <w:vAlign w:val="center"/>
          </w:tcPr>
          <w:p w:rsidR="001C302A" w:rsidRDefault="00E16EF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C302A" w:rsidRDefault="00E16EF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 3 статьи 59 Налогового кодекса Российской Федерации, Уставом муниципального образования Новодраченинский сельсовет Заринского района Алтайского края, Собрание депутатов</w:t>
      </w:r>
    </w:p>
    <w:p w:rsidR="001C302A" w:rsidRDefault="00E16EFD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1C302A" w:rsidRDefault="00E16EF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Внести в пункт 1 решения Собрания депутатов Новодраченинского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Заринского района Алтайского края от 25.03.2024 № 56 «О дополнительных основаниях признания безнадежной к взысканию задолженности по пеням и штрафам по местным налогам» изменения, дополнив его следующими абзацами :</w:t>
      </w:r>
    </w:p>
    <w:p w:rsidR="001C302A" w:rsidRDefault="00E16EFD">
      <w:pPr>
        <w:tabs>
          <w:tab w:val="left" w:pos="426"/>
          <w:tab w:val="left" w:pos="1134"/>
        </w:tabs>
        <w:spacing w:after="0"/>
        <w:jc w:val="both"/>
        <w:rPr>
          <w:rFonts w:ascii="PT Astra Serif" w:hAnsi="PT Astra Serif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>
        <w:rPr>
          <w:rFonts w:ascii="PT Astra Serif" w:hAnsi="PT Astra Serif"/>
          <w:color w:val="000000" w:themeColor="text1"/>
          <w:sz w:val="28"/>
        </w:rPr>
        <w:t>задолженность по упл</w:t>
      </w:r>
      <w:r>
        <w:rPr>
          <w:rFonts w:ascii="PT Astra Serif" w:hAnsi="PT Astra Serif"/>
          <w:color w:val="000000" w:themeColor="text1"/>
          <w:sz w:val="28"/>
        </w:rPr>
        <w:t>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>
        <w:rPr>
          <w:rFonts w:ascii="PT Astra Serif" w:hAnsi="PT Astra Serif"/>
          <w:sz w:val="28"/>
        </w:rPr>
        <w:t>;</w:t>
      </w:r>
    </w:p>
    <w:p w:rsidR="001C302A" w:rsidRDefault="00E16EFD">
      <w:pPr>
        <w:pStyle w:val="ConsPlusNormal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- задолженност</w:t>
      </w:r>
      <w:r>
        <w:rPr>
          <w:rFonts w:ascii="PT Astra Serif" w:hAnsi="PT Astra Serif"/>
          <w:sz w:val="28"/>
        </w:rPr>
        <w:t>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</w:t>
      </w:r>
      <w:r>
        <w:rPr>
          <w:rFonts w:ascii="PT Astra Serif" w:hAnsi="PT Astra Serif"/>
          <w:sz w:val="28"/>
        </w:rPr>
        <w:t xml:space="preserve">орую Налогового кодекса Российской Федерации», на основании справки налогового органа о сумме задолженности по уплате налогов, </w:t>
      </w:r>
      <w:r>
        <w:rPr>
          <w:rFonts w:ascii="PT Astra Serif" w:hAnsi="PT Astra Serif"/>
          <w:sz w:val="28"/>
        </w:rPr>
        <w:lastRenderedPageBreak/>
        <w:t xml:space="preserve">утвержденной </w:t>
      </w:r>
      <w:r>
        <w:rPr>
          <w:rFonts w:ascii="PT Astra Serif" w:hAnsi="PT Astra Serif"/>
          <w:color w:val="000000" w:themeColor="text1"/>
          <w:sz w:val="28"/>
        </w:rPr>
        <w:t>Управлением Федеральной налоговой службы</w:t>
      </w:r>
      <w:r>
        <w:rPr>
          <w:rFonts w:ascii="PT Astra Serif" w:hAnsi="PT Astra Serif"/>
          <w:sz w:val="28"/>
        </w:rPr>
        <w:t xml:space="preserve"> по Алтайскому краю;</w:t>
      </w:r>
    </w:p>
    <w:p w:rsidR="001C302A" w:rsidRDefault="00E16EFD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- задолженность физических лиц по пеням со сроко</w:t>
      </w:r>
      <w:r>
        <w:rPr>
          <w:rFonts w:ascii="PT Astra Serif" w:hAnsi="PT Astra Serif"/>
          <w:sz w:val="28"/>
        </w:rPr>
        <w:t xml:space="preserve">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</w:t>
      </w:r>
      <w:r>
        <w:rPr>
          <w:rFonts w:ascii="PT Astra Serif" w:hAnsi="PT Astra Serif"/>
          <w:color w:val="000000" w:themeColor="text1"/>
          <w:sz w:val="28"/>
        </w:rPr>
        <w:t>Управлением Федеральной налоговой службы</w:t>
      </w:r>
      <w:r>
        <w:rPr>
          <w:rFonts w:ascii="PT Astra Serif" w:hAnsi="PT Astra Serif"/>
          <w:sz w:val="28"/>
        </w:rPr>
        <w:t xml:space="preserve"> по</w:t>
      </w:r>
      <w:r>
        <w:rPr>
          <w:rFonts w:ascii="PT Astra Serif" w:hAnsi="PT Astra Serif"/>
          <w:sz w:val="28"/>
        </w:rPr>
        <w:t xml:space="preserve"> Алтайскому краю; </w:t>
      </w:r>
    </w:p>
    <w:p w:rsidR="001C302A" w:rsidRDefault="00E16EFD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-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</w:t>
      </w:r>
      <w:r>
        <w:rPr>
          <w:rFonts w:ascii="PT Astra Serif" w:hAnsi="PT Astra Serif"/>
          <w:sz w:val="28"/>
        </w:rPr>
        <w:t xml:space="preserve">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</w:t>
      </w:r>
      <w:r>
        <w:rPr>
          <w:rFonts w:ascii="PT Astra Serif" w:hAnsi="PT Astra Serif"/>
          <w:sz w:val="28"/>
        </w:rPr>
        <w:t>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</w:t>
      </w:r>
      <w:r>
        <w:rPr>
          <w:rFonts w:ascii="PT Astra Serif" w:hAnsi="PT Astra Serif"/>
          <w:sz w:val="28"/>
        </w:rPr>
        <w:t xml:space="preserve">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1C302A" w:rsidRDefault="00E16E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</w:rPr>
        <w:t xml:space="preserve">- задолженность умерших физических лиц в случае, </w:t>
      </w:r>
      <w:r>
        <w:rPr>
          <w:rFonts w:ascii="PT Astra Serif" w:hAnsi="PT Astra Serif"/>
          <w:sz w:val="28"/>
        </w:rPr>
        <w:t xml:space="preserve">если в течение 1 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>
        <w:rPr>
          <w:rFonts w:ascii="PT Astra Serif" w:hAnsi="PT Astra Serif"/>
          <w:color w:val="000000" w:themeColor="text1"/>
          <w:sz w:val="28"/>
        </w:rPr>
        <w:t>Управлением Федеральной налоговой службы</w:t>
      </w:r>
      <w:r>
        <w:rPr>
          <w:rFonts w:ascii="PT Astra Serif" w:hAnsi="PT Astra Serif"/>
          <w:sz w:val="28"/>
        </w:rPr>
        <w:t xml:space="preserve"> по Алтайскому краю;</w:t>
      </w:r>
    </w:p>
    <w:p w:rsidR="001C302A" w:rsidRDefault="00E1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Настоящее решение  вступает в силу со дня опубликования в соответствии с Уставом муниципального образования Новодраченинский сельсовет.</w:t>
      </w:r>
    </w:p>
    <w:p w:rsidR="001C302A" w:rsidRDefault="00E1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 Контроль за исполнением настоящего решения возложить на постоянную комиссию Собрания депутатов по бюджету, нало</w:t>
      </w:r>
      <w:r>
        <w:rPr>
          <w:rFonts w:ascii="Times New Roman" w:eastAsia="Times New Roman" w:hAnsi="Times New Roman" w:cs="Times New Roman"/>
          <w:sz w:val="28"/>
          <w:szCs w:val="28"/>
        </w:rPr>
        <w:t>говой и кредитной политике.</w:t>
      </w:r>
    </w:p>
    <w:p w:rsidR="001C302A" w:rsidRDefault="001C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02A" w:rsidRDefault="00E16EF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     А.Е.Гавшин</w:t>
      </w:r>
    </w:p>
    <w:p w:rsidR="001C302A" w:rsidRDefault="001C302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02A" w:rsidRDefault="00E16EFD">
      <w:pPr>
        <w:spacing w:before="100"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sectPr w:rsidR="001C302A" w:rsidSect="001C302A">
      <w:pgSz w:w="11906" w:h="16838"/>
      <w:pgMar w:top="1134" w:right="850" w:bottom="993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9A3"/>
    <w:multiLevelType w:val="multilevel"/>
    <w:tmpl w:val="9A74C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3050C4B"/>
    <w:multiLevelType w:val="multilevel"/>
    <w:tmpl w:val="A734F9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C0CAC"/>
    <w:multiLevelType w:val="multilevel"/>
    <w:tmpl w:val="C4EE7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36CD1"/>
    <w:multiLevelType w:val="multilevel"/>
    <w:tmpl w:val="DB42F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35367"/>
    <w:multiLevelType w:val="multilevel"/>
    <w:tmpl w:val="A7B2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5404F"/>
    <w:multiLevelType w:val="multilevel"/>
    <w:tmpl w:val="D0027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C2F0D"/>
    <w:multiLevelType w:val="multilevel"/>
    <w:tmpl w:val="637AC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F020F"/>
    <w:multiLevelType w:val="multilevel"/>
    <w:tmpl w:val="5E100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10A0F"/>
    <w:multiLevelType w:val="multilevel"/>
    <w:tmpl w:val="0EDE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4D64BE"/>
    <w:multiLevelType w:val="multilevel"/>
    <w:tmpl w:val="2302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7B29D2"/>
    <w:multiLevelType w:val="multilevel"/>
    <w:tmpl w:val="4FB2E6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1C3AA3"/>
    <w:multiLevelType w:val="multilevel"/>
    <w:tmpl w:val="73AC0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6247CDE"/>
    <w:multiLevelType w:val="multilevel"/>
    <w:tmpl w:val="485C80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C63E3C"/>
    <w:multiLevelType w:val="multilevel"/>
    <w:tmpl w:val="960A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420AAE"/>
    <w:multiLevelType w:val="multilevel"/>
    <w:tmpl w:val="D60C4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7631DB"/>
    <w:multiLevelType w:val="multilevel"/>
    <w:tmpl w:val="D110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3B2CE0"/>
    <w:multiLevelType w:val="multilevel"/>
    <w:tmpl w:val="ABCA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2517F"/>
    <w:multiLevelType w:val="multilevel"/>
    <w:tmpl w:val="70803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5F20637"/>
    <w:multiLevelType w:val="multilevel"/>
    <w:tmpl w:val="526A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F910AE"/>
    <w:multiLevelType w:val="multilevel"/>
    <w:tmpl w:val="431E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210202"/>
    <w:multiLevelType w:val="multilevel"/>
    <w:tmpl w:val="4CDE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CD58A5"/>
    <w:multiLevelType w:val="multilevel"/>
    <w:tmpl w:val="1A08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66E0FA3"/>
    <w:multiLevelType w:val="multilevel"/>
    <w:tmpl w:val="27A2CF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295E14"/>
    <w:multiLevelType w:val="multilevel"/>
    <w:tmpl w:val="F96075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073CD4"/>
    <w:multiLevelType w:val="multilevel"/>
    <w:tmpl w:val="C4A6A2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195605"/>
    <w:multiLevelType w:val="multilevel"/>
    <w:tmpl w:val="72F6A1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97320A"/>
    <w:multiLevelType w:val="multilevel"/>
    <w:tmpl w:val="D8E0B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E82480"/>
    <w:multiLevelType w:val="multilevel"/>
    <w:tmpl w:val="0F94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3F0676"/>
    <w:multiLevelType w:val="multilevel"/>
    <w:tmpl w:val="26D2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372E7E"/>
    <w:multiLevelType w:val="multilevel"/>
    <w:tmpl w:val="820C64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8152E7"/>
    <w:multiLevelType w:val="multilevel"/>
    <w:tmpl w:val="80EA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B8273C"/>
    <w:multiLevelType w:val="multilevel"/>
    <w:tmpl w:val="C742AA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190463"/>
    <w:multiLevelType w:val="multilevel"/>
    <w:tmpl w:val="EC3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8"/>
  </w:num>
  <w:num w:numId="5">
    <w:abstractNumId w:val="9"/>
  </w:num>
  <w:num w:numId="6">
    <w:abstractNumId w:val="25"/>
  </w:num>
  <w:num w:numId="7">
    <w:abstractNumId w:val="10"/>
  </w:num>
  <w:num w:numId="8">
    <w:abstractNumId w:val="29"/>
  </w:num>
  <w:num w:numId="9">
    <w:abstractNumId w:val="21"/>
  </w:num>
  <w:num w:numId="10">
    <w:abstractNumId w:val="16"/>
  </w:num>
  <w:num w:numId="11">
    <w:abstractNumId w:val="3"/>
  </w:num>
  <w:num w:numId="12">
    <w:abstractNumId w:val="6"/>
  </w:num>
  <w:num w:numId="13">
    <w:abstractNumId w:val="32"/>
  </w:num>
  <w:num w:numId="14">
    <w:abstractNumId w:val="17"/>
  </w:num>
  <w:num w:numId="15">
    <w:abstractNumId w:val="15"/>
  </w:num>
  <w:num w:numId="16">
    <w:abstractNumId w:val="0"/>
  </w:num>
  <w:num w:numId="17">
    <w:abstractNumId w:val="18"/>
  </w:num>
  <w:num w:numId="18">
    <w:abstractNumId w:val="11"/>
  </w:num>
  <w:num w:numId="19">
    <w:abstractNumId w:val="24"/>
  </w:num>
  <w:num w:numId="20">
    <w:abstractNumId w:val="1"/>
  </w:num>
  <w:num w:numId="21">
    <w:abstractNumId w:val="31"/>
  </w:num>
  <w:num w:numId="22">
    <w:abstractNumId w:val="14"/>
  </w:num>
  <w:num w:numId="23">
    <w:abstractNumId w:val="7"/>
  </w:num>
  <w:num w:numId="24">
    <w:abstractNumId w:val="5"/>
  </w:num>
  <w:num w:numId="25">
    <w:abstractNumId w:val="28"/>
  </w:num>
  <w:num w:numId="26">
    <w:abstractNumId w:val="2"/>
  </w:num>
  <w:num w:numId="27">
    <w:abstractNumId w:val="30"/>
  </w:num>
  <w:num w:numId="28">
    <w:abstractNumId w:val="22"/>
  </w:num>
  <w:num w:numId="29">
    <w:abstractNumId w:val="23"/>
  </w:num>
  <w:num w:numId="30">
    <w:abstractNumId w:val="27"/>
  </w:num>
  <w:num w:numId="31">
    <w:abstractNumId w:val="12"/>
  </w:num>
  <w:num w:numId="32">
    <w:abstractNumId w:val="4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398"/>
    <w:rsid w:val="000443A2"/>
    <w:rsid w:val="00052034"/>
    <w:rsid w:val="00052C4E"/>
    <w:rsid w:val="0006676A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C302A"/>
    <w:rsid w:val="001F6F81"/>
    <w:rsid w:val="00214C25"/>
    <w:rsid w:val="00226822"/>
    <w:rsid w:val="0024607E"/>
    <w:rsid w:val="00296BF8"/>
    <w:rsid w:val="00300780"/>
    <w:rsid w:val="003865C1"/>
    <w:rsid w:val="003959AB"/>
    <w:rsid w:val="003B514F"/>
    <w:rsid w:val="003D0C10"/>
    <w:rsid w:val="00416073"/>
    <w:rsid w:val="0042644F"/>
    <w:rsid w:val="00455E59"/>
    <w:rsid w:val="004B0928"/>
    <w:rsid w:val="00503BA1"/>
    <w:rsid w:val="00511976"/>
    <w:rsid w:val="005207F1"/>
    <w:rsid w:val="00540BB8"/>
    <w:rsid w:val="005459E1"/>
    <w:rsid w:val="005B17AC"/>
    <w:rsid w:val="005B635B"/>
    <w:rsid w:val="005E7F77"/>
    <w:rsid w:val="00614187"/>
    <w:rsid w:val="00620E5C"/>
    <w:rsid w:val="00694E77"/>
    <w:rsid w:val="006A5C3B"/>
    <w:rsid w:val="007052A8"/>
    <w:rsid w:val="00752AA7"/>
    <w:rsid w:val="0077359B"/>
    <w:rsid w:val="008331D9"/>
    <w:rsid w:val="00857661"/>
    <w:rsid w:val="00862BB7"/>
    <w:rsid w:val="00875085"/>
    <w:rsid w:val="008B66FA"/>
    <w:rsid w:val="008C7DA3"/>
    <w:rsid w:val="008E7551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A07DAE"/>
    <w:rsid w:val="00A11DF9"/>
    <w:rsid w:val="00A127CD"/>
    <w:rsid w:val="00A365C5"/>
    <w:rsid w:val="00A52F0F"/>
    <w:rsid w:val="00A86DAE"/>
    <w:rsid w:val="00AA10F5"/>
    <w:rsid w:val="00AB4973"/>
    <w:rsid w:val="00AC643B"/>
    <w:rsid w:val="00AE39BA"/>
    <w:rsid w:val="00AE6A17"/>
    <w:rsid w:val="00B2068C"/>
    <w:rsid w:val="00B45817"/>
    <w:rsid w:val="00B57BB4"/>
    <w:rsid w:val="00B722D5"/>
    <w:rsid w:val="00BC1233"/>
    <w:rsid w:val="00BE6F9B"/>
    <w:rsid w:val="00C460A6"/>
    <w:rsid w:val="00C603FC"/>
    <w:rsid w:val="00C72B56"/>
    <w:rsid w:val="00CC350C"/>
    <w:rsid w:val="00CE2269"/>
    <w:rsid w:val="00D01C56"/>
    <w:rsid w:val="00D27571"/>
    <w:rsid w:val="00D379BC"/>
    <w:rsid w:val="00DE1F4C"/>
    <w:rsid w:val="00DE2614"/>
    <w:rsid w:val="00DE601B"/>
    <w:rsid w:val="00DE7928"/>
    <w:rsid w:val="00DF65E5"/>
    <w:rsid w:val="00E16EFD"/>
    <w:rsid w:val="00E21659"/>
    <w:rsid w:val="00E24052"/>
    <w:rsid w:val="00E41467"/>
    <w:rsid w:val="00E6705B"/>
    <w:rsid w:val="00E86D26"/>
    <w:rsid w:val="00EA1C73"/>
    <w:rsid w:val="00EA39A3"/>
    <w:rsid w:val="00EE5CEE"/>
    <w:rsid w:val="00F01070"/>
    <w:rsid w:val="00F446D7"/>
    <w:rsid w:val="00F46F3E"/>
    <w:rsid w:val="00F91053"/>
    <w:rsid w:val="00FA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C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1C302A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">
    <w:name w:val="Heading 3"/>
    <w:link w:val="Heading3Char"/>
    <w:uiPriority w:val="9"/>
    <w:semiHidden/>
    <w:unhideWhenUsed/>
    <w:qFormat/>
    <w:rsid w:val="001C302A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1C302A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1C302A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1C302A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1C302A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1C302A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1C302A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1C302A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1C3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1C3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1C30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1C30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1C30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1C30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1C30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1C30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1C30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1C30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1C302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1C30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C30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1C302A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1C302A"/>
    <w:rPr>
      <w:i/>
      <w:iCs/>
    </w:rPr>
  </w:style>
  <w:style w:type="character" w:styleId="aa">
    <w:name w:val="Intense Emphasis"/>
    <w:uiPriority w:val="21"/>
    <w:qFormat/>
    <w:rsid w:val="001C302A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1C302A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1C302A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1C30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1C302A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1C302A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1C302A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1C302A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1C30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C302A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1C302A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1C30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C302A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1C302A"/>
    <w:rPr>
      <w:vertAlign w:val="superscript"/>
    </w:rPr>
  </w:style>
  <w:style w:type="paragraph" w:styleId="af0">
    <w:name w:val="Plain Text"/>
    <w:link w:val="af1"/>
    <w:uiPriority w:val="99"/>
    <w:semiHidden/>
    <w:unhideWhenUsed/>
    <w:rsid w:val="001C302A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1">
    <w:name w:val="Текст Знак"/>
    <w:link w:val="af0"/>
    <w:uiPriority w:val="99"/>
    <w:rsid w:val="001C302A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1C302A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1C302A"/>
  </w:style>
  <w:style w:type="paragraph" w:customStyle="1" w:styleId="Footer">
    <w:name w:val="Footer"/>
    <w:link w:val="FooterChar"/>
    <w:uiPriority w:val="99"/>
    <w:unhideWhenUsed/>
    <w:rsid w:val="001C302A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1C302A"/>
  </w:style>
  <w:style w:type="paragraph" w:customStyle="1" w:styleId="Caption">
    <w:name w:val="Caption"/>
    <w:uiPriority w:val="35"/>
    <w:unhideWhenUsed/>
    <w:qFormat/>
    <w:rsid w:val="001C302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Heading2">
    <w:name w:val="Heading 2"/>
    <w:basedOn w:val="a"/>
    <w:link w:val="21"/>
    <w:uiPriority w:val="9"/>
    <w:qFormat/>
    <w:rsid w:val="001C302A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2 Знак"/>
    <w:basedOn w:val="a0"/>
    <w:link w:val="Heading2"/>
    <w:uiPriority w:val="9"/>
    <w:rsid w:val="001C302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2">
    <w:name w:val="Hyperlink"/>
    <w:basedOn w:val="a0"/>
    <w:uiPriority w:val="99"/>
    <w:semiHidden/>
    <w:unhideWhenUsed/>
    <w:rsid w:val="001C302A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1C302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1C302A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1C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C302A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1C302A"/>
    <w:pPr>
      <w:ind w:left="720"/>
      <w:contextualSpacing/>
    </w:pPr>
  </w:style>
  <w:style w:type="paragraph" w:customStyle="1" w:styleId="ConsPlusNormal">
    <w:name w:val="ConsPlusNormal"/>
    <w:uiPriority w:val="99"/>
    <w:rsid w:val="001C302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0AB08-26E7-4010-BC69-E85FE31B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2024-05-27T01:22:00Z</cp:lastPrinted>
  <dcterms:created xsi:type="dcterms:W3CDTF">2024-05-27T01:19:00Z</dcterms:created>
  <dcterms:modified xsi:type="dcterms:W3CDTF">2024-05-27T01:22:00Z</dcterms:modified>
</cp:coreProperties>
</file>