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3F" w:rsidRDefault="0084183F" w:rsidP="0084183F">
      <w:r>
        <w:t>Меры по предупреждению коррупции в организации</w:t>
      </w:r>
    </w:p>
    <w:p w:rsidR="0084183F" w:rsidRDefault="0084183F" w:rsidP="0084183F"/>
    <w:p w:rsidR="0084183F" w:rsidRDefault="0084183F" w:rsidP="0084183F">
      <w:r>
        <w:t xml:space="preserve">Одним из приоритетных направлений российской политики является предупреждение и противодействие коррупции. С 2013 года все организации обязаны принимать меры по предупреждению коррупции. </w:t>
      </w:r>
    </w:p>
    <w:p w:rsidR="0084183F" w:rsidRDefault="0084183F" w:rsidP="0084183F">
      <w:r>
        <w:t xml:space="preserve">С 1 января 2013 года действует ст. 13.3 Федерального закона №273-ФЗ «О противодействии коррупции», согласно которой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 </w:t>
      </w:r>
    </w:p>
    <w:p w:rsidR="0084183F" w:rsidRDefault="0084183F" w:rsidP="0084183F">
      <w:r>
        <w:t xml:space="preserve">- определение подразделений или должностных лиц, ответственных за профилактику коррупционных и иных правонарушений; </w:t>
      </w:r>
    </w:p>
    <w:p w:rsidR="0084183F" w:rsidRDefault="0084183F" w:rsidP="0084183F">
      <w:r>
        <w:t xml:space="preserve">- сотрудничество организации с правоохранительными органами; </w:t>
      </w:r>
    </w:p>
    <w:p w:rsidR="0084183F" w:rsidRDefault="0084183F" w:rsidP="0084183F">
      <w:r>
        <w:t xml:space="preserve">- разработку и внедрение в практику стандартов и процедур, направленных на обеспечение добросовестной работы организации; </w:t>
      </w:r>
    </w:p>
    <w:p w:rsidR="0084183F" w:rsidRDefault="0084183F" w:rsidP="0084183F">
      <w:r>
        <w:t xml:space="preserve">- принятие кодекса этики и служебного поведения работников организации; </w:t>
      </w:r>
    </w:p>
    <w:p w:rsidR="0084183F" w:rsidRDefault="0084183F" w:rsidP="0084183F">
      <w:r>
        <w:t xml:space="preserve">- предотвращение и урегулирование конфликта интересов; </w:t>
      </w:r>
    </w:p>
    <w:p w:rsidR="0084183F" w:rsidRDefault="0084183F" w:rsidP="0084183F">
      <w:r>
        <w:t xml:space="preserve">- недопущение составления неофициальной отчетности и использования поддельных документов. </w:t>
      </w:r>
    </w:p>
    <w:p w:rsidR="0084183F" w:rsidRDefault="0084183F" w:rsidP="0084183F">
      <w:r>
        <w:t xml:space="preserve">В помощь организациям для реализации установленных законодательных норм Министерством труда и социальной защиты РФ разработаны Методические рекомендации по разработке и принятию организациями мер по предупреждению и противодействию коррупции. </w:t>
      </w:r>
    </w:p>
    <w:p w:rsidR="0084183F" w:rsidRDefault="0084183F" w:rsidP="0084183F">
      <w:r>
        <w:t xml:space="preserve"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 </w:t>
      </w:r>
    </w:p>
    <w:p w:rsidR="0084183F" w:rsidRDefault="0084183F" w:rsidP="0084183F">
      <w: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Сведения о реализуемой в организации антикоррупционной политике рекомендуется закрепить в едином документе. </w:t>
      </w:r>
    </w:p>
    <w:p w:rsidR="0084183F" w:rsidRDefault="0084183F" w:rsidP="0084183F">
      <w:proofErr w:type="gramStart"/>
      <w:r>
        <w:t xml:space="preserve">Общие нормы, устанавливающие ответственность юридических лиц за коррупционные правонарушения, закреплены в ст. 14 Федерального закона №273-ФЗ «О противодействии коррупции»: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в отношении юридического лица могут быть приняты меры ответственности в соответствии с законодательством РФ. </w:t>
      </w:r>
      <w:proofErr w:type="gramEnd"/>
    </w:p>
    <w:p w:rsidR="00E62D4F" w:rsidRDefault="0084183F" w:rsidP="0084183F">
      <w: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</w:t>
      </w:r>
      <w:r>
        <w:lastRenderedPageBreak/>
        <w:t>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bookmarkStart w:id="0" w:name="_GoBack"/>
      <w:bookmarkEnd w:id="0"/>
    </w:p>
    <w:sectPr w:rsidR="00E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F"/>
    <w:rsid w:val="003438BF"/>
    <w:rsid w:val="006A0AE6"/>
    <w:rsid w:val="0084183F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2017-07-28T04:22:00Z</dcterms:created>
  <dcterms:modified xsi:type="dcterms:W3CDTF">2017-07-28T04:22:00Z</dcterms:modified>
</cp:coreProperties>
</file>