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B6098">
      <w:pPr>
        <w:spacing w:after="0" w:line="240" w:lineRule="auto"/>
        <w:jc w:val="center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4"/>
          <w:lang w:val="en-US" w:eastAsia="ru-RU"/>
        </w:rPr>
        <w:object>
          <v:shape id="_x0000_i1025" o:spt="75" type="#_x0000_t75" style="height:60pt;width:63pt;" o:ole="t" fillcolor="#FFFFFF" filled="f" o:preferrelative="t" stroked="f" coordsize="21600,21600">
            <v:path/>
            <v:fill on="f" focussize="0,0"/>
            <v:stroke on="f" joinstyle="miter"/>
            <v:imagedata r:id="rId7" gain="192753f" blacklevel="-10486f" grayscale="t" bilevel="t" o:title=""/>
            <o:lock v:ext="edit" aspectratio="t"/>
            <w10:wrap type="none"/>
            <w10:anchorlock/>
          </v:shape>
          <o:OLEObject Type="Embed" ProgID="Word.Picture.8" ShapeID="_x0000_i1025" DrawAspect="Content" ObjectID="_1468075725" r:id="rId6">
            <o:LockedField>false</o:LockedField>
          </o:OLEObject>
        </w:object>
      </w:r>
    </w:p>
    <w:p w14:paraId="3125BE7C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41A90BF2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37397F17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СОВЕТ ДЕПУТАТОВ НОВОМОНОШКИНСКОГО   СЕЛЬСОВЕТА</w:t>
      </w:r>
    </w:p>
    <w:p w14:paraId="5A677C47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ЗАРИНСКОГО   РАЙОНА   АЛТАЙСКОГО КРАЯ</w:t>
      </w:r>
    </w:p>
    <w:p w14:paraId="07C83595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1352826C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06E124DA">
      <w:pPr>
        <w:spacing w:after="0" w:line="240" w:lineRule="auto"/>
        <w:jc w:val="center"/>
        <w:rPr>
          <w:rFonts w:ascii="Arial" w:hAnsi="Arial" w:eastAsia="Times New Roman" w:cs="Arial"/>
          <w:b/>
          <w:bCs/>
          <w:color w:val="000000" w:themeColor="text1"/>
          <w:kern w:val="32"/>
          <w:sz w:val="24"/>
          <w:szCs w:val="24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bCs/>
          <w:color w:val="000000" w:themeColor="text1"/>
          <w:kern w:val="32"/>
          <w:sz w:val="24"/>
          <w:szCs w:val="24"/>
          <w:lang w:val="zh-CN" w:eastAsia="zh-CN"/>
          <w14:textFill>
            <w14:solidFill>
              <w14:schemeClr w14:val="tx1"/>
            </w14:solidFill>
          </w14:textFill>
        </w:rPr>
        <w:t>Р Е Ш Е Н И Е</w:t>
      </w:r>
    </w:p>
    <w:p w14:paraId="0CE744FB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bCs/>
          <w:color w:val="000000" w:themeColor="text1"/>
          <w:kern w:val="32"/>
          <w:sz w:val="24"/>
          <w:szCs w:val="24"/>
          <w:lang w:val="zh-CN" w:eastAsia="zh-CN"/>
          <w14:textFill>
            <w14:solidFill>
              <w14:schemeClr w14:val="tx1"/>
            </w14:solidFill>
          </w14:textFill>
        </w:rPr>
        <w:t xml:space="preserve">          </w:t>
      </w:r>
    </w:p>
    <w:p w14:paraId="726780DE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275755F3">
      <w:pPr>
        <w:spacing w:after="0" w:line="240" w:lineRule="auto"/>
        <w:jc w:val="both"/>
        <w:rPr>
          <w:rFonts w:hint="default" w:ascii="Arial" w:hAnsi="Arial" w:eastAsia="Times New Roman" w:cs="Arial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eastAsia="Times New Roman" w:cs="Arial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.03.20</w:t>
      </w:r>
      <w:r>
        <w:rPr>
          <w:rFonts w:hint="default" w:ascii="Arial" w:hAnsi="Arial" w:eastAsia="Times New Roman" w:cs="Arial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26</w:t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    № </w:t>
      </w:r>
      <w:r>
        <w:rPr>
          <w:rFonts w:hint="default" w:ascii="Arial" w:hAnsi="Arial" w:eastAsia="Times New Roman" w:cs="Arial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8</w:t>
      </w:r>
    </w:p>
    <w:p w14:paraId="3654810F">
      <w:pPr>
        <w:spacing w:after="0" w:line="240" w:lineRule="auto"/>
        <w:jc w:val="both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64568817">
      <w:pPr>
        <w:spacing w:after="0" w:line="240" w:lineRule="auto"/>
        <w:jc w:val="both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770F4A24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с. Новомоношкино</w:t>
      </w:r>
    </w:p>
    <w:p w14:paraId="4CF75923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2AAAEE0B">
      <w:pPr>
        <w:spacing w:after="0" w:line="240" w:lineRule="auto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</w:p>
    <w:tbl>
      <w:tblPr>
        <w:tblStyle w:val="3"/>
        <w:tblW w:w="0" w:type="auto"/>
        <w:tblInd w:w="-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9"/>
      </w:tblGrid>
      <w:tr w14:paraId="5BA8E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9949" w:type="dxa"/>
          </w:tcPr>
          <w:p w14:paraId="3CD91255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sz w:val="24"/>
                <w:szCs w:val="24"/>
                <w:lang w:eastAsia="ru-RU"/>
              </w:rPr>
              <w:t>О ежегодном отчёте исполняющего</w:t>
            </w:r>
            <w:r>
              <w:rPr>
                <w:rFonts w:hint="default" w:ascii="Arial" w:hAnsi="Arial" w:eastAsia="Times New Roman" w:cs="Arial"/>
                <w:b/>
                <w:sz w:val="24"/>
                <w:szCs w:val="24"/>
                <w:lang w:val="en-US" w:eastAsia="ru-RU"/>
              </w:rPr>
              <w:t xml:space="preserve"> полномочия </w:t>
            </w:r>
            <w:r>
              <w:rPr>
                <w:rFonts w:ascii="Arial" w:hAnsi="Arial" w:eastAsia="Times New Roman" w:cs="Arial"/>
                <w:b/>
                <w:sz w:val="24"/>
                <w:szCs w:val="24"/>
                <w:lang w:eastAsia="ru-RU"/>
              </w:rPr>
              <w:t xml:space="preserve">главы Администрации Новомоношкинского сельсовета </w:t>
            </w:r>
            <w:r>
              <w:rPr>
                <w:rFonts w:ascii="Arial" w:hAnsi="Arial" w:eastAsia="Times New Roman" w:cs="Arial"/>
                <w:b/>
                <w:bCs/>
                <w:iCs/>
                <w:snapToGrid w:val="0"/>
                <w:sz w:val="24"/>
                <w:szCs w:val="24"/>
                <w:lang w:eastAsia="ru-RU"/>
              </w:rPr>
              <w:t>о результатах своей</w:t>
            </w:r>
            <w:r>
              <w:rPr>
                <w:rFonts w:ascii="Arial" w:hAnsi="Arial" w:eastAsia="Times New Roman" w:cs="Arial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hAnsi="Arial" w:eastAsia="Times New Roman" w:cs="Arial"/>
                <w:b/>
                <w:bCs/>
                <w:iCs/>
                <w:snapToGrid w:val="0"/>
                <w:sz w:val="24"/>
                <w:szCs w:val="24"/>
                <w:lang w:eastAsia="ru-RU"/>
              </w:rPr>
              <w:t>деятельности и деятельности Администрации сельсовета за 202</w:t>
            </w:r>
            <w:r>
              <w:rPr>
                <w:rFonts w:hint="default" w:ascii="Arial" w:hAnsi="Arial" w:eastAsia="Times New Roman" w:cs="Arial"/>
                <w:b/>
                <w:bCs/>
                <w:iCs/>
                <w:snapToGrid w:val="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Arial" w:hAnsi="Arial" w:eastAsia="Times New Roman" w:cs="Arial"/>
                <w:b/>
                <w:bCs/>
                <w:iCs/>
                <w:snapToGrid w:val="0"/>
                <w:sz w:val="24"/>
                <w:szCs w:val="24"/>
                <w:lang w:eastAsia="ru-RU"/>
              </w:rPr>
              <w:t xml:space="preserve"> год.</w:t>
            </w:r>
          </w:p>
          <w:p w14:paraId="4A0B8455">
            <w:pPr>
              <w:spacing w:after="0" w:line="240" w:lineRule="auto"/>
              <w:ind w:left="1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</w:p>
        </w:tc>
      </w:tr>
    </w:tbl>
    <w:p w14:paraId="5E6D37B7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35971B27">
      <w:p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Заслушав и обсудив представленный исполняющим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полномочия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главы Администрации Новомоношкинского сельсовета Заринского района Алтайского края отчёт о результатах своей деятельности, деятельности Администрации сельсовета за 202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>5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год в соответствии со статьёй 37 Федерального закона от 6 октября 2003 № 131-ФЗ «Об общих принципах организации местного самоуправления в Российской Федерации», Устава муниципального образования Новомоношкинский сельсовет Заринского района Алтайского края, Совет депутатов</w:t>
      </w:r>
    </w:p>
    <w:p w14:paraId="12C8EF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Р Е Ш И Л:</w:t>
      </w:r>
    </w:p>
    <w:p w14:paraId="491F377B">
      <w:p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1. Утвердить отчёт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исполняющим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полномочия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Главы Администрации Новомоношкинского сельсовета Заринского района Алтайского края отчёт о результатах своей деятельности, деятельности Администрации сельсовета за 202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>5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год (прилагается).</w:t>
      </w:r>
    </w:p>
    <w:p w14:paraId="5CA8872A">
      <w:p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2. Признать деятельность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исполняющим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полномочия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Главы Администрации Новомоношкинского сельсовета удовлетворительной, Администрации сельсовета за 202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>5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год удовлетворительной.</w:t>
      </w:r>
    </w:p>
    <w:p w14:paraId="43FAEDC0">
      <w:p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3. Настоящее решение вступает в силу со дня его принятия.</w:t>
      </w:r>
    </w:p>
    <w:p w14:paraId="298D8906">
      <w:p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4. Контроль за выполнением настоящего решения оставляю за собой.</w:t>
      </w:r>
    </w:p>
    <w:p w14:paraId="6AE826C6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23BE66B8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 </w:t>
      </w:r>
    </w:p>
    <w:p w14:paraId="0B0C2923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Глава сельсовета                                                                                          Л.П. Кожевникова </w:t>
      </w:r>
    </w:p>
    <w:p w14:paraId="22249820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62F093F9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566379F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4E4D1799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01FC341B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3847B183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                                         </w:t>
      </w:r>
      <w:r>
        <w:rPr>
          <w:rFonts w:ascii="Arial" w:hAnsi="Arial" w:eastAsia="Times New Roman" w:cs="Arial"/>
          <w:sz w:val="24"/>
          <w:szCs w:val="24"/>
          <w:lang w:eastAsia="ru-RU"/>
        </w:rPr>
        <w:tab/>
      </w:r>
    </w:p>
    <w:p w14:paraId="0F752816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                                         </w:t>
      </w:r>
      <w:r>
        <w:rPr>
          <w:rFonts w:ascii="Arial" w:hAnsi="Arial" w:eastAsia="Times New Roman" w:cs="Arial"/>
          <w:sz w:val="24"/>
          <w:szCs w:val="24"/>
          <w:lang w:eastAsia="ru-RU"/>
        </w:rPr>
        <w:tab/>
      </w:r>
    </w:p>
    <w:p w14:paraId="2145B2D5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  <w:lang w:eastAsia="ru-RU"/>
          <w14:textFill>
            <w14:solidFill>
              <w14:schemeClr w14:val="tx1"/>
            </w14:solidFill>
          </w14:textFill>
        </w:rPr>
      </w:pPr>
      <w:r>
        <w:fldChar w:fldCharType="begin"/>
      </w:r>
      <w:r>
        <w:instrText xml:space="preserve"> HYPERLINK "https://v-shibriy.ru/administratsiya/glava-selsoveta/otchety-glavy/1129-otchet-glavy-verkhneshibryajskogo-selsoveta-o-prodelannoj-rabote-za-2018-god-i-zadachakh-na-2019-god"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  <w:u w:val="single"/>
          <w:lang w:eastAsia="ru-RU"/>
          <w14:textFill>
            <w14:solidFill>
              <w14:schemeClr w14:val="tx1"/>
            </w14:solidFill>
          </w14:textFill>
        </w:rPr>
        <w:t xml:space="preserve">Отчет 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u w:val="single"/>
          <w:lang w:eastAsia="ru-RU"/>
        </w:rPr>
        <w:t>исполняющим</w:t>
      </w:r>
      <w:r>
        <w:rPr>
          <w:rFonts w:hint="default" w:ascii="Arial" w:hAnsi="Arial" w:eastAsia="Times New Roman" w:cs="Arial"/>
          <w:b/>
          <w:bCs/>
          <w:color w:val="000000"/>
          <w:sz w:val="24"/>
          <w:szCs w:val="24"/>
          <w:u w:val="single"/>
          <w:lang w:val="en-US" w:eastAsia="ru-RU"/>
        </w:rPr>
        <w:t xml:space="preserve"> полномочия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  <w:u w:val="single"/>
          <w:lang w:eastAsia="ru-RU"/>
          <w14:textFill>
            <w14:solidFill>
              <w14:schemeClr w14:val="tx1"/>
            </w14:solidFill>
          </w14:textFill>
        </w:rPr>
        <w:t xml:space="preserve">главы Новомоношкинского сельсовета о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  <w:u w:val="single"/>
          <w:lang w:eastAsia="ru-RU"/>
          <w14:textFill>
            <w14:solidFill>
              <w14:schemeClr w14:val="tx1"/>
            </w14:solidFill>
          </w14:textFill>
        </w:rPr>
        <w:t>проделанной работе за 202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6"/>
          <w:szCs w:val="26"/>
          <w:u w:val="single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  <w:u w:val="single"/>
          <w:lang w:eastAsia="ru-RU"/>
          <w14:textFill>
            <w14:solidFill>
              <w14:schemeClr w14:val="tx1"/>
            </w14:solidFill>
          </w14:textFill>
        </w:rPr>
        <w:t xml:space="preserve"> год и задачах на 202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6"/>
          <w:szCs w:val="26"/>
          <w:u w:val="single"/>
          <w:lang w:val="en-US" w:eastAsia="ru-RU"/>
          <w14:textFill>
            <w14:solidFill>
              <w14:schemeClr w14:val="tx1"/>
            </w14:solidFill>
          </w14:textFill>
        </w:rPr>
        <w:t xml:space="preserve">6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  <w:u w:val="single"/>
          <w:lang w:eastAsia="ru-RU"/>
          <w14:textFill>
            <w14:solidFill>
              <w14:schemeClr w14:val="tx1"/>
            </w14:solidFill>
          </w14:textFill>
        </w:rPr>
        <w:t>год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  <w:u w:val="single"/>
          <w:lang w:eastAsia="ru-RU"/>
          <w14:textFill>
            <w14:solidFill>
              <w14:schemeClr w14:val="tx1"/>
            </w14:solidFill>
          </w14:textFill>
        </w:rPr>
        <w:fldChar w:fldCharType="end"/>
      </w:r>
    </w:p>
    <w:p w14:paraId="5B7A41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В соответствии с Федеральным законом «Об общих принципах организации местного самоуправления в Российской Федерации», Уставом сельсовета - исполняющий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полномочия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Главы Администрации сельсовета представляет ежегодный отчёт о своей работе и деятельности администрации. В нашем сельсовете он проводится ежегодно, и сегодня вашему вниманию представляется отчет о работе за 20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год.</w:t>
      </w:r>
    </w:p>
    <w:p w14:paraId="159B6F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В целом для нашего сельсовета 20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год сложился, я считаю, успешно и плодотворно.</w:t>
      </w:r>
    </w:p>
    <w:p w14:paraId="69D1003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Главными задачами в работе администрации сельсовета остаётся исполнение полномочий в соответствии с действующим законодательством и Уставом сельсовета.</w:t>
      </w:r>
    </w:p>
    <w:p w14:paraId="5386EE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Мы должны стремиться к улучшению условия жизни людей, повышать комфортность проживания на территории сельсовета. Именно на улучшение жизни людей ориентирована работа Новомоношкинского сельсовета.</w:t>
      </w:r>
    </w:p>
    <w:p w14:paraId="594F67B4">
      <w:pPr>
        <w:shd w:val="clear" w:color="auto" w:fill="FFFFFF"/>
        <w:spacing w:before="120" w:after="120" w:line="240" w:lineRule="auto"/>
        <w:ind w:firstLine="709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Общая информация</w:t>
      </w:r>
    </w:p>
    <w:p w14:paraId="505AA91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В состав Новомоношкинского сельсовета входят 4 населенных пункта, </w:t>
      </w:r>
    </w:p>
    <w:p w14:paraId="6A12B4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На 1 января 202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года численность постоянного населения составляет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996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человек, 4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53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домовладений.</w:t>
      </w:r>
    </w:p>
    <w:p w14:paraId="230A28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На территории Новомоношкинского сельсовета расположены школа, в которой находится детский сад, амбулатория, Почта России, Гостевой дом «Куб», дом культуры, магазины.</w:t>
      </w:r>
    </w:p>
    <w:p w14:paraId="675F2CBD">
      <w:pPr>
        <w:shd w:val="clear" w:color="auto" w:fill="FFFFFF"/>
        <w:spacing w:before="120" w:after="120" w:line="240" w:lineRule="auto"/>
        <w:ind w:firstLine="709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Демографическая ситуация</w:t>
      </w:r>
    </w:p>
    <w:p w14:paraId="38A63B0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За 202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г. на территории сельсовета родилось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детей (с. Голубцово –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; в с. Новомоношкино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; умерло 1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человек, число прибывших составило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15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человек, число выбывших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человека.</w:t>
      </w:r>
    </w:p>
    <w:p w14:paraId="6AB91DA5">
      <w:pPr>
        <w:shd w:val="clear" w:color="auto" w:fill="FFFFFF"/>
        <w:spacing w:before="120" w:after="120" w:line="240" w:lineRule="auto"/>
        <w:ind w:firstLine="709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Обращения.</w:t>
      </w:r>
    </w:p>
    <w:p w14:paraId="17EE9CDE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За 202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год в администрацию по самым разнообразным вопросам было множество обращений. В основном это жизненные вопросы, касающиеся оформления права собственности имущества, заготовки дров, вопросам землепользования, благоустройства, очистки и грейдерирования дорог, водоснабжение и т. д.</w:t>
      </w:r>
    </w:p>
    <w:p w14:paraId="5A3D8A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Все обращения граждан были рассмотрены и решались в основном положительно или если решение вопросов было вне компетенции администрации, то давались разъяснения и рекомендации.</w:t>
      </w:r>
    </w:p>
    <w:p w14:paraId="318559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За истекший период было проведено 4 схода граждан, где рассматривались вопросы по благоустройству придомовой территории, противопожарные мероприятия, вопросы водоснабжения, дороги, участие в ППМИ и др.</w:t>
      </w:r>
    </w:p>
    <w:p w14:paraId="0026BB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В здании администрации работает выездной специалист многофункционального центра по оказанию государственных и муниципальных услуг населению. Специалист этого центра оказывает различные услуги: оформление субсидий, детских пособий, выдача и замена водительского удостоверения, регистрации по месту пребывания, регистрация права собственности имущества и земельного участка и многое другое.</w:t>
      </w:r>
    </w:p>
    <w:p w14:paraId="4C1879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В соответствии с действующим законодательством, на администрацию переданы полномочия по следующим государственным функциям:</w:t>
      </w:r>
    </w:p>
    <w:p w14:paraId="512B96B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- И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. п.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Главой администрации сельсовета ведется работа по совершению нотариальных действий. За отчетный период было совершено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71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нотариальных действий – это выдача доверенностей на получение пенсии, оформление дров и т.д. - работником военно-учетного стола ведется работа по учету лиц, находящихся в запасе и призывников, проживающих на территории сельсовета.</w:t>
      </w:r>
    </w:p>
    <w:p w14:paraId="1ABFBC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Нормотворческая деятельность.</w:t>
      </w:r>
    </w:p>
    <w:p w14:paraId="528D36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В рамках нормотворческой деятельности за отчетный период принято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120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постановлений администрацией сельсовета, 3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распоряжений Главы Администрации сельсовета по личному составу и 3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по основной деятельности.</w:t>
      </w:r>
    </w:p>
    <w:p w14:paraId="3D2DA7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На заседаниях сессий Новомоношкинского сельского Совета депутатами было принято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27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решений.</w:t>
      </w:r>
    </w:p>
    <w:p w14:paraId="33CC35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Проекты НПА - это решения сельского Совета депутатов и постановлений администрации сельсовета, которые направляются в прокуратуру района на антикоррупционную экспертизу и находятся под постоянным контролем.</w:t>
      </w:r>
    </w:p>
    <w:p w14:paraId="710D7B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Информационным источником для изучения деятельности сельсовета является официальный сайт нашего сельсовета в сети Интернет, сообщества в ВК и Одноклассниках, печатное средство массовой информации газета «Знамя Ильича», где размещаются нормативные документы, здесь можно видеть новости поселения, объявления, поздравления, наши успехи и достижения, а также проблемы, над которыми мы работаем, вся информация публикуется и обновляется.</w:t>
      </w:r>
    </w:p>
    <w:p w14:paraId="36FEEE9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Бюджет</w:t>
      </w:r>
    </w:p>
    <w:p w14:paraId="743CEB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       Формирование бюджета – наиболее важный и сложный вопрос в рамках реализации полномочий и является главным финансовым инструментом для достижения стабильности социально-экономического развития сельсовета и показателей эффективности. Бюджетная политика в сфере расходов бюджета сельсовета была направлена на решение социальных и экономических задач сельсовета, на обеспечение эффективности и результативности бюджетных расходов.</w:t>
      </w:r>
    </w:p>
    <w:p w14:paraId="6FA27B8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За 202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год доходы бюджета сельсовета планировались в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6 440,3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тыс. рублей. рублей, исполнены в сумме </w:t>
      </w:r>
      <w:r>
        <w:rPr>
          <w:sz w:val="28"/>
          <w:szCs w:val="28"/>
        </w:rPr>
        <w:t>7 644,8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тыс. рублей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Основными расходами бюджета Новомоношкинского сельсовета являются: </w:t>
      </w:r>
    </w:p>
    <w:p w14:paraId="2356D9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- выплата заработной платы руководящему составу, кочегарам, уборщицам, истопнику, водителю;</w:t>
      </w:r>
    </w:p>
    <w:p w14:paraId="5BB724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- оплата налогов;</w:t>
      </w:r>
    </w:p>
    <w:p w14:paraId="08335F0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- дорожный фонд;</w:t>
      </w:r>
    </w:p>
    <w:p w14:paraId="2DC41E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- ЖКХ и многое др.</w:t>
      </w:r>
    </w:p>
    <w:p w14:paraId="07A394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Благоустройство и озеленение</w:t>
      </w:r>
    </w:p>
    <w:p w14:paraId="7CF5C48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 В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2025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году на территории Новомоношкинского сельсовета в весенне-осенний период проводились субботники по благоустройству территорий. Большинство жителей сельсовета благоустраивают свои домовладения и прилегающую к ним территорию: окашивают траву, убирают мусор, приводят в порядок фасады домов. Администрация сельсовета успешно сотрудничает с центром занятости населения, в 202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году по программе занятости населения на общественные работы было привлечено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человека по программе для инвалидов.</w:t>
      </w:r>
    </w:p>
    <w:p w14:paraId="3B7D25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Весной до наступления пожароопасного периода Администрацией проводятся мероприятия, направленные на обеспечение противопожарной безопасности населения (прокладка противопожарных минерализованных полос, профилактические контролируемые отжиги, размещение листовок и материалов по предупреждению и возникновению пожаров, ведется разъяснительная работа с населением), осенью ведется оповещение жителей о подготовке печей и дымоходных труб к отопительному сезону.</w:t>
      </w:r>
    </w:p>
    <w:p w14:paraId="2F6309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Дороги.</w:t>
      </w:r>
    </w:p>
    <w:p w14:paraId="712EBC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Ежегодно на очистку, ремонт дорог выделяются денежные средства. В 202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г. размер дорожного фонда составил </w:t>
      </w:r>
      <w:r>
        <w:rPr>
          <w:rFonts w:ascii="Times New Roman" w:hAnsi="Times New Roman" w:eastAsia="Times New Roman" w:cs="Times New Roman"/>
          <w:sz w:val="24"/>
          <w:szCs w:val="24"/>
        </w:rPr>
        <w:t>725,0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тыс. руб. Протяженность улиц, переулков, подъездов по сельсовету составляет 32,8 км. </w:t>
      </w:r>
    </w:p>
    <w:p w14:paraId="18131F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Другие объекты.</w:t>
      </w:r>
    </w:p>
    <w:p w14:paraId="318F2E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На территории Новомоношкинского сельсовета находятся 6 объектов культурного наследия регионального значения -  4 Памятника воинам, погибшим в годы Великой Отечественной войны,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Братская могила партизан погибших за власть Советов (с. Инюшово), Могила И.З. Соловьева, погибшего от рук кулаков (с. Новоманошкино).</w:t>
      </w:r>
    </w:p>
    <w:p w14:paraId="585870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Ежегодно администрацией совместно с жителями сёл проводит текущий ремонт памятников (покраска, побелка, благоустройство территории). В с. Шпагино памятник был отремонтирован с помощью ППМИ, в с. Инюшово памятник требуют капитального ремонта. </w:t>
      </w:r>
    </w:p>
    <w:p w14:paraId="4C1100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Перспектива развития Новомоношкинского сельсовета на 202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г.</w:t>
      </w:r>
    </w:p>
    <w:p w14:paraId="10CE948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1. Провести дальнейшую работу по максимальному привлечению доходов в бюджет муниципального образования.</w:t>
      </w:r>
    </w:p>
    <w:p w14:paraId="47D52C2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2. Продолжить работы по благоустройству, озеленению, уличному освещению и поддержанию порядка на территории муниципального образования в целом.</w:t>
      </w:r>
    </w:p>
    <w:p w14:paraId="11DAD1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3. По возможности проводить работу по ремонту внутри поселковых дорог из средств, выделенных по-дорожному фонда, также рассмотреть участие в грантах для ремонта дорог и ремонта памятников Воинам Великой Отечественной войны.</w:t>
      </w:r>
    </w:p>
    <w:p w14:paraId="66B80E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4. Реализовать комплекс мер, направленных на обеспечение противопожарной безопасности населения.</w:t>
      </w:r>
    </w:p>
    <w:p w14:paraId="16F23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Может не обо всех направлениях работы администрации я сегодня сказала в своем выступлении, постаралась осветить наиболее значимое, но хочу с уверенностью сказать, что все эти достижения администрации в совокупности с совместными усилиями, поддержкой со стороны Совета депутатов, неравнодушных людей, позволяют нашему сельсовету достойно выглядеть на уровне других сельсоветов района. Конечно же особые слова благодарности хочу сказать в адрес районного руководства, всем отделам, которые помогали нам решать вопросы разного рода, достойно выходить из трудных ситуаций и благополучно завершить 202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5 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год.</w:t>
      </w:r>
    </w:p>
    <w:p w14:paraId="35EC66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Выражаю слова благодарности жителям, которые оказывают содействие и помощь в проведении праздничных мероприятий, благоустройстве, поддерживают морально и материально в реализации ППМИ, депутатам сельского Совета, которые активно участвует в решении важнейших вопросов сельсовета.</w:t>
      </w:r>
    </w:p>
    <w:p w14:paraId="078D88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Вам, уважаемые односельчане, большое спасибо за внимание, поддержку, которую вы оказываете Администрации сельсовета в решении многих вопросов. </w:t>
      </w:r>
    </w:p>
    <w:p w14:paraId="5A7527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5BA54CA">
      <w:pPr>
        <w:spacing w:after="0" w:line="240" w:lineRule="auto"/>
        <w:jc w:val="center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2A6C3871">
      <w:pPr>
        <w:spacing w:after="0" w:line="240" w:lineRule="auto"/>
        <w:jc w:val="center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527439EF"/>
    <w:p w14:paraId="625A3DDA">
      <w:pPr>
        <w:shd w:val="clear" w:color="auto" w:fill="FFFFFF"/>
        <w:spacing w:after="0" w:line="240" w:lineRule="auto"/>
        <w:ind w:firstLine="709"/>
        <w:jc w:val="center"/>
        <w:outlineLvl w:val="1"/>
      </w:pPr>
    </w:p>
    <w:sectPr>
      <w:pgSz w:w="11906" w:h="16838"/>
      <w:pgMar w:top="1134" w:right="567" w:bottom="1134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E9F"/>
    <w:rsid w:val="00105C7A"/>
    <w:rsid w:val="00105FC6"/>
    <w:rsid w:val="001810D4"/>
    <w:rsid w:val="001E3CC2"/>
    <w:rsid w:val="0028663B"/>
    <w:rsid w:val="00300C41"/>
    <w:rsid w:val="00331BAD"/>
    <w:rsid w:val="00333375"/>
    <w:rsid w:val="0038748B"/>
    <w:rsid w:val="00441F3A"/>
    <w:rsid w:val="00494D4D"/>
    <w:rsid w:val="004B2F24"/>
    <w:rsid w:val="004C7372"/>
    <w:rsid w:val="00597470"/>
    <w:rsid w:val="005D5A88"/>
    <w:rsid w:val="005F690E"/>
    <w:rsid w:val="00692E9F"/>
    <w:rsid w:val="006A1D0B"/>
    <w:rsid w:val="006C5E19"/>
    <w:rsid w:val="00747A2B"/>
    <w:rsid w:val="00827E03"/>
    <w:rsid w:val="00831668"/>
    <w:rsid w:val="008B2C36"/>
    <w:rsid w:val="00911911"/>
    <w:rsid w:val="00933A09"/>
    <w:rsid w:val="009E00E0"/>
    <w:rsid w:val="009E4027"/>
    <w:rsid w:val="00A17758"/>
    <w:rsid w:val="00A5402F"/>
    <w:rsid w:val="00A55051"/>
    <w:rsid w:val="00AD771C"/>
    <w:rsid w:val="00B24FC3"/>
    <w:rsid w:val="00C703DD"/>
    <w:rsid w:val="00D12D43"/>
    <w:rsid w:val="00DA0D3C"/>
    <w:rsid w:val="00E019AA"/>
    <w:rsid w:val="00E8208F"/>
    <w:rsid w:val="00F438FB"/>
    <w:rsid w:val="00F63F50"/>
    <w:rsid w:val="00FC6656"/>
    <w:rsid w:val="10B6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1528</Words>
  <Characters>8711</Characters>
  <Lines>72</Lines>
  <Paragraphs>20</Paragraphs>
  <TotalTime>1</TotalTime>
  <ScaleCrop>false</ScaleCrop>
  <LinksUpToDate>false</LinksUpToDate>
  <CharactersWithSpaces>10219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2020-02-18T02:24:00Z</dcterms:created>
  <dc:creator>Admin</dc:creator>
  <cp:lastModifiedBy>Novomonoshkino</cp:lastModifiedBy>
  <cp:lastPrinted>2023-04-19T09:04:00Z</cp:lastPrinted>
  <dcterms:modified xsi:type="dcterms:W3CDTF">2026-03-24T04:42:34Z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FFAEFD31EF8C4B0099B8C036A78D8D9F_12</vt:lpwstr>
  </property>
</Properties>
</file>