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E4" w:rsidRPr="003A3A93" w:rsidRDefault="007757E4" w:rsidP="007757E4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7E4" w:rsidRPr="003A3A93" w:rsidRDefault="007757E4" w:rsidP="007757E4">
      <w:pPr>
        <w:tabs>
          <w:tab w:val="left" w:pos="382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7E4" w:rsidRPr="003A3A93" w:rsidRDefault="00A039B2" w:rsidP="007757E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5pt;margin-top:-27.6pt;width:62.05pt;height:60.5pt;z-index:251658240">
            <v:imagedata r:id="rId4" o:title=""/>
            <w10:wrap type="square" side="left"/>
          </v:shape>
          <o:OLEObject Type="Embed" ProgID="Word.Document.8" ShapeID="_x0000_s1026" DrawAspect="Content" ObjectID="_1760961507" r:id="rId5">
            <o:FieldCodes>\s</o:FieldCodes>
          </o:OLEObject>
        </w:object>
      </w:r>
    </w:p>
    <w:p w:rsidR="007757E4" w:rsidRPr="003A3A93" w:rsidRDefault="007757E4" w:rsidP="007757E4">
      <w:pPr>
        <w:spacing w:after="0" w:line="240" w:lineRule="auto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АДМИНИСТРАЦИЯ   НОВОМОНОШКИНСКОГО СЕЛЬСОВЕТА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ЗАРИНСКОГО РАЙОНА АЛТАЙСКОГО КРАЯ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36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36"/>
          <w:lang w:eastAsia="ru-RU"/>
        </w:rPr>
        <w:t>ПОСТАНОВЛЕНИЕ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096B9E" w:rsidP="007757E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09</w:t>
      </w:r>
      <w:r w:rsidR="00A039B2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>.11.2023</w:t>
      </w:r>
      <w:r w:rsidR="007757E4"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      </w:t>
      </w:r>
      <w:r w:rsidR="007757E4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</w:t>
      </w:r>
      <w:r w:rsidR="007757E4" w:rsidRPr="003A3A93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                     </w:t>
      </w:r>
      <w:r w:rsidR="00A039B2">
        <w:rPr>
          <w:rFonts w:ascii="Arial" w:eastAsia="Times New Roman" w:hAnsi="Arial"/>
          <w:b/>
          <w:color w:val="000000"/>
          <w:sz w:val="24"/>
          <w:szCs w:val="20"/>
          <w:lang w:eastAsia="ru-RU"/>
        </w:rPr>
        <w:t xml:space="preserve">            №63</w:t>
      </w: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b/>
          <w:color w:val="000000"/>
          <w:sz w:val="24"/>
          <w:szCs w:val="20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b/>
          <w:color w:val="000000"/>
          <w:sz w:val="24"/>
          <w:szCs w:val="18"/>
          <w:lang w:eastAsia="ru-RU"/>
        </w:rPr>
      </w:pPr>
      <w:r w:rsidRPr="003A3A93">
        <w:rPr>
          <w:rFonts w:ascii="Arial" w:eastAsia="Times New Roman" w:hAnsi="Arial"/>
          <w:b/>
          <w:color w:val="000000"/>
          <w:sz w:val="24"/>
          <w:szCs w:val="18"/>
          <w:lang w:eastAsia="ru-RU"/>
        </w:rPr>
        <w:t>с. Новомоношкино</w:t>
      </w:r>
    </w:p>
    <w:p w:rsidR="007757E4" w:rsidRPr="003A3A93" w:rsidRDefault="007757E4" w:rsidP="007757E4">
      <w:pPr>
        <w:spacing w:after="0" w:line="240" w:lineRule="auto"/>
        <w:ind w:right="497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7E4" w:rsidRPr="003A3A93" w:rsidRDefault="007757E4" w:rsidP="007757E4">
      <w:pPr>
        <w:spacing w:after="0" w:line="240" w:lineRule="auto"/>
        <w:ind w:right="497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57E4" w:rsidRPr="003A3A93" w:rsidRDefault="007757E4" w:rsidP="007757E4">
      <w:pPr>
        <w:spacing w:after="0" w:line="240" w:lineRule="auto"/>
        <w:ind w:right="4955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Об   утверждении основных направлений налоговой политики и бюджетной политики муниципального образования Новомоношкинский сельсовет Заринског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2024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 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и плановый период 2025-2026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гг.</w:t>
      </w:r>
    </w:p>
    <w:p w:rsidR="007757E4" w:rsidRPr="003A3A93" w:rsidRDefault="007757E4" w:rsidP="007757E4">
      <w:pPr>
        <w:spacing w:after="0" w:line="240" w:lineRule="auto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20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соответствии с Бюджетным кодексом Российской Федерации, на основании Федерального закона от 06.10.03 №131-ФЗ «Об общих принципах организации местного самоуправления в Российской Федерации», Устава муниципального образования Новомоношкинский сельсовет Заринского района Алтайского края</w:t>
      </w: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ПОСТАНОВЛЯЮ:</w:t>
      </w:r>
    </w:p>
    <w:p w:rsidR="007757E4" w:rsidRPr="003A3A93" w:rsidRDefault="007757E4" w:rsidP="007757E4">
      <w:pPr>
        <w:spacing w:after="0" w:line="240" w:lineRule="auto"/>
        <w:jc w:val="center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1. Утвердить основные направления налоговой политики и бюджетной политики муниципального образования Новомоношкинский сельсовет Заринског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2024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 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и плановый период 2025-2026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гг.</w:t>
      </w: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2.. Настоящее постановление подлежит обнародованию в установленном порядке.</w:t>
      </w: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Глава Администрации сельсовета                                       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                      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  А.С. Тымко</w:t>
      </w: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val="x-none" w:eastAsia="x-none"/>
        </w:rPr>
        <w:t xml:space="preserve">                                                                                    </w:t>
      </w: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tbl>
      <w:tblPr>
        <w:tblW w:w="3935" w:type="dxa"/>
        <w:tblInd w:w="5954" w:type="dxa"/>
        <w:tblLook w:val="0000" w:firstRow="0" w:lastRow="0" w:firstColumn="0" w:lastColumn="0" w:noHBand="0" w:noVBand="0"/>
      </w:tblPr>
      <w:tblGrid>
        <w:gridCol w:w="3935"/>
      </w:tblGrid>
      <w:tr w:rsidR="007757E4" w:rsidRPr="003A3A93" w:rsidTr="00D02321">
        <w:trPr>
          <w:trHeight w:val="1740"/>
        </w:trPr>
        <w:tc>
          <w:tcPr>
            <w:tcW w:w="3935" w:type="dxa"/>
          </w:tcPr>
          <w:p w:rsidR="007757E4" w:rsidRPr="003A3A93" w:rsidRDefault="007757E4" w:rsidP="00D023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A3A93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lastRenderedPageBreak/>
              <w:t xml:space="preserve">ПРИЛОЖЕНИЕ </w:t>
            </w:r>
          </w:p>
          <w:p w:rsidR="007757E4" w:rsidRPr="003A3A93" w:rsidRDefault="007757E4" w:rsidP="00D023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3A3A93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К Постановлению Администрации Но</w:t>
            </w:r>
            <w:r w:rsidR="00096B9E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вомоношк</w:t>
            </w:r>
            <w:r w:rsidR="00A039B2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инского сельсовета от 09.11.2023 № 63</w:t>
            </w:r>
          </w:p>
        </w:tc>
      </w:tr>
    </w:tbl>
    <w:p w:rsidR="007757E4" w:rsidRPr="003A3A93" w:rsidRDefault="007757E4" w:rsidP="007757E4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x-none"/>
        </w:rPr>
      </w:pPr>
    </w:p>
    <w:p w:rsidR="007757E4" w:rsidRPr="003A3A93" w:rsidRDefault="007757E4" w:rsidP="007757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направления</w:t>
      </w:r>
    </w:p>
    <w:p w:rsidR="007757E4" w:rsidRPr="003A3A93" w:rsidRDefault="007757E4" w:rsidP="007757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налоговой политики и бюджетной политики муниципального образования</w:t>
      </w:r>
    </w:p>
    <w:p w:rsidR="007757E4" w:rsidRPr="007757E4" w:rsidRDefault="007757E4" w:rsidP="007757E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>Новомоношкинский сельсовет Заринског</w:t>
      </w:r>
      <w:r w:rsidR="00A039B2">
        <w:rPr>
          <w:rFonts w:ascii="Times New Roman" w:eastAsia="Times New Roman" w:hAnsi="Times New Roman"/>
          <w:b/>
          <w:sz w:val="26"/>
          <w:szCs w:val="26"/>
          <w:lang w:eastAsia="ru-RU"/>
        </w:rPr>
        <w:t>о района Алтайского края на 2024</w:t>
      </w:r>
      <w:r w:rsidRPr="003A3A9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  <w:r w:rsidR="00A039B2">
        <w:rPr>
          <w:rFonts w:ascii="Times New Roman" w:eastAsia="Times New Roman" w:hAnsi="Times New Roman"/>
          <w:b/>
          <w:sz w:val="26"/>
          <w:szCs w:val="26"/>
          <w:lang w:eastAsia="ru-RU"/>
        </w:rPr>
        <w:t>и плановый период 2025-2026</w:t>
      </w:r>
      <w:r w:rsidRPr="00775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7757E4" w:rsidRPr="003A3A93" w:rsidRDefault="007757E4" w:rsidP="007757E4">
      <w:pPr>
        <w:spacing w:after="0" w:line="240" w:lineRule="auto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57E4" w:rsidRPr="007757E4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Основные направления налоговой политики и бюджетной политики муниципального образования Новомоношкинский сельсовет Заринског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ского края на 2024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и плановый период 2025-2026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гг. 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(далее - налоговая политика и бюджетная политика) подготовлены в рамках составления проекта бюджета муниципального образования Новомоношкинский сельсовет Заринског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>о района Алтайского края на 2024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год 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>и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плановый период 2025-2026</w:t>
      </w:r>
      <w:r w:rsidRPr="007757E4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гг.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1.Налоговая политика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Налоговая политика муниципального образования Новомоношкинский сельсовет Заринского района Алтайского края представляет собой совокупность экономических, финансовых и правовых мер органов местного самоуправления по формированию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</w:rPr>
        <w:t>налоговой системы поселения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в целях обеспечения финансовых потребностей муниципального образования, отдельных социальных групп общества, а также развития экономики поселения за счет перераспределения финансовых ресурсов.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Приоритетным направлением в области налоговой политики является повышение эффективности налоговой системы, в том числе за счет улучшения администрирования налоговых платежей.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Основными целями налоговой политики являются сохранение бюджетной устойчивости, увеличение налогового потенциала поселения посредством стимулирования развития новых производств, поддержки инвестиционной активности хозяйствующих субъектов, реализация мер, направленных на повышение собираемости налогов и сборов, снижение масштабов уклонения от уплаты налогов.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Основными направлениями, по которым предполагается реализовывать налоговую политику, являются: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содействие дальнейшему развитию субъектов малого предпринимательства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 целью повышения их участия в наполнении бюджетной системы, увеличения налоговых поступлений;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повышение эффективности управления муниципальной собственностью муниципального образования Новомоношкинский сельсовет Заринского района Алтайского края;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сокращение недоимки в бюджетную систему муниципального образования Новомоношкинский сельсовет Заринского района Алтайского края по местным налогам, а также по неналоговым доходам бюджета;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организация эффективного взаимодействия с предприятиями и организациями, находящимися на территории поселения по улучшению финансово-экономического состояния, увеличению темпов производства, обеспечению роста налогооблагаемой базы;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>- продолжение работы по легализации заработной платы;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продолжение практики согласованных действий с территориальными органами федеральных органов исполнительной власти по мобилизации доходов.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Ключевую роль в наполнении местного бюджета играют имущественные налоги, полнота учета объектов недвижимости. Необходимо продолжить мероприятия по регистрации объектов недвижимости с целью формирования актуальной налоговой базы, в том числе: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6" w:tooltip="Инвентаризация объектов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инвентаризации объектов</w:t>
        </w:r>
      </w:hyperlink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недвижимости, включая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7" w:tooltip="Земельные участки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земельные участки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, расположенные на территории поселения с дальнейшей сверкой с информацией, полученной от налоговых органов по объектам налогообложения;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рейдов по выявлению объектов недвижимости, не включенных в налоговый оборот;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разъяснительной работы по побуждению к постановке на государственный кадастровый учет объектов недвижимости в соответствии с действующим законодательством;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проведение работ по дополнению и/или уточнению сведений об объектах недвижимости в том числе: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а) установление (уточнение) категорий и/или видов разрешенного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8" w:tooltip="Землепользование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использования земельных участков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б) установление (уточнение) адресов местонахождения земельных участков (зданий, помещений, сооружений).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Для увеличения сбора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9" w:tooltip="Арендная плата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арендных платежей</w:t>
        </w:r>
      </w:hyperlink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будет продолжена работа по проведению инвентаризации арендуемых участков с целью выявления случаев занижения ставок арендной платы и скрытия, фактически используемых участков, по заключению новых договоров на обоюдно выгодных условиях, не допущению образования недоимки по данному виду доходов.   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целях своевременного и полного поступления налоговых доходов в бюджет муниципального образования Новомоношкинский сельсовет Заринского района Алтайского края, обеспечения налоговой отдачи от вложения инвестиций в рамках налогового администрирования предполагается продолжить осуществление: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налоговых поступлений от крупнейших налогоплательщиков на территории поселения;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легализации «теневой» заработной платы;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собираемости налогов в бюджет муниципального образования Новомоношкинский сельсовет Заринского района Алтайского края;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мониторинга нереализованного налогового потенциал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а на территории Новомоношкинского</w:t>
      </w: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сельсовета;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целях эффективного использования бюджетных средств необходимо оказывать поддержку субъектам хозяйственной деятельности только при условии соответствующей налоговой отдачи.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Необходимо установить жесткий контроль за динамикой недоимки по администрируемым платежам и принимать все меры, предусмотренные</w:t>
      </w:r>
      <w:r w:rsidRPr="003A3A93">
        <w:rPr>
          <w:rFonts w:ascii="Arial" w:eastAsia="Times New Roman" w:hAnsi="Arial"/>
          <w:bCs/>
          <w:iCs/>
          <w:color w:val="000000"/>
          <w:sz w:val="24"/>
          <w:szCs w:val="26"/>
          <w:lang w:val="en-GB"/>
        </w:rPr>
        <w:t> </w:t>
      </w:r>
      <w:hyperlink r:id="rId10" w:tooltip="Законы в России" w:history="1">
        <w:r w:rsidRPr="003A3A93">
          <w:rPr>
            <w:rFonts w:ascii="Arial" w:eastAsia="Times New Roman" w:hAnsi="Arial"/>
            <w:color w:val="000000"/>
            <w:sz w:val="24"/>
            <w:szCs w:val="26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, для ее снижения.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Обеспечить эффективность управления имуществом, находящимся в собственности муниципального образования Новомоношкинский сельсовет Заринского района Алтайского края, и его рациональное использование.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Повышение качества механизмов использования муниципальной собственности должно привести к получению дополнительных доходов в местный бюджет за счет: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проведения работы по инвентаризации муниципального имущества;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осуществления продажи имущества, находящегося в муниципальной собств</w:t>
      </w:r>
      <w:r w:rsidR="0080356D">
        <w:rPr>
          <w:rFonts w:ascii="Arial" w:eastAsia="Times New Roman" w:hAnsi="Arial"/>
          <w:color w:val="000000"/>
          <w:sz w:val="24"/>
          <w:szCs w:val="26"/>
          <w:lang w:eastAsia="ru-RU"/>
        </w:rPr>
        <w:t>енности, с максимальной выгодой.</w:t>
      </w:r>
    </w:p>
    <w:p w:rsidR="007757E4" w:rsidRPr="003A3A93" w:rsidRDefault="007757E4" w:rsidP="008035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2. Бюджетная политика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Основное влияние на формирование бюджетной политики поселения окажут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проведение политики сдерживания роста бюджетных расходов при безусловном исполнении действующих расходных обязательств;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повышение эффективности расходования бюджетных средств, сокращение неэффективных расходов;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адресное решение социальных проблем, повышение качества предоставляемых муниципальных услуг;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в целях обеспечения бюджетной сбалансированности, создания условий для исполнения органами местного самоуправления закрепленных за ними полномочий, необходимо принятие мер, направленных на увеличение собственных доходов бюджета в том числе за счет стимулирования развития налогового потенциала территорий;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- создание стимулов для улучшения качества управления муниципальными финансами;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усиление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7757E4" w:rsidRPr="003A3A93" w:rsidRDefault="007757E4" w:rsidP="002A736C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Ключевой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объективности и качества бюджетного планирования на основе муниципальных заданий и нормативов затрат на оказание муниципальных услуг;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участия исходя из возможностей бюджета поселения в реализации программ и мероприятий, </w:t>
      </w:r>
      <w:proofErr w:type="spellStart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софинансируемых</w:t>
      </w:r>
      <w:proofErr w:type="spellEnd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из федерального и краевого бюджетов;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качества принимаемых программ, разработки муниципальных программ;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повышения качества финансового менеджмента в органах исполнительной власти, в том числе за счет стимулирования субъектов бюджетного планирования, показывающих наилучшие результаты.</w:t>
      </w:r>
    </w:p>
    <w:p w:rsidR="007757E4" w:rsidRPr="003A3A93" w:rsidRDefault="007757E4" w:rsidP="002A7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Особенности формирования отдельных направлений расходов бюджета поселения и приоритеты бюджетных расходов.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В соответствии с основной целью бюджетной политики, в качестве приоритетов бюджетных расходов определены: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- выплата заработной платы; 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реализация мер социальной поддержки населения;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содействие в обеспечении граждан доступным и комфортным жильем и повышении качества жилищно-коммунальных услуг;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</w:t>
      </w:r>
      <w:r w:rsidR="00096B9E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ий по состоянию на 1 января </w:t>
      </w:r>
      <w:r w:rsidR="00A039B2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2024 </w:t>
      </w:r>
      <w:bookmarkStart w:id="0" w:name="_GoBack"/>
      <w:bookmarkEnd w:id="0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года с учетом установленного на федеральном уровне минимального размера оплаты труда.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Сохранятся жесткие ограничения в сфере планирования бюджетных инвестиций. 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Приоритетными для включения в программу будут: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lastRenderedPageBreak/>
        <w:t xml:space="preserve">- объекты, </w:t>
      </w:r>
      <w:proofErr w:type="spellStart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софинансируемые</w:t>
      </w:r>
      <w:proofErr w:type="spellEnd"/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из федерального и краевого бюджетов или обеспечивающие реализацию федеральных и краевых целевых программ; </w:t>
      </w:r>
    </w:p>
    <w:p w:rsidR="007757E4" w:rsidRPr="003A3A93" w:rsidRDefault="007757E4" w:rsidP="002A736C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объекты, имеющие высокую социальную значимость.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В области межбюджетных отношений политика будет направлена на: 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стимулирование повышения эффективности и качества организации и осуществления бюджетного процесса на муниципальном уровне;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- совершенствование системы разграничения полномочий;</w:t>
      </w:r>
    </w:p>
    <w:p w:rsidR="007757E4" w:rsidRPr="003A3A93" w:rsidRDefault="00A039B2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>
        <w:rPr>
          <w:rFonts w:ascii="Arial" w:eastAsia="Times New Roman" w:hAnsi="Arial"/>
          <w:color w:val="000000"/>
          <w:sz w:val="24"/>
          <w:szCs w:val="26"/>
          <w:lang w:eastAsia="ru-RU"/>
        </w:rPr>
        <w:t>Межбюджетные отношения на 2024</w:t>
      </w:r>
      <w:r w:rsidR="007757E4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  <w:r w:rsidR="007757E4"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>год</w:t>
      </w:r>
      <w:r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и плановый период 2025-2026</w:t>
      </w:r>
      <w:r w:rsidR="002A736C" w:rsidRPr="002A736C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гг.</w:t>
      </w:r>
      <w:r w:rsidR="007757E4"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будут формироваться в соответствии с требованиями Бюджетного кодекса Российской Федерации.</w:t>
      </w:r>
    </w:p>
    <w:p w:rsidR="007757E4" w:rsidRPr="003A3A93" w:rsidRDefault="007757E4" w:rsidP="002A736C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  <w:r w:rsidRPr="003A3A93">
        <w:rPr>
          <w:rFonts w:ascii="Arial" w:eastAsia="Times New Roman" w:hAnsi="Arial"/>
          <w:color w:val="000000"/>
          <w:sz w:val="24"/>
          <w:szCs w:val="26"/>
          <w:lang w:eastAsia="ru-RU"/>
        </w:rPr>
        <w:t xml:space="preserve"> </w:t>
      </w: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Pr="003A3A93" w:rsidRDefault="007757E4" w:rsidP="007757E4">
      <w:pPr>
        <w:spacing w:after="0" w:line="240" w:lineRule="auto"/>
        <w:ind w:firstLine="709"/>
        <w:jc w:val="both"/>
        <w:rPr>
          <w:rFonts w:ascii="Arial" w:eastAsia="Times New Roman" w:hAnsi="Arial"/>
          <w:color w:val="000000"/>
          <w:sz w:val="24"/>
          <w:szCs w:val="26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757E4" w:rsidRDefault="007757E4" w:rsidP="007757E4">
      <w:pPr>
        <w:widowControl w:val="0"/>
        <w:shd w:val="clear" w:color="auto" w:fill="FFFFFF"/>
        <w:tabs>
          <w:tab w:val="num" w:pos="-241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2884" w:rsidRDefault="00E02884"/>
    <w:sectPr w:rsidR="00E0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F"/>
    <w:rsid w:val="00096B9E"/>
    <w:rsid w:val="001B1BA7"/>
    <w:rsid w:val="00287394"/>
    <w:rsid w:val="002A736C"/>
    <w:rsid w:val="007757E4"/>
    <w:rsid w:val="0080356D"/>
    <w:rsid w:val="008622F9"/>
    <w:rsid w:val="008D341F"/>
    <w:rsid w:val="00A039B2"/>
    <w:rsid w:val="00E0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D82F45"/>
  <w15:chartTrackingRefBased/>
  <w15:docId w15:val="{A4A6E755-A32E-4611-B6F3-329C40DB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E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emlepolmzzovan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zemelmznie_uchastk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inventarizatciya_obtzektov/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_________Microsoft_Word_97_2003.doc"/><Relationship Id="rId10" Type="http://schemas.openxmlformats.org/officeDocument/2006/relationships/hyperlink" Target="http://www.pandia.ru/text/category/zakoni_v_rossii/" TargetMode="External"/><Relationship Id="rId4" Type="http://schemas.openxmlformats.org/officeDocument/2006/relationships/image" Target="media/image1.emf"/><Relationship Id="rId9" Type="http://schemas.openxmlformats.org/officeDocument/2006/relationships/hyperlink" Target="http://www.pandia.ru/text/category/arend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2021-11-09T07:21:00Z</dcterms:created>
  <dcterms:modified xsi:type="dcterms:W3CDTF">2023-11-08T08:12:00Z</dcterms:modified>
</cp:coreProperties>
</file>