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03" w:rsidRDefault="00F77A03" w:rsidP="00F77A03">
      <w:pPr>
        <w:spacing w:after="0" w:line="240" w:lineRule="auto"/>
        <w:jc w:val="center"/>
        <w:rPr>
          <w:b/>
          <w:bCs/>
          <w:sz w:val="26"/>
        </w:rPr>
      </w:pPr>
      <w:r w:rsidRPr="00750B12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59.7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6726697" r:id="rId5"/>
        </w:object>
      </w:r>
    </w:p>
    <w:p w:rsidR="00F77A03" w:rsidRDefault="00F77A03" w:rsidP="00F77A03">
      <w:pPr>
        <w:spacing w:after="0" w:line="24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F77A03" w:rsidRDefault="0024140E" w:rsidP="00F77A03">
      <w:pPr>
        <w:spacing w:after="0" w:line="24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СОБРАНИЕ</w:t>
      </w:r>
      <w:r w:rsidR="00F77A03">
        <w:rPr>
          <w:b/>
          <w:bCs/>
          <w:sz w:val="26"/>
        </w:rPr>
        <w:t xml:space="preserve">  ДЕПУТАТОВ  </w:t>
      </w:r>
      <w:r>
        <w:rPr>
          <w:b/>
          <w:bCs/>
          <w:sz w:val="26"/>
        </w:rPr>
        <w:t>ГОНОШИХИНСКОГО</w:t>
      </w:r>
      <w:r w:rsidR="00F77A03">
        <w:rPr>
          <w:b/>
          <w:bCs/>
          <w:sz w:val="26"/>
        </w:rPr>
        <w:t xml:space="preserve">   СЕЛЬСОВЕТА</w:t>
      </w:r>
    </w:p>
    <w:p w:rsidR="00F77A03" w:rsidRDefault="00F77A03" w:rsidP="00F77A03">
      <w:pPr>
        <w:spacing w:after="0" w:line="240" w:lineRule="auto"/>
        <w:jc w:val="center"/>
        <w:rPr>
          <w:b/>
        </w:rPr>
      </w:pPr>
      <w:r>
        <w:rPr>
          <w:b/>
          <w:bCs/>
          <w:sz w:val="26"/>
        </w:rPr>
        <w:t>ЗАРИНСКОГО   РАЙОНА   АЛТАЙСКОГО  КРАЯ</w:t>
      </w:r>
    </w:p>
    <w:p w:rsidR="00F77A03" w:rsidRDefault="00F77A03" w:rsidP="00F77A03">
      <w:pPr>
        <w:spacing w:after="0" w:line="240" w:lineRule="auto"/>
        <w:jc w:val="center"/>
        <w:rPr>
          <w:b/>
        </w:rPr>
      </w:pPr>
    </w:p>
    <w:p w:rsidR="00F77A03" w:rsidRDefault="00F77A03" w:rsidP="00F77A03">
      <w:pPr>
        <w:pStyle w:val="1"/>
        <w:tabs>
          <w:tab w:val="center" w:pos="4677"/>
          <w:tab w:val="left" w:pos="7350"/>
        </w:tabs>
      </w:pPr>
      <w:r>
        <w:t xml:space="preserve">РЕШЕНИЕ  </w:t>
      </w:r>
    </w:p>
    <w:p w:rsidR="00F77A03" w:rsidRDefault="00F77A03" w:rsidP="00F77A03">
      <w:pPr>
        <w:spacing w:after="0" w:line="240" w:lineRule="auto"/>
        <w:jc w:val="center"/>
        <w:rPr>
          <w:b/>
        </w:rPr>
      </w:pPr>
    </w:p>
    <w:p w:rsidR="00F77A03" w:rsidRPr="0024140E" w:rsidRDefault="0024140E" w:rsidP="00F77A03">
      <w:pPr>
        <w:spacing w:after="0" w:line="240" w:lineRule="auto"/>
        <w:jc w:val="center"/>
      </w:pPr>
      <w:r>
        <w:t>20.03</w:t>
      </w:r>
      <w:r w:rsidR="00F77A03">
        <w:t>.2020</w:t>
      </w:r>
      <w:r w:rsidR="00F77A03">
        <w:tab/>
      </w:r>
      <w:r w:rsidR="00F77A03">
        <w:tab/>
      </w:r>
      <w:r w:rsidR="00F77A03">
        <w:tab/>
      </w:r>
      <w:r w:rsidR="00F77A03">
        <w:tab/>
      </w:r>
      <w:r w:rsidR="00F77A03">
        <w:tab/>
      </w:r>
      <w:r w:rsidR="00F77A03">
        <w:tab/>
      </w:r>
      <w:r w:rsidR="00F77A03">
        <w:tab/>
      </w:r>
      <w:r w:rsidR="00540F57">
        <w:tab/>
      </w:r>
      <w:r w:rsidR="00540F57">
        <w:tab/>
        <w:t xml:space="preserve">                           № 6</w:t>
      </w:r>
    </w:p>
    <w:p w:rsidR="00F77A03" w:rsidRDefault="00F77A03" w:rsidP="00F77A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с. </w:t>
      </w:r>
      <w:proofErr w:type="spellStart"/>
      <w:r w:rsidR="0024140E">
        <w:rPr>
          <w:rFonts w:ascii="Arial" w:hAnsi="Arial" w:cs="Arial"/>
          <w:sz w:val="20"/>
          <w:szCs w:val="20"/>
        </w:rPr>
        <w:t>Гоношиха</w:t>
      </w:r>
      <w:proofErr w:type="spellEnd"/>
    </w:p>
    <w:p w:rsidR="0024140E" w:rsidRDefault="0024140E" w:rsidP="00F77A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F77A03" w:rsidRPr="0024140E" w:rsidTr="00D45460">
        <w:tc>
          <w:tcPr>
            <w:tcW w:w="4428" w:type="dxa"/>
          </w:tcPr>
          <w:p w:rsidR="00F77A03" w:rsidRPr="0024140E" w:rsidRDefault="00F77A03" w:rsidP="0024140E">
            <w:pPr>
              <w:spacing w:after="0" w:line="240" w:lineRule="auto"/>
              <w:jc w:val="both"/>
              <w:rPr>
                <w:szCs w:val="24"/>
              </w:rPr>
            </w:pPr>
            <w:r w:rsidRPr="0024140E">
              <w:rPr>
                <w:rFonts w:cs="Times New Roman"/>
                <w:szCs w:val="24"/>
              </w:rPr>
              <w:t>О внесении изменени</w:t>
            </w:r>
            <w:r w:rsidR="0024140E" w:rsidRPr="0024140E">
              <w:rPr>
                <w:rFonts w:cs="Times New Roman"/>
                <w:szCs w:val="24"/>
              </w:rPr>
              <w:t>й и  дополнений в решение Собрания</w:t>
            </w:r>
            <w:r w:rsidRPr="0024140E">
              <w:rPr>
                <w:rFonts w:cs="Times New Roman"/>
                <w:szCs w:val="24"/>
              </w:rPr>
              <w:t xml:space="preserve"> депутатов </w:t>
            </w:r>
            <w:r w:rsidR="0024140E" w:rsidRPr="0024140E">
              <w:rPr>
                <w:rFonts w:cs="Times New Roman"/>
                <w:szCs w:val="24"/>
              </w:rPr>
              <w:t>Гоношихинского</w:t>
            </w:r>
            <w:r w:rsidRPr="0024140E">
              <w:rPr>
                <w:rFonts w:cs="Times New Roman"/>
                <w:szCs w:val="24"/>
              </w:rPr>
              <w:t xml:space="preserve"> сельсовета от </w:t>
            </w:r>
            <w:r w:rsidR="0024140E" w:rsidRPr="0024140E">
              <w:rPr>
                <w:rFonts w:cs="Times New Roman"/>
                <w:szCs w:val="24"/>
              </w:rPr>
              <w:t>12.10.2018 № 23</w:t>
            </w:r>
            <w:r w:rsidRPr="0024140E">
              <w:rPr>
                <w:rFonts w:cs="Times New Roman"/>
                <w:szCs w:val="24"/>
              </w:rPr>
              <w:t xml:space="preserve"> «</w:t>
            </w:r>
            <w:r w:rsidRPr="0024140E">
              <w:rPr>
                <w:szCs w:val="24"/>
              </w:rPr>
              <w:t xml:space="preserve">Об утверждении Положения об административной комиссии при администрации </w:t>
            </w:r>
            <w:r w:rsidR="0024140E" w:rsidRPr="0024140E">
              <w:rPr>
                <w:szCs w:val="24"/>
              </w:rPr>
              <w:t>Гоношихинского</w:t>
            </w:r>
            <w:r w:rsidRPr="0024140E">
              <w:rPr>
                <w:szCs w:val="24"/>
              </w:rPr>
              <w:t xml:space="preserve"> сельсовета Заринского района Алтайского края"</w:t>
            </w:r>
          </w:p>
        </w:tc>
        <w:tc>
          <w:tcPr>
            <w:tcW w:w="5142" w:type="dxa"/>
          </w:tcPr>
          <w:p w:rsidR="00F77A03" w:rsidRPr="0024140E" w:rsidRDefault="00F77A03" w:rsidP="00D45460">
            <w:pPr>
              <w:jc w:val="center"/>
              <w:rPr>
                <w:szCs w:val="24"/>
              </w:rPr>
            </w:pPr>
          </w:p>
        </w:tc>
      </w:tr>
    </w:tbl>
    <w:p w:rsidR="00F77A03" w:rsidRDefault="00F77A03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24140E" w:rsidRDefault="005F5508" w:rsidP="005F550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140E">
        <w:rPr>
          <w:rFonts w:cs="Times New Roman"/>
          <w:szCs w:val="24"/>
        </w:rPr>
        <w:t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</w:t>
      </w:r>
      <w:r w:rsidR="00C01B7A" w:rsidRPr="0024140E">
        <w:rPr>
          <w:rFonts w:cs="Times New Roman"/>
          <w:szCs w:val="24"/>
        </w:rPr>
        <w:t>0</w:t>
      </w:r>
      <w:r w:rsidRPr="0024140E">
        <w:rPr>
          <w:rFonts w:cs="Times New Roman"/>
          <w:szCs w:val="24"/>
        </w:rPr>
        <w:t>.0</w:t>
      </w:r>
      <w:r w:rsidR="00C01B7A" w:rsidRPr="0024140E">
        <w:rPr>
          <w:rFonts w:cs="Times New Roman"/>
          <w:szCs w:val="24"/>
        </w:rPr>
        <w:t>7</w:t>
      </w:r>
      <w:r w:rsidRPr="0024140E">
        <w:rPr>
          <w:rFonts w:cs="Times New Roman"/>
          <w:szCs w:val="24"/>
        </w:rPr>
        <w:t>.20</w:t>
      </w:r>
      <w:r w:rsidR="00C01B7A" w:rsidRPr="0024140E">
        <w:rPr>
          <w:rFonts w:cs="Times New Roman"/>
          <w:szCs w:val="24"/>
        </w:rPr>
        <w:t>02</w:t>
      </w:r>
      <w:r w:rsidRPr="0024140E">
        <w:rPr>
          <w:rFonts w:cs="Times New Roman"/>
          <w:szCs w:val="24"/>
        </w:rPr>
        <w:t xml:space="preserve"> № </w:t>
      </w:r>
      <w:r w:rsidR="00C01B7A" w:rsidRPr="0024140E">
        <w:rPr>
          <w:rFonts w:cs="Times New Roman"/>
          <w:szCs w:val="24"/>
        </w:rPr>
        <w:t>46</w:t>
      </w:r>
      <w:r w:rsidRPr="0024140E">
        <w:rPr>
          <w:rFonts w:cs="Times New Roman"/>
          <w:szCs w:val="24"/>
        </w:rPr>
        <w:t>-ЗС "</w:t>
      </w:r>
      <w:r w:rsidR="00C01B7A" w:rsidRPr="0024140E">
        <w:rPr>
          <w:rFonts w:cs="Times New Roman"/>
          <w:spacing w:val="2"/>
          <w:szCs w:val="24"/>
          <w:shd w:val="clear" w:color="auto" w:fill="FFFFFF"/>
        </w:rPr>
        <w:t>Об административной ответственности за совершение правонарушений на территории Алтайского края</w:t>
      </w:r>
      <w:r w:rsidRPr="0024140E">
        <w:rPr>
          <w:rFonts w:cs="Times New Roman"/>
          <w:szCs w:val="24"/>
        </w:rPr>
        <w:t>",</w:t>
      </w:r>
      <w:r w:rsidR="00F02772" w:rsidRPr="0024140E">
        <w:rPr>
          <w:rFonts w:cs="Times New Roman"/>
          <w:szCs w:val="24"/>
        </w:rPr>
        <w:t xml:space="preserve"> </w:t>
      </w:r>
      <w:r w:rsidRPr="0024140E">
        <w:rPr>
          <w:rFonts w:cs="Times New Roman"/>
          <w:szCs w:val="24"/>
        </w:rPr>
        <w:t xml:space="preserve">Уставом муниципального образования </w:t>
      </w:r>
      <w:proofErr w:type="spellStart"/>
      <w:r w:rsidR="0024140E" w:rsidRPr="0024140E">
        <w:rPr>
          <w:szCs w:val="24"/>
        </w:rPr>
        <w:t>Гоношихинский</w:t>
      </w:r>
      <w:proofErr w:type="spellEnd"/>
      <w:r w:rsidR="0024140E" w:rsidRPr="0024140E">
        <w:rPr>
          <w:szCs w:val="24"/>
        </w:rPr>
        <w:t xml:space="preserve"> </w:t>
      </w:r>
      <w:r w:rsidRPr="0024140E">
        <w:rPr>
          <w:rFonts w:cs="Times New Roman"/>
          <w:szCs w:val="24"/>
        </w:rPr>
        <w:t>сельсовет Заринско</w:t>
      </w:r>
      <w:r w:rsidR="0024140E" w:rsidRPr="0024140E">
        <w:rPr>
          <w:rFonts w:cs="Times New Roman"/>
          <w:szCs w:val="24"/>
        </w:rPr>
        <w:t>го района Алтайского края, Собрания</w:t>
      </w:r>
      <w:r w:rsidRPr="0024140E">
        <w:rPr>
          <w:rFonts w:cs="Times New Roman"/>
          <w:szCs w:val="24"/>
        </w:rPr>
        <w:t xml:space="preserve"> депутатов </w:t>
      </w:r>
      <w:r w:rsidR="0024140E" w:rsidRPr="0024140E">
        <w:rPr>
          <w:szCs w:val="24"/>
        </w:rPr>
        <w:t xml:space="preserve">Гоношихинского </w:t>
      </w:r>
      <w:r w:rsidRPr="0024140E">
        <w:rPr>
          <w:rFonts w:cs="Times New Roman"/>
          <w:szCs w:val="24"/>
        </w:rPr>
        <w:t>сельсовета Заринского района Алтайского края</w:t>
      </w:r>
    </w:p>
    <w:p w:rsidR="005F5508" w:rsidRPr="0024140E" w:rsidRDefault="005F5508" w:rsidP="0024140E">
      <w:pPr>
        <w:spacing w:after="0" w:line="240" w:lineRule="auto"/>
        <w:ind w:firstLine="709"/>
        <w:jc w:val="center"/>
        <w:rPr>
          <w:rFonts w:cs="Times New Roman"/>
          <w:szCs w:val="24"/>
        </w:rPr>
      </w:pPr>
      <w:r w:rsidRPr="0024140E">
        <w:rPr>
          <w:rFonts w:cs="Times New Roman"/>
          <w:szCs w:val="24"/>
        </w:rPr>
        <w:t>РЕШИЛ</w:t>
      </w:r>
      <w:r w:rsidR="0024140E" w:rsidRPr="0024140E">
        <w:rPr>
          <w:rFonts w:cs="Times New Roman"/>
          <w:szCs w:val="24"/>
        </w:rPr>
        <w:t>О</w:t>
      </w:r>
      <w:r w:rsidRPr="0024140E">
        <w:rPr>
          <w:rFonts w:cs="Times New Roman"/>
          <w:szCs w:val="24"/>
        </w:rPr>
        <w:t>:</w:t>
      </w:r>
    </w:p>
    <w:p w:rsidR="00C01B7A" w:rsidRPr="0024140E" w:rsidRDefault="0024140E" w:rsidP="000473C0">
      <w:pPr>
        <w:spacing w:after="0" w:line="240" w:lineRule="auto"/>
        <w:jc w:val="both"/>
        <w:rPr>
          <w:rFonts w:cs="Times New Roman"/>
          <w:szCs w:val="24"/>
        </w:rPr>
      </w:pPr>
      <w:r w:rsidRPr="0024140E">
        <w:rPr>
          <w:rFonts w:cs="Times New Roman"/>
          <w:szCs w:val="24"/>
        </w:rPr>
        <w:tab/>
        <w:t>1. Внести в решение Собрания</w:t>
      </w:r>
      <w:r w:rsidR="005F5508" w:rsidRPr="0024140E">
        <w:rPr>
          <w:rFonts w:cs="Times New Roman"/>
          <w:szCs w:val="24"/>
        </w:rPr>
        <w:t xml:space="preserve"> депутатов </w:t>
      </w:r>
      <w:r w:rsidRPr="0024140E">
        <w:rPr>
          <w:szCs w:val="24"/>
        </w:rPr>
        <w:t xml:space="preserve">Гоношихинского </w:t>
      </w:r>
      <w:r w:rsidR="005F5508" w:rsidRPr="0024140E">
        <w:rPr>
          <w:rFonts w:cs="Times New Roman"/>
          <w:szCs w:val="24"/>
        </w:rPr>
        <w:t xml:space="preserve">сельсовета </w:t>
      </w:r>
      <w:r w:rsidR="00C01B7A" w:rsidRPr="0024140E">
        <w:rPr>
          <w:rFonts w:cs="Times New Roman"/>
          <w:szCs w:val="24"/>
        </w:rPr>
        <w:t xml:space="preserve">от </w:t>
      </w:r>
      <w:r w:rsidRPr="0024140E">
        <w:rPr>
          <w:rFonts w:cs="Times New Roman"/>
          <w:szCs w:val="24"/>
        </w:rPr>
        <w:t xml:space="preserve">12.10.2018 № 23 </w:t>
      </w:r>
      <w:r w:rsidR="00C01B7A" w:rsidRPr="0024140E">
        <w:rPr>
          <w:rFonts w:cs="Times New Roman"/>
          <w:szCs w:val="24"/>
        </w:rPr>
        <w:t>«</w:t>
      </w:r>
      <w:r w:rsidR="00C01B7A" w:rsidRPr="0024140E">
        <w:rPr>
          <w:szCs w:val="24"/>
        </w:rPr>
        <w:t xml:space="preserve">Об утверждении Положения об административной комиссии при администрации </w:t>
      </w:r>
      <w:r w:rsidRPr="0024140E">
        <w:rPr>
          <w:szCs w:val="24"/>
        </w:rPr>
        <w:t xml:space="preserve">Гоношихинского </w:t>
      </w:r>
      <w:r w:rsidR="00C01B7A" w:rsidRPr="0024140E">
        <w:rPr>
          <w:szCs w:val="24"/>
        </w:rPr>
        <w:t>сельсовета Заринского района Алтайского края"</w:t>
      </w:r>
      <w:r w:rsidR="005F5508" w:rsidRPr="0024140E">
        <w:rPr>
          <w:rFonts w:cs="Times New Roman"/>
          <w:szCs w:val="24"/>
        </w:rPr>
        <w:t>:</w:t>
      </w:r>
    </w:p>
    <w:p w:rsidR="005F5508" w:rsidRPr="0024140E" w:rsidRDefault="00C01B7A" w:rsidP="00C01B7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140E">
        <w:rPr>
          <w:rFonts w:cs="Times New Roman"/>
          <w:szCs w:val="24"/>
        </w:rPr>
        <w:t>1.1.</w:t>
      </w:r>
      <w:r w:rsidR="000473C0" w:rsidRPr="0024140E">
        <w:rPr>
          <w:rFonts w:cs="Times New Roman"/>
          <w:szCs w:val="24"/>
        </w:rPr>
        <w:t xml:space="preserve"> Пункт 1 статьи 2 "</w:t>
      </w:r>
      <w:r w:rsidR="000473C0" w:rsidRPr="0024140E">
        <w:rPr>
          <w:szCs w:val="24"/>
        </w:rPr>
        <w:t xml:space="preserve">Организация работы административной комиссии при администрации </w:t>
      </w:r>
      <w:r w:rsidR="0024140E" w:rsidRPr="0024140E">
        <w:rPr>
          <w:szCs w:val="24"/>
        </w:rPr>
        <w:t xml:space="preserve">Гоношихинского </w:t>
      </w:r>
      <w:r w:rsidR="000473C0" w:rsidRPr="0024140E">
        <w:rPr>
          <w:szCs w:val="24"/>
        </w:rPr>
        <w:t xml:space="preserve">сельсовета </w:t>
      </w:r>
      <w:r w:rsidR="000473C0" w:rsidRPr="0024140E">
        <w:rPr>
          <w:bCs/>
          <w:szCs w:val="24"/>
        </w:rPr>
        <w:t>Заринского</w:t>
      </w:r>
      <w:r w:rsidR="000473C0" w:rsidRPr="0024140E">
        <w:rPr>
          <w:szCs w:val="24"/>
        </w:rPr>
        <w:t xml:space="preserve"> района Алтайского края</w:t>
      </w:r>
      <w:r w:rsidR="000473C0" w:rsidRPr="0024140E">
        <w:rPr>
          <w:rFonts w:cs="Times New Roman"/>
          <w:szCs w:val="24"/>
        </w:rPr>
        <w:t xml:space="preserve"> " изложить в новой редакции:</w:t>
      </w:r>
    </w:p>
    <w:p w:rsidR="000473C0" w:rsidRPr="0024140E" w:rsidRDefault="000473C0" w:rsidP="000473C0">
      <w:pPr>
        <w:spacing w:after="0" w:line="240" w:lineRule="auto"/>
        <w:ind w:firstLine="709"/>
        <w:jc w:val="both"/>
        <w:rPr>
          <w:color w:val="2D2D2D"/>
          <w:spacing w:val="1"/>
          <w:szCs w:val="24"/>
          <w:shd w:val="clear" w:color="auto" w:fill="FFFFFF"/>
        </w:rPr>
      </w:pPr>
      <w:r w:rsidRPr="0024140E">
        <w:rPr>
          <w:szCs w:val="24"/>
        </w:rPr>
        <w:t xml:space="preserve">"1. </w:t>
      </w:r>
      <w:proofErr w:type="gramStart"/>
      <w:r w:rsidRPr="0024140E">
        <w:rPr>
          <w:szCs w:val="24"/>
        </w:rPr>
        <w:t xml:space="preserve">Административная комиссия  рассматривает дела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края», </w:t>
      </w:r>
      <w:r w:rsidRPr="0024140E">
        <w:rPr>
          <w:color w:val="2D2D2D"/>
          <w:spacing w:val="1"/>
          <w:szCs w:val="24"/>
          <w:shd w:val="clear" w:color="auto" w:fill="FFFFFF"/>
        </w:rPr>
        <w:t xml:space="preserve">предусмотренных статьями 25, частями 2, 3 и 4 статьи 25-1 (в части муниципальных услуг), </w:t>
      </w:r>
      <w:hyperlink r:id="rId6" w:history="1">
        <w:r w:rsidRPr="0024140E">
          <w:rPr>
            <w:rFonts w:eastAsia="Calibri"/>
            <w:szCs w:val="24"/>
          </w:rPr>
          <w:t>27</w:t>
        </w:r>
      </w:hyperlink>
      <w:r w:rsidRPr="0024140E">
        <w:rPr>
          <w:rFonts w:eastAsia="Calibri"/>
          <w:szCs w:val="24"/>
        </w:rPr>
        <w:t xml:space="preserve">, </w:t>
      </w:r>
      <w:hyperlink r:id="rId7" w:history="1">
        <w:r w:rsidRPr="0024140E">
          <w:rPr>
            <w:rFonts w:eastAsia="Calibri"/>
            <w:szCs w:val="24"/>
          </w:rPr>
          <w:t>36-1</w:t>
        </w:r>
      </w:hyperlink>
      <w:r w:rsidRPr="0024140E">
        <w:rPr>
          <w:rFonts w:eastAsia="Calibri"/>
          <w:szCs w:val="24"/>
        </w:rPr>
        <w:t xml:space="preserve">, </w:t>
      </w:r>
      <w:hyperlink r:id="rId8" w:history="1">
        <w:r w:rsidRPr="0024140E">
          <w:rPr>
            <w:rFonts w:eastAsia="Calibri"/>
            <w:szCs w:val="24"/>
          </w:rPr>
          <w:t>40</w:t>
        </w:r>
      </w:hyperlink>
      <w:r w:rsidRPr="0024140E">
        <w:rPr>
          <w:rFonts w:eastAsia="Calibri"/>
          <w:szCs w:val="24"/>
        </w:rPr>
        <w:t xml:space="preserve">, </w:t>
      </w:r>
      <w:hyperlink r:id="rId9" w:history="1">
        <w:r w:rsidRPr="0024140E">
          <w:rPr>
            <w:rFonts w:eastAsia="Calibri"/>
            <w:szCs w:val="24"/>
          </w:rPr>
          <w:t>40-2</w:t>
        </w:r>
      </w:hyperlink>
      <w:r w:rsidRPr="0024140E">
        <w:rPr>
          <w:rFonts w:eastAsia="Calibri"/>
          <w:szCs w:val="24"/>
        </w:rPr>
        <w:t xml:space="preserve">, </w:t>
      </w:r>
      <w:hyperlink r:id="rId10" w:history="1">
        <w:r w:rsidRPr="0024140E">
          <w:rPr>
            <w:rFonts w:eastAsia="Calibri"/>
            <w:szCs w:val="24"/>
          </w:rPr>
          <w:t>40-3</w:t>
        </w:r>
      </w:hyperlink>
      <w:r w:rsidRPr="0024140E">
        <w:rPr>
          <w:rFonts w:eastAsia="Calibri"/>
          <w:szCs w:val="24"/>
        </w:rPr>
        <w:t xml:space="preserve">, </w:t>
      </w:r>
      <w:hyperlink r:id="rId11" w:history="1">
        <w:r w:rsidRPr="0024140E">
          <w:rPr>
            <w:rFonts w:eastAsia="Calibri"/>
            <w:szCs w:val="24"/>
          </w:rPr>
          <w:t>46</w:t>
        </w:r>
      </w:hyperlink>
      <w:r w:rsidRPr="0024140E">
        <w:rPr>
          <w:rFonts w:eastAsia="Calibri"/>
          <w:szCs w:val="24"/>
        </w:rPr>
        <w:t xml:space="preserve">, </w:t>
      </w:r>
      <w:r w:rsidRPr="0024140E">
        <w:rPr>
          <w:color w:val="2D2D2D"/>
          <w:spacing w:val="2"/>
          <w:szCs w:val="24"/>
          <w:shd w:val="clear" w:color="auto" w:fill="FFFFFF"/>
        </w:rPr>
        <w:t xml:space="preserve">49-4, </w:t>
      </w:r>
      <w:hyperlink r:id="rId12" w:history="1">
        <w:r w:rsidRPr="0024140E">
          <w:rPr>
            <w:rFonts w:eastAsia="Calibri"/>
            <w:szCs w:val="24"/>
          </w:rPr>
          <w:t>51</w:t>
        </w:r>
      </w:hyperlink>
      <w:r w:rsidRPr="0024140E">
        <w:rPr>
          <w:rFonts w:eastAsia="Calibri"/>
          <w:szCs w:val="24"/>
        </w:rPr>
        <w:t xml:space="preserve">, </w:t>
      </w:r>
      <w:hyperlink r:id="rId13" w:history="1">
        <w:r w:rsidRPr="0024140E">
          <w:rPr>
            <w:rFonts w:eastAsia="Calibri"/>
            <w:szCs w:val="24"/>
          </w:rPr>
          <w:t>58</w:t>
        </w:r>
      </w:hyperlink>
      <w:r w:rsidRPr="0024140E">
        <w:rPr>
          <w:rFonts w:eastAsia="Calibri"/>
          <w:szCs w:val="24"/>
        </w:rPr>
        <w:t>,</w:t>
      </w:r>
      <w:proofErr w:type="gramEnd"/>
      <w:r w:rsidRPr="0024140E">
        <w:rPr>
          <w:rFonts w:eastAsia="Calibri"/>
          <w:szCs w:val="24"/>
        </w:rPr>
        <w:t xml:space="preserve"> </w:t>
      </w:r>
      <w:hyperlink r:id="rId14" w:history="1">
        <w:r w:rsidRPr="0024140E">
          <w:rPr>
            <w:rFonts w:eastAsia="Calibri"/>
            <w:szCs w:val="24"/>
          </w:rPr>
          <w:t>60</w:t>
        </w:r>
      </w:hyperlink>
      <w:r w:rsidRPr="0024140E">
        <w:rPr>
          <w:rFonts w:eastAsia="Calibri"/>
          <w:szCs w:val="24"/>
        </w:rPr>
        <w:t xml:space="preserve">, </w:t>
      </w:r>
      <w:hyperlink r:id="rId15" w:history="1">
        <w:r w:rsidRPr="0024140E">
          <w:rPr>
            <w:rFonts w:eastAsia="Calibri"/>
            <w:szCs w:val="24"/>
          </w:rPr>
          <w:t>61</w:t>
        </w:r>
      </w:hyperlink>
      <w:r w:rsidRPr="0024140E">
        <w:rPr>
          <w:rFonts w:eastAsia="Calibri"/>
          <w:szCs w:val="24"/>
        </w:rPr>
        <w:t xml:space="preserve">, </w:t>
      </w:r>
      <w:hyperlink r:id="rId16" w:history="1">
        <w:r w:rsidRPr="0024140E">
          <w:rPr>
            <w:rFonts w:eastAsia="Calibri"/>
            <w:szCs w:val="24"/>
          </w:rPr>
          <w:t>61-1</w:t>
        </w:r>
      </w:hyperlink>
      <w:r w:rsidRPr="0024140E">
        <w:rPr>
          <w:rFonts w:eastAsia="Calibri"/>
          <w:szCs w:val="24"/>
        </w:rPr>
        <w:t xml:space="preserve">, </w:t>
      </w:r>
      <w:hyperlink r:id="rId17" w:history="1">
        <w:r w:rsidRPr="0024140E">
          <w:rPr>
            <w:rFonts w:eastAsia="Calibri"/>
            <w:szCs w:val="24"/>
          </w:rPr>
          <w:t>61-2</w:t>
        </w:r>
      </w:hyperlink>
      <w:r w:rsidRPr="0024140E">
        <w:rPr>
          <w:rFonts w:eastAsia="Calibri"/>
          <w:szCs w:val="24"/>
        </w:rPr>
        <w:t xml:space="preserve">, </w:t>
      </w:r>
      <w:hyperlink r:id="rId18" w:history="1">
        <w:r w:rsidRPr="0024140E">
          <w:rPr>
            <w:rFonts w:eastAsia="Calibri"/>
            <w:szCs w:val="24"/>
          </w:rPr>
          <w:t>67</w:t>
        </w:r>
      </w:hyperlink>
      <w:r w:rsidRPr="0024140E">
        <w:rPr>
          <w:rFonts w:eastAsia="Calibri"/>
          <w:szCs w:val="24"/>
        </w:rPr>
        <w:t xml:space="preserve">, </w:t>
      </w:r>
      <w:hyperlink r:id="rId19" w:history="1">
        <w:r w:rsidRPr="0024140E">
          <w:rPr>
            <w:rFonts w:eastAsia="Calibri"/>
            <w:szCs w:val="24"/>
          </w:rPr>
          <w:t>68</w:t>
        </w:r>
      </w:hyperlink>
      <w:r w:rsidRPr="0024140E">
        <w:rPr>
          <w:rFonts w:eastAsia="Calibri"/>
          <w:szCs w:val="24"/>
        </w:rPr>
        <w:t xml:space="preserve">, </w:t>
      </w:r>
      <w:hyperlink r:id="rId20" w:history="1">
        <w:r w:rsidRPr="0024140E">
          <w:rPr>
            <w:rFonts w:eastAsia="Calibri"/>
            <w:szCs w:val="24"/>
          </w:rPr>
          <w:t>68-2</w:t>
        </w:r>
      </w:hyperlink>
      <w:r w:rsidRPr="0024140E">
        <w:rPr>
          <w:rFonts w:eastAsia="Calibri"/>
          <w:szCs w:val="24"/>
        </w:rPr>
        <w:t xml:space="preserve">, </w:t>
      </w:r>
      <w:hyperlink r:id="rId21" w:history="1">
        <w:r w:rsidRPr="0024140E">
          <w:rPr>
            <w:rFonts w:eastAsia="Calibri"/>
            <w:szCs w:val="24"/>
          </w:rPr>
          <w:t>70</w:t>
        </w:r>
      </w:hyperlink>
      <w:r w:rsidRPr="0024140E">
        <w:rPr>
          <w:color w:val="2D2D2D"/>
          <w:spacing w:val="1"/>
          <w:szCs w:val="24"/>
          <w:shd w:val="clear" w:color="auto" w:fill="FFFFFF"/>
        </w:rPr>
        <w:t>.</w:t>
      </w:r>
    </w:p>
    <w:p w:rsidR="0024140E" w:rsidRPr="0024140E" w:rsidRDefault="0024140E" w:rsidP="0024140E">
      <w:pPr>
        <w:spacing w:after="0" w:line="240" w:lineRule="auto"/>
        <w:ind w:firstLine="709"/>
        <w:jc w:val="both"/>
        <w:rPr>
          <w:szCs w:val="24"/>
        </w:rPr>
      </w:pPr>
      <w:r w:rsidRPr="0024140E">
        <w:rPr>
          <w:szCs w:val="24"/>
        </w:rPr>
        <w:t xml:space="preserve">2. Настоящее решение Собрания депутатов подлежит размещению на </w:t>
      </w:r>
      <w:r w:rsidRPr="0024140E">
        <w:rPr>
          <w:szCs w:val="24"/>
          <w:lang w:val="en-US"/>
        </w:rPr>
        <w:t>Web</w:t>
      </w:r>
      <w:r w:rsidRPr="0024140E">
        <w:rPr>
          <w:szCs w:val="24"/>
        </w:rPr>
        <w:t xml:space="preserve">-странице администрации Гоношихинского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селах: </w:t>
      </w:r>
      <w:proofErr w:type="spellStart"/>
      <w:r w:rsidRPr="0024140E">
        <w:rPr>
          <w:szCs w:val="24"/>
        </w:rPr>
        <w:t>Новокрасилово</w:t>
      </w:r>
      <w:proofErr w:type="spellEnd"/>
      <w:r w:rsidRPr="0024140E">
        <w:rPr>
          <w:szCs w:val="24"/>
        </w:rPr>
        <w:t xml:space="preserve">, </w:t>
      </w:r>
      <w:proofErr w:type="spellStart"/>
      <w:r w:rsidRPr="0024140E">
        <w:rPr>
          <w:szCs w:val="24"/>
        </w:rPr>
        <w:t>Староглушинки</w:t>
      </w:r>
      <w:proofErr w:type="spellEnd"/>
      <w:r w:rsidRPr="0024140E">
        <w:rPr>
          <w:szCs w:val="24"/>
        </w:rPr>
        <w:t xml:space="preserve"> и </w:t>
      </w:r>
      <w:proofErr w:type="spellStart"/>
      <w:r w:rsidRPr="0024140E">
        <w:rPr>
          <w:szCs w:val="24"/>
        </w:rPr>
        <w:t>Среднекрасилово</w:t>
      </w:r>
      <w:proofErr w:type="spellEnd"/>
      <w:r w:rsidRPr="0024140E">
        <w:rPr>
          <w:szCs w:val="24"/>
        </w:rPr>
        <w:t xml:space="preserve">. </w:t>
      </w:r>
    </w:p>
    <w:p w:rsidR="0024140E" w:rsidRDefault="0024140E" w:rsidP="0024140E">
      <w:pPr>
        <w:shd w:val="clear" w:color="auto" w:fill="FFFFFF"/>
        <w:spacing w:after="0" w:line="240" w:lineRule="auto"/>
        <w:ind w:firstLine="709"/>
        <w:rPr>
          <w:szCs w:val="24"/>
        </w:rPr>
      </w:pPr>
      <w:r w:rsidRPr="0024140E">
        <w:rPr>
          <w:szCs w:val="24"/>
        </w:rPr>
        <w:t xml:space="preserve">3. </w:t>
      </w:r>
      <w:proofErr w:type="gramStart"/>
      <w:r w:rsidRPr="0024140E">
        <w:rPr>
          <w:bCs/>
          <w:szCs w:val="24"/>
        </w:rPr>
        <w:t>Контроль за</w:t>
      </w:r>
      <w:proofErr w:type="gramEnd"/>
      <w:r w:rsidRPr="0024140E">
        <w:rPr>
          <w:bCs/>
          <w:szCs w:val="24"/>
        </w:rPr>
        <w:t xml:space="preserve"> исполнением настоящего решения возложить на постоянную комиссию Собрания депутатов</w:t>
      </w:r>
      <w:r w:rsidRPr="0024140E">
        <w:rPr>
          <w:szCs w:val="24"/>
        </w:rPr>
        <w:t xml:space="preserve"> по образованию, здравоохранению, бюджету, культуре и социальной политике.  </w:t>
      </w:r>
    </w:p>
    <w:p w:rsidR="0024140E" w:rsidRDefault="0024140E" w:rsidP="0024140E">
      <w:pPr>
        <w:shd w:val="clear" w:color="auto" w:fill="FFFFFF"/>
        <w:spacing w:after="0" w:line="240" w:lineRule="auto"/>
        <w:ind w:firstLine="709"/>
        <w:rPr>
          <w:szCs w:val="24"/>
        </w:rPr>
      </w:pPr>
    </w:p>
    <w:p w:rsidR="00F92A0A" w:rsidRPr="0024140E" w:rsidRDefault="0024140E" w:rsidP="0024140E">
      <w:pPr>
        <w:shd w:val="clear" w:color="auto" w:fill="FFFFFF"/>
        <w:spacing w:after="0" w:line="240" w:lineRule="auto"/>
        <w:ind w:firstLine="709"/>
        <w:rPr>
          <w:szCs w:val="24"/>
        </w:rPr>
      </w:pPr>
      <w:r w:rsidRPr="0024140E">
        <w:rPr>
          <w:szCs w:val="24"/>
        </w:rPr>
        <w:t>Глава  сельсовета</w:t>
      </w:r>
      <w:r w:rsidRPr="0024140E">
        <w:rPr>
          <w:szCs w:val="24"/>
        </w:rPr>
        <w:tab/>
      </w:r>
      <w:r w:rsidRPr="0024140E">
        <w:rPr>
          <w:szCs w:val="24"/>
        </w:rPr>
        <w:tab/>
      </w:r>
      <w:r w:rsidRPr="0024140E">
        <w:rPr>
          <w:szCs w:val="24"/>
        </w:rPr>
        <w:tab/>
      </w:r>
      <w:r w:rsidRPr="0024140E">
        <w:rPr>
          <w:szCs w:val="24"/>
        </w:rPr>
        <w:tab/>
        <w:t xml:space="preserve">      </w:t>
      </w:r>
      <w:r w:rsidRPr="0024140E">
        <w:rPr>
          <w:szCs w:val="24"/>
        </w:rPr>
        <w:tab/>
        <w:t>П.Я.</w:t>
      </w:r>
      <w:proofErr w:type="gramStart"/>
      <w:r w:rsidRPr="0024140E">
        <w:rPr>
          <w:szCs w:val="24"/>
        </w:rPr>
        <w:t>Дик</w:t>
      </w:r>
      <w:proofErr w:type="gramEnd"/>
    </w:p>
    <w:sectPr w:rsidR="00F92A0A" w:rsidRPr="0024140E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508"/>
    <w:rsid w:val="00025F45"/>
    <w:rsid w:val="00042F35"/>
    <w:rsid w:val="000473C0"/>
    <w:rsid w:val="000A7F24"/>
    <w:rsid w:val="001601BB"/>
    <w:rsid w:val="001632E6"/>
    <w:rsid w:val="001A4F7C"/>
    <w:rsid w:val="001B504A"/>
    <w:rsid w:val="00213B6A"/>
    <w:rsid w:val="0024140E"/>
    <w:rsid w:val="002746A8"/>
    <w:rsid w:val="00277261"/>
    <w:rsid w:val="00282941"/>
    <w:rsid w:val="002A053D"/>
    <w:rsid w:val="002A74BD"/>
    <w:rsid w:val="002B136B"/>
    <w:rsid w:val="00321E93"/>
    <w:rsid w:val="00375539"/>
    <w:rsid w:val="003A7A30"/>
    <w:rsid w:val="004C389B"/>
    <w:rsid w:val="004C3FC2"/>
    <w:rsid w:val="005377E2"/>
    <w:rsid w:val="00540F57"/>
    <w:rsid w:val="005B7461"/>
    <w:rsid w:val="005C776A"/>
    <w:rsid w:val="005F5508"/>
    <w:rsid w:val="00671F13"/>
    <w:rsid w:val="006D7461"/>
    <w:rsid w:val="006F1A87"/>
    <w:rsid w:val="007176C5"/>
    <w:rsid w:val="00750B12"/>
    <w:rsid w:val="00766664"/>
    <w:rsid w:val="007D77EE"/>
    <w:rsid w:val="00870C8A"/>
    <w:rsid w:val="008F7ED9"/>
    <w:rsid w:val="00923222"/>
    <w:rsid w:val="00940549"/>
    <w:rsid w:val="009964AD"/>
    <w:rsid w:val="009E46A5"/>
    <w:rsid w:val="00A857AD"/>
    <w:rsid w:val="00B332B6"/>
    <w:rsid w:val="00B46BCE"/>
    <w:rsid w:val="00B62C40"/>
    <w:rsid w:val="00C01B7A"/>
    <w:rsid w:val="00CD7E9C"/>
    <w:rsid w:val="00D31ACC"/>
    <w:rsid w:val="00D63307"/>
    <w:rsid w:val="00DC3F71"/>
    <w:rsid w:val="00E1489C"/>
    <w:rsid w:val="00E31D1F"/>
    <w:rsid w:val="00E41FF3"/>
    <w:rsid w:val="00EA1AEA"/>
    <w:rsid w:val="00F02772"/>
    <w:rsid w:val="00F13CB9"/>
    <w:rsid w:val="00F25E5A"/>
    <w:rsid w:val="00F77A03"/>
    <w:rsid w:val="00F92A0A"/>
    <w:rsid w:val="00FD3666"/>
    <w:rsid w:val="00FD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B01E6303996C180AE76015559D355718345A1B1D4A0B1A90D8A0B677117FED1C07D38E4F7FC3CCDBB18C295436E57025C121A945C005EBA8C017CCF2J" TargetMode="External"/><Relationship Id="rId7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20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11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3CCDBB18C215436E57025C121A945C005EBA8C017CCF2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2020-03-19T02:52:00Z</cp:lastPrinted>
  <dcterms:created xsi:type="dcterms:W3CDTF">2020-03-26T04:19:00Z</dcterms:created>
  <dcterms:modified xsi:type="dcterms:W3CDTF">2020-03-26T04:19:00Z</dcterms:modified>
</cp:coreProperties>
</file>