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C1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7FC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8F1BCB9" wp14:editId="0CE1C580">
            <wp:extent cx="80010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57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6A57" w:rsidRPr="00A87FC1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FC1" w:rsidRPr="00A87FC1" w:rsidRDefault="00A87FC1" w:rsidP="00A87FC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87F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 НОВОМОНОШКИНСКОГО   СЕЛЬСОВЕТА</w:t>
      </w:r>
    </w:p>
    <w:p w:rsidR="00A87FC1" w:rsidRDefault="00A87FC1" w:rsidP="005C6A5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87F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5C6A57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C6A57" w:rsidRPr="005C6A57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87FC1" w:rsidRDefault="00A87FC1" w:rsidP="005C6A57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87FC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A87F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 </w:t>
      </w:r>
    </w:p>
    <w:p w:rsidR="005C6A57" w:rsidRDefault="005C6A57" w:rsidP="005C6A57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C6A57" w:rsidRPr="005C6A57" w:rsidRDefault="005C6A57" w:rsidP="005C6A57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C6A57" w:rsidRDefault="005C6A57" w:rsidP="00A87FC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19.07.2019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№ 18</w:t>
      </w:r>
    </w:p>
    <w:p w:rsidR="005C6A57" w:rsidRDefault="005C6A57" w:rsidP="00A87FC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C6A57" w:rsidRPr="00A87FC1" w:rsidRDefault="005C6A57" w:rsidP="00A87FC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21E4A" w:rsidRDefault="00A87FC1" w:rsidP="005C6A5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87F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5C6A57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C6A57" w:rsidRPr="005C6A57" w:rsidRDefault="005C6A57" w:rsidP="005C6A5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803"/>
      </w:tblGrid>
      <w:tr w:rsidR="00721E4A" w:rsidRPr="00721E4A" w:rsidTr="00721E4A">
        <w:trPr>
          <w:trHeight w:val="940"/>
        </w:trPr>
        <w:tc>
          <w:tcPr>
            <w:tcW w:w="4803" w:type="dxa"/>
          </w:tcPr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Совета Депутатов Новомоношкинского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сельсовета Заринского района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Алтайского края от 30.09.2009 № 13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«Об утверждении Положения о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Муниципальной службе в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муниципальном образовании</w:t>
            </w:r>
          </w:p>
          <w:p w:rsid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Новомоношкинский сельсовет</w:t>
            </w:r>
          </w:p>
          <w:p w:rsidR="00721E4A" w:rsidRPr="00721E4A" w:rsidRDefault="00721E4A" w:rsidP="00721E4A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color w:val="000000" w:themeColor="text1"/>
                <w:sz w:val="24"/>
                <w:szCs w:val="24"/>
                <w:lang w:eastAsia="ru-RU"/>
              </w:rPr>
              <w:t>Заринского района Алтайского края»</w:t>
            </w:r>
          </w:p>
        </w:tc>
      </w:tr>
    </w:tbl>
    <w:p w:rsidR="00721E4A" w:rsidRDefault="00721E4A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5C6A57" w:rsidRPr="00721E4A" w:rsidRDefault="005C6A57" w:rsidP="00721E4A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21E4A" w:rsidRP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 Уставом муниципального образования Новомоношкинский сельсовет Заринского района Алтайского края, Совет депутатов Новомоношкинского сельсовета Заринского района Алтайского края, </w:t>
      </w:r>
    </w:p>
    <w:p w:rsidR="00721E4A" w:rsidRP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Default="00721E4A" w:rsidP="00721E4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РЕШИЛ:</w:t>
      </w:r>
    </w:p>
    <w:p w:rsidR="005C6A57" w:rsidRPr="00721E4A" w:rsidRDefault="005C6A57" w:rsidP="00721E4A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1. Внести в решение Совета депутатов Новомоношкинского сельсовета от 30.09.2009 №13 «Об утверждении положения о муниципальной службе в муниципальном образовании Новомоношкинск</w:t>
      </w:r>
      <w:r w:rsidR="00773014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ий сельсовет Заринского района А</w:t>
      </w: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лтайского края» следующие изменения и дополнения:</w:t>
      </w:r>
    </w:p>
    <w:p w:rsidR="00E25DA7" w:rsidRDefault="00E25DA7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1 статьи 1 Положения дополнить:</w:t>
      </w:r>
    </w:p>
    <w:p w:rsidR="00E25DA7" w:rsidRDefault="00E25DA7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«Лицо, замещающее муниципальную должность, - депутат, член выборного органа местного самоуправления, выборное должностное</w:t>
      </w:r>
      <w:r w:rsidR="00BB6FDF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Федерации.</w:t>
      </w:r>
    </w:p>
    <w:p w:rsidR="00BB6FDF" w:rsidRPr="00721E4A" w:rsidRDefault="00BB6FDF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lastRenderedPageBreak/>
        <w:t>Должности председателя контрольно-счетного органа, заместителя председателя и аудиторов контрольно-счетного органа, заместителя председателя и аудиторов контрольно-счетного органа могут быть отнесены к муниципальным должностям нормативным правовым актом</w:t>
      </w:r>
      <w:r w:rsidR="006E3721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представительного органа муниципального образования Алтайского края»</w:t>
      </w:r>
    </w:p>
    <w:p w:rsidR="00721E4A" w:rsidRPr="00721E4A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1 статьи 8 Положения дополнить:</w:t>
      </w:r>
    </w:p>
    <w:p w:rsidR="00AA64D9" w:rsidRDefault="00721E4A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721E4A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11) получение дополнительного профессионального образования в соответствии с муниципальным правовым актом за счет средств местного бюджета.</w:t>
      </w:r>
    </w:p>
    <w:p w:rsidR="00822B24" w:rsidRDefault="00822B24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-часть 1 статьи 9 Положения дополнить:</w:t>
      </w:r>
    </w:p>
    <w:p w:rsidR="00822B24" w:rsidRDefault="00822B24" w:rsidP="00721E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822B24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«депутат, член выборного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</w:t>
      </w:r>
    </w:p>
    <w:p w:rsidR="00AA64D9" w:rsidRDefault="00AA64D9" w:rsidP="00AA64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1 статьи 10 дополнить:</w:t>
      </w:r>
    </w:p>
    <w:p w:rsidR="003322E7" w:rsidRDefault="00AA64D9" w:rsidP="00AA64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</w:t>
      </w:r>
      <w:r w:rsidRPr="00AA64D9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гражданин не может быть назначен на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образования, а муниципальный служащий не может замещать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в случае близкого родства или свойства (родители, супруги, дети, братья, а так же братья, сестры, родители, дети супругов и супруги детей) с представителями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</w:p>
    <w:p w:rsidR="00AA64D9" w:rsidRDefault="003322E7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лица, замещающие муниципальные должности, являющиеся представителями нанимателя самоуправления, не могут представлять интересы муниципальных служащих в выборном профсоюзном органе соответствующего органа в период осуществления ими пол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номочий по указанным должностям</w:t>
      </w:r>
      <w:r w:rsidR="00AA64D9"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.</w:t>
      </w:r>
    </w:p>
    <w:p w:rsidR="003322E7" w:rsidRDefault="003322E7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- часть 3 статьи 10 изложить:</w:t>
      </w:r>
    </w:p>
    <w:p w:rsidR="003322E7" w:rsidRDefault="003322E7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</w:t>
      </w:r>
      <w:r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количестве единого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</w:t>
      </w:r>
      <w:r w:rsidRPr="003322E7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lastRenderedPageBreak/>
        <w:t>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</w:t>
      </w:r>
      <w:r w:rsidR="00866263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.</w:t>
      </w:r>
    </w:p>
    <w:p w:rsidR="00866263" w:rsidRDefault="00866263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Часть 4 статьи 21 изложить:</w:t>
      </w:r>
    </w:p>
    <w:p w:rsidR="00866263" w:rsidRDefault="00866263" w:rsidP="0086626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«П</w:t>
      </w:r>
      <w:r w:rsidRPr="00866263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родолжительность ежегодного дополнительного оплачиваемого отпуска предоставляемого муниципальному служащему за выслугу лет составляет не более 10 календарных дней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».</w:t>
      </w:r>
    </w:p>
    <w:p w:rsidR="00866263" w:rsidRPr="00866263" w:rsidRDefault="00866263" w:rsidP="00866263">
      <w:pPr>
        <w:spacing w:after="80" w:line="240" w:lineRule="auto"/>
        <w:ind w:firstLine="708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866263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>2. Обнародовать настоящее постановление в установленном законом порядке и разместить на официальном сайте Администрации Заринского района Алтайского края.</w:t>
      </w:r>
      <w:r w:rsidRPr="00866263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br/>
        <w:t xml:space="preserve">           3. Контроль за исполнением постановления оставляю за собой. </w:t>
      </w:r>
    </w:p>
    <w:p w:rsidR="00866263" w:rsidRPr="00866263" w:rsidRDefault="00866263" w:rsidP="00866263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bookmarkStart w:id="0" w:name="_GoBack"/>
      <w:bookmarkEnd w:id="0"/>
    </w:p>
    <w:p w:rsidR="00866263" w:rsidRPr="00866263" w:rsidRDefault="00866263" w:rsidP="00866263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866263" w:rsidRPr="00866263" w:rsidRDefault="00866263" w:rsidP="00866263">
      <w:pPr>
        <w:spacing w:after="0" w:line="240" w:lineRule="auto"/>
        <w:jc w:val="both"/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</w:pP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>Заместитель главы сельсовета</w:t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  <w:t xml:space="preserve">                                                               Е.Я. </w:t>
      </w:r>
      <w:proofErr w:type="spellStart"/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>Семенюк</w:t>
      </w:r>
      <w:proofErr w:type="spellEnd"/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</w:r>
      <w:r w:rsidRPr="00866263">
        <w:rPr>
          <w:rFonts w:ascii="Arial" w:eastAsia="Times New Roman" w:hAnsi="Arial" w:cs="Times New Roman"/>
          <w:bCs/>
          <w:color w:val="000000" w:themeColor="text1"/>
          <w:sz w:val="24"/>
          <w:szCs w:val="26"/>
          <w:lang w:eastAsia="ru-RU"/>
        </w:rPr>
        <w:tab/>
        <w:t xml:space="preserve">                   </w:t>
      </w:r>
    </w:p>
    <w:p w:rsidR="00866263" w:rsidRPr="003322E7" w:rsidRDefault="00866263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AA64D9" w:rsidRPr="003322E7" w:rsidRDefault="00AA64D9" w:rsidP="003322E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21E4A" w:rsidRPr="00721E4A" w:rsidRDefault="00721E4A" w:rsidP="00AA64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br/>
      </w:r>
    </w:p>
    <w:p w:rsidR="00461D7A" w:rsidRPr="00721E4A" w:rsidRDefault="00461D7A" w:rsidP="00AA64D9">
      <w:pPr>
        <w:spacing w:after="0"/>
        <w:ind w:firstLine="709"/>
        <w:jc w:val="both"/>
        <w:rPr>
          <w:rFonts w:ascii="Arial" w:hAnsi="Arial"/>
          <w:color w:val="000000" w:themeColor="text1"/>
          <w:sz w:val="24"/>
        </w:rPr>
      </w:pPr>
    </w:p>
    <w:sectPr w:rsidR="00461D7A" w:rsidRPr="00721E4A" w:rsidSect="00721E4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7"/>
    <w:rsid w:val="00143E67"/>
    <w:rsid w:val="003322E7"/>
    <w:rsid w:val="003C5F8A"/>
    <w:rsid w:val="00461D7A"/>
    <w:rsid w:val="005C6A57"/>
    <w:rsid w:val="00617642"/>
    <w:rsid w:val="006E3721"/>
    <w:rsid w:val="00721E4A"/>
    <w:rsid w:val="00773014"/>
    <w:rsid w:val="00822B24"/>
    <w:rsid w:val="00866263"/>
    <w:rsid w:val="00A87FC1"/>
    <w:rsid w:val="00AA64D9"/>
    <w:rsid w:val="00BB6FDF"/>
    <w:rsid w:val="00E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E8D7"/>
  <w15:chartTrackingRefBased/>
  <w15:docId w15:val="{04B2291C-B6A7-4D17-BE4B-E1685E4C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2019-07-19T02:18:00Z</cp:lastPrinted>
  <dcterms:created xsi:type="dcterms:W3CDTF">2019-07-04T07:33:00Z</dcterms:created>
  <dcterms:modified xsi:type="dcterms:W3CDTF">2019-07-19T02:18:00Z</dcterms:modified>
</cp:coreProperties>
</file>