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43" w:rsidRPr="00D86E43" w:rsidRDefault="00D86E43" w:rsidP="00D86E43">
      <w:pPr>
        <w:spacing w:after="0" w:line="240" w:lineRule="auto"/>
        <w:ind w:firstLine="709"/>
        <w:jc w:val="both"/>
        <w:rPr>
          <w:rFonts w:ascii="Times New Roman" w:hAnsi="Times New Roman"/>
          <w:b/>
          <w:sz w:val="26"/>
          <w:szCs w:val="26"/>
        </w:rPr>
      </w:pPr>
      <w:r w:rsidRPr="00D86E43">
        <w:rPr>
          <w:rFonts w:ascii="Times New Roman" w:hAnsi="Times New Roman"/>
          <w:b/>
          <w:noProof/>
          <w:sz w:val="26"/>
          <w:szCs w:val="26"/>
        </w:rPr>
        <w:drawing>
          <wp:anchor distT="0" distB="0" distL="114300" distR="114300" simplePos="0" relativeHeight="251659264" behindDoc="0" locked="0" layoutInCell="1" allowOverlap="1">
            <wp:simplePos x="0" y="0"/>
            <wp:positionH relativeFrom="column">
              <wp:posOffset>2542540</wp:posOffset>
            </wp:positionH>
            <wp:positionV relativeFrom="paragraph">
              <wp:posOffset>-300990</wp:posOffset>
            </wp:positionV>
            <wp:extent cx="723265" cy="714375"/>
            <wp:effectExtent l="19050" t="0" r="63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23265" cy="714375"/>
                    </a:xfrm>
                    <a:prstGeom prst="rect">
                      <a:avLst/>
                    </a:prstGeom>
                    <a:noFill/>
                  </pic:spPr>
                </pic:pic>
              </a:graphicData>
            </a:graphic>
          </wp:anchor>
        </w:drawing>
      </w:r>
    </w:p>
    <w:p w:rsidR="00D86E43" w:rsidRPr="00D86E43" w:rsidRDefault="00D86E43" w:rsidP="00D86E43">
      <w:pPr>
        <w:spacing w:after="0" w:line="240" w:lineRule="auto"/>
        <w:ind w:firstLine="709"/>
        <w:jc w:val="both"/>
        <w:rPr>
          <w:rFonts w:ascii="Times New Roman" w:hAnsi="Times New Roman"/>
          <w:b/>
          <w:sz w:val="26"/>
          <w:szCs w:val="26"/>
        </w:rPr>
      </w:pPr>
    </w:p>
    <w:p w:rsidR="00D86E43" w:rsidRPr="00D86E43" w:rsidRDefault="00D86E43" w:rsidP="00D86E43">
      <w:pPr>
        <w:spacing w:after="0" w:line="240" w:lineRule="auto"/>
        <w:ind w:firstLine="709"/>
        <w:jc w:val="both"/>
        <w:rPr>
          <w:rFonts w:ascii="Times New Roman" w:hAnsi="Times New Roman"/>
          <w:b/>
          <w:sz w:val="26"/>
          <w:szCs w:val="26"/>
        </w:rPr>
      </w:pPr>
    </w:p>
    <w:p w:rsidR="00D86E43" w:rsidRPr="00D86E43" w:rsidRDefault="00D86E43" w:rsidP="00D86E43">
      <w:pPr>
        <w:spacing w:after="0" w:line="240" w:lineRule="auto"/>
        <w:jc w:val="center"/>
        <w:rPr>
          <w:rFonts w:ascii="Times New Roman" w:hAnsi="Times New Roman"/>
          <w:b/>
          <w:sz w:val="26"/>
          <w:szCs w:val="26"/>
        </w:rPr>
      </w:pPr>
      <w:r w:rsidRPr="00D86E43">
        <w:rPr>
          <w:rFonts w:ascii="Times New Roman" w:hAnsi="Times New Roman"/>
          <w:b/>
          <w:sz w:val="26"/>
          <w:szCs w:val="26"/>
        </w:rPr>
        <w:t>СОВЕТ ДЕПУТАТОВ НОВОЗЫРЯНОВСКОГО СЕЛЬСОВЕТА</w:t>
      </w:r>
    </w:p>
    <w:p w:rsidR="00D86E43" w:rsidRPr="00D86E43" w:rsidRDefault="00D86E43" w:rsidP="00D86E43">
      <w:pPr>
        <w:spacing w:after="0" w:line="240" w:lineRule="auto"/>
        <w:jc w:val="center"/>
        <w:rPr>
          <w:rFonts w:ascii="Times New Roman" w:hAnsi="Times New Roman"/>
          <w:b/>
          <w:sz w:val="26"/>
          <w:szCs w:val="26"/>
        </w:rPr>
      </w:pPr>
      <w:r w:rsidRPr="00D86E43">
        <w:rPr>
          <w:rFonts w:ascii="Times New Roman" w:hAnsi="Times New Roman"/>
          <w:b/>
          <w:sz w:val="26"/>
          <w:szCs w:val="26"/>
        </w:rPr>
        <w:t>ЗАРИНСКОГО РАЙОНА АЛТАЙСКОГО КРАЯ</w:t>
      </w:r>
    </w:p>
    <w:p w:rsidR="00D86E43" w:rsidRPr="00D86E43" w:rsidRDefault="00D86E43" w:rsidP="00D86E43">
      <w:pPr>
        <w:spacing w:after="0" w:line="240" w:lineRule="auto"/>
        <w:jc w:val="both"/>
        <w:rPr>
          <w:rFonts w:ascii="Times New Roman" w:hAnsi="Times New Roman"/>
          <w:b/>
          <w:sz w:val="26"/>
          <w:szCs w:val="26"/>
        </w:rPr>
      </w:pPr>
    </w:p>
    <w:p w:rsidR="00D86E43" w:rsidRPr="00D86E43" w:rsidRDefault="00D86E43" w:rsidP="00D86E43">
      <w:pPr>
        <w:spacing w:after="0" w:line="240" w:lineRule="auto"/>
        <w:jc w:val="center"/>
        <w:rPr>
          <w:rFonts w:ascii="Times New Roman" w:hAnsi="Times New Roman"/>
          <w:b/>
          <w:sz w:val="26"/>
          <w:szCs w:val="26"/>
        </w:rPr>
      </w:pPr>
      <w:r w:rsidRPr="00D86E43">
        <w:rPr>
          <w:rFonts w:ascii="Times New Roman" w:hAnsi="Times New Roman"/>
          <w:b/>
          <w:sz w:val="26"/>
          <w:szCs w:val="26"/>
        </w:rPr>
        <w:t>РЕШЕНИЕ</w:t>
      </w:r>
    </w:p>
    <w:p w:rsidR="00D86E43" w:rsidRPr="00D86E43" w:rsidRDefault="00D86E43" w:rsidP="00D86E43">
      <w:pPr>
        <w:spacing w:after="0" w:line="240" w:lineRule="auto"/>
        <w:jc w:val="both"/>
        <w:rPr>
          <w:rFonts w:ascii="Times New Roman" w:hAnsi="Times New Roman"/>
          <w:sz w:val="26"/>
          <w:szCs w:val="26"/>
        </w:rPr>
      </w:pPr>
    </w:p>
    <w:p w:rsidR="00D86E43" w:rsidRPr="00D86E43" w:rsidRDefault="00D86E43" w:rsidP="00D86E43">
      <w:pPr>
        <w:spacing w:after="0" w:line="240" w:lineRule="auto"/>
        <w:jc w:val="both"/>
        <w:rPr>
          <w:rFonts w:ascii="Times New Roman" w:hAnsi="Times New Roman"/>
          <w:b/>
          <w:sz w:val="26"/>
          <w:szCs w:val="26"/>
        </w:rPr>
      </w:pPr>
      <w:r w:rsidRPr="00D86E43">
        <w:rPr>
          <w:rFonts w:ascii="Times New Roman" w:hAnsi="Times New Roman"/>
          <w:b/>
          <w:sz w:val="26"/>
          <w:szCs w:val="26"/>
        </w:rPr>
        <w:t xml:space="preserve"> </w:t>
      </w:r>
      <w:r w:rsidR="00B23D71">
        <w:rPr>
          <w:rFonts w:ascii="Times New Roman" w:hAnsi="Times New Roman"/>
          <w:b/>
          <w:sz w:val="26"/>
          <w:szCs w:val="26"/>
        </w:rPr>
        <w:t>0</w:t>
      </w:r>
      <w:r w:rsidR="00DD4E5D">
        <w:rPr>
          <w:rFonts w:ascii="Times New Roman" w:hAnsi="Times New Roman"/>
          <w:b/>
          <w:sz w:val="26"/>
          <w:szCs w:val="26"/>
        </w:rPr>
        <w:t>7</w:t>
      </w:r>
      <w:r w:rsidRPr="00D86E43">
        <w:rPr>
          <w:rFonts w:ascii="Times New Roman" w:hAnsi="Times New Roman"/>
          <w:b/>
          <w:sz w:val="26"/>
          <w:szCs w:val="26"/>
        </w:rPr>
        <w:t>.</w:t>
      </w:r>
      <w:r w:rsidR="00DD4E5D">
        <w:rPr>
          <w:rFonts w:ascii="Times New Roman" w:hAnsi="Times New Roman"/>
          <w:b/>
          <w:sz w:val="26"/>
          <w:szCs w:val="26"/>
        </w:rPr>
        <w:t>1</w:t>
      </w:r>
      <w:r w:rsidR="00686276">
        <w:rPr>
          <w:rFonts w:ascii="Times New Roman" w:hAnsi="Times New Roman"/>
          <w:b/>
          <w:sz w:val="26"/>
          <w:szCs w:val="26"/>
        </w:rPr>
        <w:t>0</w:t>
      </w:r>
      <w:r w:rsidRPr="00D86E43">
        <w:rPr>
          <w:rFonts w:ascii="Times New Roman" w:hAnsi="Times New Roman"/>
          <w:b/>
          <w:sz w:val="26"/>
          <w:szCs w:val="26"/>
        </w:rPr>
        <w:t xml:space="preserve">.2021     </w:t>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r>
      <w:r w:rsidRPr="00D86E43">
        <w:rPr>
          <w:rFonts w:ascii="Times New Roman" w:hAnsi="Times New Roman"/>
          <w:b/>
          <w:sz w:val="26"/>
          <w:szCs w:val="26"/>
        </w:rPr>
        <w:tab/>
        <w:t xml:space="preserve">№ </w:t>
      </w:r>
      <w:r w:rsidR="00DD4E5D">
        <w:rPr>
          <w:rFonts w:ascii="Times New Roman" w:hAnsi="Times New Roman"/>
          <w:b/>
          <w:sz w:val="26"/>
          <w:szCs w:val="26"/>
        </w:rPr>
        <w:t>35</w:t>
      </w:r>
    </w:p>
    <w:p w:rsidR="00D86E43" w:rsidRPr="00D86E43" w:rsidRDefault="00D86E43" w:rsidP="00D86E43">
      <w:pPr>
        <w:spacing w:after="0" w:line="240" w:lineRule="auto"/>
        <w:jc w:val="center"/>
        <w:rPr>
          <w:rFonts w:ascii="Times New Roman" w:hAnsi="Times New Roman"/>
          <w:b/>
          <w:sz w:val="26"/>
          <w:szCs w:val="26"/>
        </w:rPr>
      </w:pPr>
      <w:r w:rsidRPr="00D86E43">
        <w:rPr>
          <w:rFonts w:ascii="Times New Roman" w:hAnsi="Times New Roman"/>
          <w:b/>
          <w:sz w:val="26"/>
          <w:szCs w:val="26"/>
        </w:rPr>
        <w:t>с. Новозыряново</w:t>
      </w:r>
    </w:p>
    <w:p w:rsidR="00D86E43" w:rsidRPr="00D86E43" w:rsidRDefault="00D86E43" w:rsidP="00D86E43">
      <w:pPr>
        <w:spacing w:after="0" w:line="240" w:lineRule="auto"/>
        <w:ind w:firstLine="709"/>
        <w:jc w:val="both"/>
        <w:rPr>
          <w:rFonts w:ascii="Times New Roman" w:hAnsi="Times New Roman"/>
          <w:sz w:val="26"/>
          <w:szCs w:val="26"/>
        </w:rPr>
      </w:pPr>
      <w:r w:rsidRPr="00D86E43">
        <w:rPr>
          <w:rFonts w:ascii="Times New Roman" w:hAnsi="Times New Roman"/>
          <w:sz w:val="26"/>
          <w:szCs w:val="26"/>
        </w:rPr>
        <w:tab/>
      </w:r>
      <w:r w:rsidRPr="00D86E43">
        <w:rPr>
          <w:rFonts w:ascii="Times New Roman" w:hAnsi="Times New Roman"/>
          <w:sz w:val="26"/>
          <w:szCs w:val="26"/>
        </w:rPr>
        <w:tab/>
      </w:r>
      <w:r w:rsidRPr="00D86E43">
        <w:rPr>
          <w:rFonts w:ascii="Times New Roman" w:hAnsi="Times New Roman"/>
          <w:sz w:val="26"/>
          <w:szCs w:val="26"/>
        </w:rPr>
        <w:tab/>
      </w:r>
      <w:r w:rsidRPr="00D86E43">
        <w:rPr>
          <w:rFonts w:ascii="Times New Roman" w:hAnsi="Times New Roman"/>
          <w:sz w:val="26"/>
          <w:szCs w:val="26"/>
        </w:rPr>
        <w:tab/>
      </w:r>
    </w:p>
    <w:tbl>
      <w:tblPr>
        <w:tblW w:w="9750" w:type="dxa"/>
        <w:tblCellSpacing w:w="15" w:type="dxa"/>
        <w:tblCellMar>
          <w:top w:w="15" w:type="dxa"/>
          <w:left w:w="15" w:type="dxa"/>
          <w:bottom w:w="15" w:type="dxa"/>
          <w:right w:w="15" w:type="dxa"/>
        </w:tblCellMar>
        <w:tblLook w:val="04A0"/>
      </w:tblPr>
      <w:tblGrid>
        <w:gridCol w:w="4661"/>
        <w:gridCol w:w="5089"/>
      </w:tblGrid>
      <w:tr w:rsidR="00124398" w:rsidRPr="00D86E43" w:rsidTr="00300780">
        <w:trPr>
          <w:tblCellSpacing w:w="15" w:type="dxa"/>
        </w:trPr>
        <w:tc>
          <w:tcPr>
            <w:tcW w:w="4616" w:type="dxa"/>
            <w:vAlign w:val="center"/>
            <w:hideMark/>
          </w:tcPr>
          <w:p w:rsidR="00124398" w:rsidRPr="00D86E43" w:rsidRDefault="00686276" w:rsidP="00686276">
            <w:pPr>
              <w:spacing w:after="0" w:line="240" w:lineRule="auto"/>
              <w:rPr>
                <w:rFonts w:ascii="Times New Roman" w:eastAsia="Times New Roman" w:hAnsi="Times New Roman" w:cs="Times New Roman"/>
                <w:sz w:val="26"/>
                <w:szCs w:val="26"/>
              </w:rPr>
            </w:pPr>
            <w:r w:rsidRPr="009C4811">
              <w:rPr>
                <w:rFonts w:ascii="Times New Roman" w:hAnsi="Times New Roman" w:cs="Times New Roman"/>
                <w:sz w:val="26"/>
                <w:szCs w:val="26"/>
              </w:rPr>
              <w:t>Об утверждении Положения</w:t>
            </w:r>
            <w:r w:rsidRPr="009C4811">
              <w:rPr>
                <w:rFonts w:ascii="Times New Roman" w:hAnsi="Times New Roman" w:cs="Times New Roman"/>
                <w:b/>
                <w:sz w:val="26"/>
                <w:szCs w:val="26"/>
              </w:rPr>
              <w:t xml:space="preserve"> </w:t>
            </w:r>
            <w:r w:rsidRPr="00686276">
              <w:rPr>
                <w:rStyle w:val="a5"/>
                <w:rFonts w:ascii="Times New Roman" w:hAnsi="Times New Roman" w:cs="Times New Roman"/>
                <w:b w:val="0"/>
                <w:sz w:val="26"/>
                <w:szCs w:val="26"/>
              </w:rPr>
              <w:t>о муниципальном контроле в сфере благоустройства</w:t>
            </w:r>
            <w:bookmarkStart w:id="0" w:name="_Hlk72500612"/>
            <w:r w:rsidR="00124398" w:rsidRPr="00D86E43">
              <w:rPr>
                <w:rFonts w:ascii="Times New Roman" w:eastAsia="Times New Roman" w:hAnsi="Times New Roman" w:cs="Times New Roman"/>
                <w:sz w:val="26"/>
                <w:szCs w:val="26"/>
              </w:rPr>
              <w:t xml:space="preserve"> </w:t>
            </w:r>
            <w:bookmarkEnd w:id="0"/>
            <w:r w:rsidR="004F6EF4" w:rsidRPr="004F6EF4">
              <w:rPr>
                <w:rFonts w:ascii="Times New Roman" w:hAnsi="Times New Roman" w:cs="Times New Roman"/>
                <w:sz w:val="26"/>
                <w:szCs w:val="26"/>
              </w:rPr>
              <w:t>на территории муниципального образования Новозыряновский сельсовет Заринского района Алтайского края</w:t>
            </w:r>
          </w:p>
        </w:tc>
        <w:tc>
          <w:tcPr>
            <w:tcW w:w="5044" w:type="dxa"/>
            <w:vAlign w:val="center"/>
            <w:hideMark/>
          </w:tcPr>
          <w:p w:rsidR="00124398" w:rsidRPr="00D86E43" w:rsidRDefault="00124398"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w:t>
            </w:r>
          </w:p>
        </w:tc>
      </w:tr>
    </w:tbl>
    <w:p w:rsidR="00D86E43" w:rsidRDefault="00124398"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w:t>
      </w:r>
    </w:p>
    <w:p w:rsidR="00CC350C" w:rsidRPr="00D86E43" w:rsidRDefault="00686276" w:rsidP="00686276">
      <w:pPr>
        <w:pStyle w:val="a9"/>
        <w:rPr>
          <w:sz w:val="26"/>
          <w:szCs w:val="26"/>
        </w:rPr>
      </w:pPr>
      <w:r>
        <w:rPr>
          <w:sz w:val="26"/>
          <w:szCs w:val="26"/>
        </w:rPr>
        <w:tab/>
      </w:r>
      <w:r w:rsidRPr="009C4811">
        <w:rPr>
          <w:sz w:val="26"/>
          <w:szCs w:val="26"/>
        </w:rPr>
        <w:t xml:space="preserve">В соответствии с Федеральным </w:t>
      </w:r>
      <w:hyperlink r:id="rId7" w:history="1">
        <w:r w:rsidRPr="009C4811">
          <w:rPr>
            <w:sz w:val="26"/>
            <w:szCs w:val="26"/>
          </w:rPr>
          <w:t>закон</w:t>
        </w:r>
      </w:hyperlink>
      <w:r w:rsidRPr="009C4811">
        <w:rPr>
          <w:sz w:val="26"/>
          <w:szCs w:val="26"/>
        </w:rPr>
        <w:t>ом от 06.10.2003 № 131-ФЗ «Об общих принципах организации местного самоуправления в Российской Федерации», в</w:t>
      </w:r>
      <w:r w:rsidRPr="009C4811">
        <w:rPr>
          <w:color w:val="auto"/>
          <w:sz w:val="26"/>
          <w:szCs w:val="26"/>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9C4811">
        <w:rPr>
          <w:sz w:val="26"/>
          <w:szCs w:val="26"/>
        </w:rPr>
        <w:t xml:space="preserve">, </w:t>
      </w:r>
      <w:r w:rsidR="00C603FC" w:rsidRPr="00D86E43">
        <w:rPr>
          <w:sz w:val="26"/>
          <w:szCs w:val="26"/>
        </w:rPr>
        <w:t xml:space="preserve">Уставом муниципального образования </w:t>
      </w:r>
      <w:r w:rsidR="00D86E43">
        <w:rPr>
          <w:sz w:val="26"/>
          <w:szCs w:val="26"/>
        </w:rPr>
        <w:t>Новозыряновский</w:t>
      </w:r>
      <w:r w:rsidR="00C603FC" w:rsidRPr="00D86E43">
        <w:rPr>
          <w:sz w:val="26"/>
          <w:szCs w:val="26"/>
        </w:rPr>
        <w:t xml:space="preserve"> сельсовет Заринского района Алтайского края, Со</w:t>
      </w:r>
      <w:r w:rsidR="00D86E43">
        <w:rPr>
          <w:sz w:val="26"/>
          <w:szCs w:val="26"/>
        </w:rPr>
        <w:t>вет</w:t>
      </w:r>
      <w:r w:rsidR="00C603FC" w:rsidRPr="00D86E43">
        <w:rPr>
          <w:sz w:val="26"/>
          <w:szCs w:val="26"/>
        </w:rPr>
        <w:t xml:space="preserve"> депутатов</w:t>
      </w:r>
    </w:p>
    <w:p w:rsidR="00C603FC" w:rsidRPr="00D86E43" w:rsidRDefault="00C603FC"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РЕШИЛ:</w:t>
      </w:r>
    </w:p>
    <w:p w:rsidR="009415FD" w:rsidRPr="00D86E43" w:rsidRDefault="009415FD"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1.</w:t>
      </w:r>
      <w:r w:rsidR="00D86E43">
        <w:rPr>
          <w:rFonts w:ascii="Times New Roman" w:eastAsia="Times New Roman" w:hAnsi="Times New Roman" w:cs="Times New Roman"/>
          <w:sz w:val="26"/>
          <w:szCs w:val="26"/>
        </w:rPr>
        <w:t xml:space="preserve"> </w:t>
      </w:r>
      <w:r w:rsidRPr="00D86E43">
        <w:rPr>
          <w:rFonts w:ascii="Times New Roman" w:eastAsia="Times New Roman" w:hAnsi="Times New Roman" w:cs="Times New Roman"/>
          <w:sz w:val="26"/>
          <w:szCs w:val="26"/>
        </w:rPr>
        <w:t xml:space="preserve">Утвердить </w:t>
      </w:r>
      <w:r w:rsidR="00686276" w:rsidRPr="009C4811">
        <w:rPr>
          <w:rFonts w:ascii="Times New Roman" w:hAnsi="Times New Roman" w:cs="Times New Roman"/>
          <w:sz w:val="26"/>
          <w:szCs w:val="26"/>
        </w:rPr>
        <w:t xml:space="preserve">Положение о муниципальном контроле </w:t>
      </w:r>
      <w:r w:rsidR="00686276">
        <w:rPr>
          <w:rFonts w:ascii="Times New Roman" w:hAnsi="Times New Roman" w:cs="Times New Roman"/>
          <w:sz w:val="26"/>
          <w:szCs w:val="26"/>
        </w:rPr>
        <w:t xml:space="preserve">в сфере благоустройства </w:t>
      </w:r>
      <w:r w:rsidR="004F6EF4" w:rsidRPr="004F6EF4">
        <w:rPr>
          <w:rFonts w:ascii="Times New Roman" w:hAnsi="Times New Roman" w:cs="Times New Roman"/>
          <w:sz w:val="26"/>
          <w:szCs w:val="26"/>
        </w:rPr>
        <w:t>на территории муниципального образования Новозыряновский сельсовет Заринского района Алтайского края</w:t>
      </w:r>
      <w:r w:rsidR="004F6EF4" w:rsidRPr="00D86E43">
        <w:rPr>
          <w:rFonts w:ascii="Times New Roman" w:eastAsia="Times New Roman" w:hAnsi="Times New Roman" w:cs="Times New Roman"/>
          <w:sz w:val="26"/>
          <w:szCs w:val="26"/>
        </w:rPr>
        <w:t xml:space="preserve"> </w:t>
      </w:r>
      <w:r w:rsidRPr="00D86E43">
        <w:rPr>
          <w:rFonts w:ascii="Times New Roman" w:eastAsia="Times New Roman" w:hAnsi="Times New Roman" w:cs="Times New Roman"/>
          <w:sz w:val="26"/>
          <w:szCs w:val="26"/>
        </w:rPr>
        <w:t>(прилагается).</w:t>
      </w:r>
    </w:p>
    <w:p w:rsidR="00D86E43" w:rsidRDefault="009415FD" w:rsidP="00686276">
      <w:pPr>
        <w:spacing w:after="0" w:line="240" w:lineRule="auto"/>
        <w:ind w:firstLine="709"/>
        <w:jc w:val="both"/>
        <w:rPr>
          <w:rFonts w:ascii="Times New Roman" w:hAnsi="Times New Roman"/>
          <w:sz w:val="26"/>
          <w:szCs w:val="26"/>
        </w:rPr>
      </w:pPr>
      <w:r w:rsidRPr="00D86E43">
        <w:rPr>
          <w:rFonts w:ascii="Times New Roman" w:eastAsia="Times New Roman" w:hAnsi="Times New Roman" w:cs="Times New Roman"/>
          <w:sz w:val="26"/>
          <w:szCs w:val="26"/>
        </w:rPr>
        <w:t>2.</w:t>
      </w:r>
      <w:r w:rsidR="00686276">
        <w:rPr>
          <w:rFonts w:ascii="Times New Roman" w:eastAsia="Times New Roman" w:hAnsi="Times New Roman" w:cs="Times New Roman"/>
          <w:sz w:val="26"/>
          <w:szCs w:val="26"/>
        </w:rPr>
        <w:t xml:space="preserve"> </w:t>
      </w:r>
      <w:r w:rsidR="00D86E43">
        <w:rPr>
          <w:rFonts w:ascii="Times New Roman" w:hAnsi="Times New Roman"/>
          <w:sz w:val="26"/>
          <w:szCs w:val="26"/>
        </w:rPr>
        <w:t xml:space="preserve">Опубликовать настоящее решение на </w:t>
      </w:r>
      <w:r w:rsidR="00D86E43">
        <w:rPr>
          <w:rFonts w:ascii="Times New Roman" w:hAnsi="Times New Roman"/>
          <w:sz w:val="26"/>
          <w:szCs w:val="26"/>
          <w:lang w:val="en-US"/>
        </w:rPr>
        <w:t>Web</w:t>
      </w:r>
      <w:r w:rsidR="00D86E43">
        <w:rPr>
          <w:rFonts w:ascii="Times New Roman" w:hAnsi="Times New Roman"/>
          <w:sz w:val="26"/>
          <w:szCs w:val="26"/>
        </w:rPr>
        <w:t xml:space="preserve">-странице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Старокопылово и посёлке Широкий Луг. </w:t>
      </w:r>
    </w:p>
    <w:p w:rsidR="00D86E43" w:rsidRDefault="00686276" w:rsidP="00D86E43">
      <w:pPr>
        <w:spacing w:after="0" w:line="240" w:lineRule="auto"/>
        <w:ind w:firstLine="709"/>
        <w:jc w:val="both"/>
        <w:rPr>
          <w:rFonts w:ascii="Times New Roman" w:hAnsi="Times New Roman"/>
          <w:spacing w:val="-4"/>
          <w:sz w:val="26"/>
          <w:szCs w:val="26"/>
        </w:rPr>
      </w:pPr>
      <w:r>
        <w:rPr>
          <w:rFonts w:ascii="Times New Roman" w:hAnsi="Times New Roman"/>
          <w:sz w:val="26"/>
          <w:szCs w:val="26"/>
        </w:rPr>
        <w:t>3</w:t>
      </w:r>
      <w:r w:rsidR="00D86E43">
        <w:rPr>
          <w:rFonts w:ascii="Times New Roman" w:hAnsi="Times New Roman"/>
          <w:sz w:val="26"/>
          <w:szCs w:val="26"/>
        </w:rPr>
        <w:t>. Контроль за выполнением решения возложить на постоянную комиссию Совета депутатов Новозыряновского сельсовета по вопросам законности, правопорядка, земельных отношений, благоустройства и экологии муниципального образования Новозыряновский сельсовет.</w:t>
      </w:r>
    </w:p>
    <w:p w:rsidR="00D86E43" w:rsidRDefault="00D86E43" w:rsidP="00D86E43">
      <w:pPr>
        <w:tabs>
          <w:tab w:val="left" w:pos="720"/>
          <w:tab w:val="left" w:pos="9355"/>
        </w:tabs>
        <w:spacing w:after="0" w:line="240" w:lineRule="auto"/>
        <w:ind w:firstLine="709"/>
        <w:contextualSpacing/>
        <w:jc w:val="both"/>
        <w:rPr>
          <w:rFonts w:ascii="Times New Roman" w:hAnsi="Times New Roman"/>
          <w:sz w:val="26"/>
          <w:szCs w:val="26"/>
        </w:rPr>
      </w:pPr>
    </w:p>
    <w:p w:rsidR="00D86E43" w:rsidRDefault="00D86E43" w:rsidP="00D86E43">
      <w:pPr>
        <w:tabs>
          <w:tab w:val="left" w:pos="720"/>
          <w:tab w:val="left" w:pos="9355"/>
        </w:tabs>
        <w:spacing w:after="0" w:line="240" w:lineRule="auto"/>
        <w:ind w:firstLine="709"/>
        <w:contextualSpacing/>
        <w:jc w:val="both"/>
        <w:rPr>
          <w:rFonts w:ascii="Times New Roman" w:hAnsi="Times New Roman"/>
          <w:sz w:val="26"/>
          <w:szCs w:val="26"/>
        </w:rPr>
      </w:pPr>
    </w:p>
    <w:p w:rsidR="00D86E43" w:rsidRDefault="00D86E43" w:rsidP="00D86E43">
      <w:pPr>
        <w:tabs>
          <w:tab w:val="left" w:pos="720"/>
          <w:tab w:val="left" w:pos="9355"/>
        </w:tabs>
        <w:spacing w:after="0" w:line="240" w:lineRule="auto"/>
        <w:ind w:firstLine="709"/>
        <w:contextualSpacing/>
        <w:jc w:val="both"/>
        <w:rPr>
          <w:rFonts w:ascii="Times New Roman" w:hAnsi="Times New Roman"/>
          <w:b/>
          <w:sz w:val="26"/>
          <w:szCs w:val="26"/>
        </w:rPr>
      </w:pPr>
      <w:r>
        <w:rPr>
          <w:rFonts w:ascii="Times New Roman" w:hAnsi="Times New Roman"/>
          <w:sz w:val="26"/>
          <w:szCs w:val="26"/>
        </w:rPr>
        <w:t>Глава сельсовета                                                                               А.Н. Дошлова</w:t>
      </w:r>
    </w:p>
    <w:p w:rsidR="00D86E43" w:rsidRDefault="00CC350C" w:rsidP="00D86E43">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xml:space="preserve"> </w:t>
      </w:r>
      <w:r w:rsidR="00EE5CEE" w:rsidRPr="00D86E43">
        <w:rPr>
          <w:rFonts w:ascii="Times New Roman" w:eastAsia="Times New Roman" w:hAnsi="Times New Roman" w:cs="Times New Roman"/>
          <w:sz w:val="26"/>
          <w:szCs w:val="26"/>
        </w:rPr>
        <w:t xml:space="preserve">                                                                              </w:t>
      </w:r>
    </w:p>
    <w:p w:rsidR="00D86E43" w:rsidRDefault="00D86E43" w:rsidP="00D86E43">
      <w:pPr>
        <w:spacing w:after="0" w:line="240" w:lineRule="auto"/>
        <w:ind w:firstLine="709"/>
        <w:jc w:val="both"/>
        <w:rPr>
          <w:rFonts w:ascii="Times New Roman" w:eastAsia="Times New Roman" w:hAnsi="Times New Roman" w:cs="Times New Roman"/>
          <w:sz w:val="26"/>
          <w:szCs w:val="26"/>
        </w:rPr>
      </w:pPr>
    </w:p>
    <w:p w:rsidR="00D86E43" w:rsidRDefault="00D86E43" w:rsidP="00D86E43">
      <w:pPr>
        <w:spacing w:after="0" w:line="240" w:lineRule="auto"/>
        <w:ind w:firstLine="709"/>
        <w:jc w:val="both"/>
        <w:rPr>
          <w:rFonts w:ascii="Times New Roman" w:eastAsia="Times New Roman" w:hAnsi="Times New Roman" w:cs="Times New Roman"/>
          <w:sz w:val="26"/>
          <w:szCs w:val="26"/>
        </w:rPr>
      </w:pPr>
    </w:p>
    <w:p w:rsidR="00686276" w:rsidRPr="00D86E43" w:rsidRDefault="00D86E43" w:rsidP="0068627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686276" w:rsidRPr="009C4811" w:rsidRDefault="00686276" w:rsidP="00686276">
      <w:pPr>
        <w:autoSpaceDE w:val="0"/>
        <w:autoSpaceDN w:val="0"/>
        <w:adjustRightInd w:val="0"/>
        <w:ind w:firstLine="540"/>
        <w:jc w:val="both"/>
        <w:rPr>
          <w:rFonts w:ascii="Times New Roman" w:hAnsi="Times New Roman" w:cs="Times New Roman"/>
          <w:sz w:val="26"/>
          <w:szCs w:val="26"/>
        </w:rPr>
      </w:pPr>
    </w:p>
    <w:p w:rsidR="00686276" w:rsidRPr="009C4811" w:rsidRDefault="00686276" w:rsidP="00686276">
      <w:pPr>
        <w:autoSpaceDE w:val="0"/>
        <w:autoSpaceDN w:val="0"/>
        <w:adjustRightInd w:val="0"/>
        <w:ind w:firstLine="540"/>
        <w:jc w:val="both"/>
        <w:rPr>
          <w:rFonts w:ascii="Times New Roman" w:hAnsi="Times New Roman" w:cs="Times New Roman"/>
          <w:sz w:val="26"/>
          <w:szCs w:val="26"/>
        </w:rPr>
      </w:pPr>
    </w:p>
    <w:p w:rsidR="00686276" w:rsidRPr="009C4811" w:rsidRDefault="00686276" w:rsidP="00686276">
      <w:pPr>
        <w:autoSpaceDE w:val="0"/>
        <w:autoSpaceDN w:val="0"/>
        <w:adjustRightInd w:val="0"/>
        <w:ind w:firstLine="540"/>
        <w:jc w:val="both"/>
        <w:rPr>
          <w:rFonts w:ascii="Times New Roman" w:hAnsi="Times New Roman" w:cs="Times New Roman"/>
          <w:sz w:val="26"/>
          <w:szCs w:val="26"/>
        </w:rPr>
      </w:pPr>
    </w:p>
    <w:p w:rsidR="00686276" w:rsidRPr="00D86E43" w:rsidRDefault="00686276" w:rsidP="0068627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86E43">
        <w:rPr>
          <w:rFonts w:ascii="Times New Roman" w:eastAsia="Times New Roman" w:hAnsi="Times New Roman" w:cs="Times New Roman"/>
          <w:sz w:val="26"/>
          <w:szCs w:val="26"/>
        </w:rPr>
        <w:t>ПРИЛОЖЕНИЕ</w:t>
      </w:r>
    </w:p>
    <w:p w:rsidR="00686276" w:rsidRPr="00D86E43" w:rsidRDefault="00686276" w:rsidP="00686276">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xml:space="preserve">                                                                               к решению Со</w:t>
      </w:r>
      <w:r>
        <w:rPr>
          <w:rFonts w:ascii="Times New Roman" w:eastAsia="Times New Roman" w:hAnsi="Times New Roman" w:cs="Times New Roman"/>
          <w:sz w:val="26"/>
          <w:szCs w:val="26"/>
        </w:rPr>
        <w:t>вета</w:t>
      </w:r>
      <w:r w:rsidRPr="00D86E43">
        <w:rPr>
          <w:rFonts w:ascii="Times New Roman" w:eastAsia="Times New Roman" w:hAnsi="Times New Roman" w:cs="Times New Roman"/>
          <w:sz w:val="26"/>
          <w:szCs w:val="26"/>
        </w:rPr>
        <w:t xml:space="preserve"> депутатов</w:t>
      </w:r>
    </w:p>
    <w:p w:rsidR="00686276" w:rsidRPr="00D86E43" w:rsidRDefault="00686276" w:rsidP="00686276">
      <w:pPr>
        <w:spacing w:after="0" w:line="240" w:lineRule="auto"/>
        <w:ind w:firstLine="709"/>
        <w:jc w:val="both"/>
        <w:rPr>
          <w:rFonts w:ascii="Times New Roman" w:eastAsia="Times New Roman" w:hAnsi="Times New Roman" w:cs="Times New Roman"/>
          <w:sz w:val="26"/>
          <w:szCs w:val="26"/>
        </w:rPr>
      </w:pPr>
      <w:r w:rsidRPr="00D86E43">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w:t>
      </w:r>
      <w:r w:rsidR="00DD4E5D">
        <w:rPr>
          <w:rFonts w:ascii="Times New Roman" w:eastAsia="Times New Roman" w:hAnsi="Times New Roman" w:cs="Times New Roman"/>
          <w:sz w:val="26"/>
          <w:szCs w:val="26"/>
        </w:rPr>
        <w:t>7</w:t>
      </w:r>
      <w:r w:rsidRPr="00D86E43">
        <w:rPr>
          <w:rFonts w:ascii="Times New Roman" w:eastAsia="Times New Roman" w:hAnsi="Times New Roman" w:cs="Times New Roman"/>
          <w:sz w:val="26"/>
          <w:szCs w:val="26"/>
        </w:rPr>
        <w:t>.</w:t>
      </w:r>
      <w:r w:rsidR="00DD4E5D">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D86E43">
        <w:rPr>
          <w:rFonts w:ascii="Times New Roman" w:eastAsia="Times New Roman" w:hAnsi="Times New Roman" w:cs="Times New Roman"/>
          <w:sz w:val="26"/>
          <w:szCs w:val="26"/>
        </w:rPr>
        <w:t>.2021 №</w:t>
      </w:r>
      <w:r>
        <w:rPr>
          <w:rFonts w:ascii="Times New Roman" w:eastAsia="Times New Roman" w:hAnsi="Times New Roman" w:cs="Times New Roman"/>
          <w:sz w:val="26"/>
          <w:szCs w:val="26"/>
        </w:rPr>
        <w:t xml:space="preserve"> </w:t>
      </w:r>
      <w:r w:rsidR="00DD4E5D">
        <w:rPr>
          <w:rFonts w:ascii="Times New Roman" w:eastAsia="Times New Roman" w:hAnsi="Times New Roman" w:cs="Times New Roman"/>
          <w:sz w:val="26"/>
          <w:szCs w:val="26"/>
        </w:rPr>
        <w:t>35</w:t>
      </w:r>
    </w:p>
    <w:p w:rsidR="00686276" w:rsidRPr="009C4811" w:rsidRDefault="00686276" w:rsidP="00686276">
      <w:pPr>
        <w:pStyle w:val="a4"/>
        <w:spacing w:after="0" w:afterAutospacing="0"/>
        <w:ind w:firstLine="567"/>
        <w:contextualSpacing/>
        <w:jc w:val="center"/>
        <w:rPr>
          <w:sz w:val="26"/>
          <w:szCs w:val="26"/>
        </w:rPr>
      </w:pPr>
      <w:r w:rsidRPr="009C4811">
        <w:rPr>
          <w:rStyle w:val="a5"/>
          <w:sz w:val="26"/>
          <w:szCs w:val="26"/>
        </w:rPr>
        <w:t>Положение</w:t>
      </w:r>
    </w:p>
    <w:p w:rsidR="00686276" w:rsidRPr="004F6EF4" w:rsidRDefault="00686276" w:rsidP="00686276">
      <w:pPr>
        <w:pStyle w:val="a4"/>
        <w:spacing w:after="0" w:afterAutospacing="0"/>
        <w:ind w:firstLine="567"/>
        <w:contextualSpacing/>
        <w:jc w:val="center"/>
        <w:rPr>
          <w:b/>
          <w:sz w:val="26"/>
          <w:szCs w:val="26"/>
        </w:rPr>
      </w:pPr>
      <w:r w:rsidRPr="009C4811">
        <w:rPr>
          <w:rStyle w:val="a5"/>
          <w:sz w:val="26"/>
          <w:szCs w:val="26"/>
        </w:rPr>
        <w:t>о муниципальном контроле в сфере благоустройства</w:t>
      </w:r>
      <w:r w:rsidR="004F6EF4" w:rsidRPr="004F6EF4">
        <w:rPr>
          <w:sz w:val="26"/>
          <w:szCs w:val="26"/>
        </w:rPr>
        <w:t xml:space="preserve"> </w:t>
      </w:r>
      <w:r w:rsidR="004F6EF4" w:rsidRPr="004F6EF4">
        <w:rPr>
          <w:b/>
          <w:sz w:val="26"/>
          <w:szCs w:val="26"/>
        </w:rPr>
        <w:t>на территории муниципального образования Новозыряновский сельсовет Заринского района Алтайского края</w:t>
      </w:r>
    </w:p>
    <w:p w:rsidR="00686276" w:rsidRPr="009C4811" w:rsidRDefault="00686276" w:rsidP="00686276">
      <w:pPr>
        <w:pStyle w:val="a4"/>
        <w:spacing w:after="0" w:afterAutospacing="0"/>
        <w:ind w:firstLine="567"/>
        <w:contextualSpacing/>
        <w:jc w:val="both"/>
        <w:rPr>
          <w:sz w:val="26"/>
          <w:szCs w:val="26"/>
        </w:rPr>
      </w:pPr>
    </w:p>
    <w:p w:rsidR="00686276" w:rsidRPr="00686276" w:rsidRDefault="00686276" w:rsidP="00686276">
      <w:pPr>
        <w:pStyle w:val="a4"/>
        <w:spacing w:after="0" w:afterAutospacing="0"/>
        <w:ind w:firstLine="567"/>
        <w:contextualSpacing/>
        <w:jc w:val="center"/>
        <w:rPr>
          <w:b/>
          <w:sz w:val="26"/>
          <w:szCs w:val="26"/>
        </w:rPr>
      </w:pPr>
      <w:r w:rsidRPr="00686276">
        <w:rPr>
          <w:b/>
          <w:sz w:val="26"/>
          <w:szCs w:val="26"/>
        </w:rPr>
        <w:t>Общие положения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Pr>
          <w:sz w:val="26"/>
          <w:szCs w:val="26"/>
        </w:rPr>
        <w:t>муниципального образования Новозыряновский сельсовет</w:t>
      </w:r>
      <w:r w:rsidRPr="009C4811">
        <w:rPr>
          <w:sz w:val="26"/>
          <w:szCs w:val="26"/>
        </w:rPr>
        <w:t xml:space="preserve"> Заринского района Алтайского края.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2. Муниципальный контроль в сфере благоустройства (далее – муниципальный контроль) на территории </w:t>
      </w:r>
      <w:r>
        <w:rPr>
          <w:sz w:val="26"/>
          <w:szCs w:val="26"/>
        </w:rPr>
        <w:t>муниципального образования Новозыряновский сельсовет</w:t>
      </w:r>
      <w:r w:rsidRPr="009C4811">
        <w:rPr>
          <w:sz w:val="26"/>
          <w:szCs w:val="26"/>
        </w:rPr>
        <w:t xml:space="preserve"> Заринского района Алтайского края осуществляется администрацией </w:t>
      </w:r>
      <w:r>
        <w:rPr>
          <w:sz w:val="26"/>
          <w:szCs w:val="26"/>
        </w:rPr>
        <w:t>Новозыряновского сельсовета</w:t>
      </w:r>
      <w:r w:rsidRPr="009C4811">
        <w:rPr>
          <w:sz w:val="26"/>
          <w:szCs w:val="26"/>
        </w:rPr>
        <w:t xml:space="preserve"> (далее – контрольный орган).</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3. Должностным лицом, уполномоченным на осуществление муниципального контроля (далее – должностное лицо) является </w:t>
      </w:r>
      <w:r>
        <w:rPr>
          <w:sz w:val="26"/>
          <w:szCs w:val="26"/>
        </w:rPr>
        <w:t>глава</w:t>
      </w:r>
      <w:r w:rsidRPr="009C4811">
        <w:rPr>
          <w:sz w:val="26"/>
          <w:szCs w:val="26"/>
        </w:rPr>
        <w:t xml:space="preserve"> администрации </w:t>
      </w:r>
      <w:r>
        <w:rPr>
          <w:sz w:val="26"/>
          <w:szCs w:val="26"/>
        </w:rPr>
        <w:t>Новозыряновского сельсовета</w:t>
      </w:r>
      <w:r w:rsidRPr="009C4811">
        <w:rPr>
          <w:sz w:val="26"/>
          <w:szCs w:val="26"/>
        </w:rPr>
        <w:t>.</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Pr>
          <w:sz w:val="26"/>
          <w:szCs w:val="26"/>
        </w:rPr>
        <w:t>муниципального образования Новозыряновский сельсовет Заринского района Алтайского края</w:t>
      </w:r>
      <w:r w:rsidRPr="009C4811">
        <w:rPr>
          <w:sz w:val="26"/>
          <w:szCs w:val="26"/>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 Объектами муниципального контроля являются: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Pr>
          <w:sz w:val="26"/>
          <w:szCs w:val="26"/>
        </w:rPr>
        <w:t xml:space="preserve"> </w:t>
      </w:r>
      <w:r w:rsidRPr="009C4811">
        <w:rPr>
          <w:sz w:val="26"/>
          <w:szCs w:val="26"/>
        </w:rPr>
        <w:t>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11. Контролируемые лица при осуществлении муниципального контроля реализуют права и несут обязанности, установленные Федеральным законом №</w:t>
      </w:r>
      <w:r>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13. При осуществлении муниципального контроля система оценки и управления рисками не применяется.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14. Досудебный порядок подачи жалоб, установленный главой 9 Федерального закона №</w:t>
      </w:r>
      <w:r>
        <w:rPr>
          <w:sz w:val="26"/>
          <w:szCs w:val="26"/>
        </w:rPr>
        <w:t xml:space="preserve"> </w:t>
      </w:r>
      <w:r w:rsidRPr="009C4811">
        <w:rPr>
          <w:sz w:val="26"/>
          <w:szCs w:val="26"/>
        </w:rPr>
        <w:t>248-ФЗ, при осуществлении муниципального контроля не применяется.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15. Внеплановые контрольные (надзорные) мероприятия проводятся с учетом особенностей, установленных статьей 66 Федерального закона №</w:t>
      </w:r>
      <w:r>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16. Оценка результативности и эффективности муниципального контроля осуществляется в соответствии со статьей 30 Федерального закона №</w:t>
      </w:r>
      <w:r>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17. Ключевые показатели муниципального контроля и их целевые значения, индикативные показатели утверждаются решением Совета депутатов</w:t>
      </w:r>
      <w:r>
        <w:rPr>
          <w:sz w:val="26"/>
          <w:szCs w:val="26"/>
        </w:rPr>
        <w:t xml:space="preserve"> Новозыряновского сельсовета Заринского района Алтайского края</w:t>
      </w:r>
      <w:r w:rsidRPr="009C4811">
        <w:rPr>
          <w:sz w:val="26"/>
          <w:szCs w:val="26"/>
        </w:rPr>
        <w:t>.</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Профилактика рисков причинения вреда (ущерба) охраняемым законом ценностям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sz w:val="26"/>
          <w:szCs w:val="26"/>
        </w:rPr>
        <w:t>Новозыряновского сельсовета Заринского района Алтайского края</w:t>
      </w:r>
      <w:r w:rsidRPr="009C4811">
        <w:rPr>
          <w:sz w:val="26"/>
          <w:szCs w:val="26"/>
        </w:rPr>
        <w:t>.</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Утвержденная Программа профилактики размещается на официальном сайте контрольного органа в сети «Интернет».</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Контрольный орган может проводить профилактические мероприятия, не предусмотренные Программой профилактики.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20. При осуществлении муниципального контроля могут проводиться следующие виды профилактических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информирование;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консультирование;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объявление предостережения;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профилактический визит.</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21. Информирование контролируемых лиц и иных заинтересованных лиц осуществляется в порядке, установленном статьей 46 Федерального закона №</w:t>
      </w:r>
      <w:r>
        <w:rPr>
          <w:sz w:val="26"/>
          <w:szCs w:val="26"/>
        </w:rPr>
        <w:t xml:space="preserve"> </w:t>
      </w:r>
      <w:r w:rsidRPr="009C4811">
        <w:rPr>
          <w:sz w:val="26"/>
          <w:szCs w:val="26"/>
        </w:rPr>
        <w:t>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23. Консультирование может осуществляться должностным лицом контрольного органа по телефону, посредством </w:t>
      </w:r>
      <w:proofErr w:type="spellStart"/>
      <w:r w:rsidRPr="009C4811">
        <w:rPr>
          <w:sz w:val="26"/>
          <w:szCs w:val="26"/>
        </w:rPr>
        <w:t>видео-конференц-связи</w:t>
      </w:r>
      <w:proofErr w:type="spellEnd"/>
      <w:r w:rsidRPr="009C4811">
        <w:rPr>
          <w:sz w:val="26"/>
          <w:szCs w:val="26"/>
        </w:rPr>
        <w:t>, на личном приеме либо в ходе проведения профилактического мероприятия,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24. Консультирование осуществляется по следующим вопросам: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компетенция контрольного органа;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организация и осуществление муниципального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порядок осуществления профилактических, контрольных (надзорных) мероприятий, установленных Положением;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применение мер ответственности за нарушение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30. Предостережение объявляется и направляется контролируемому лицу в порядке, предусмотренном Федеральным законом №</w:t>
      </w:r>
      <w:r>
        <w:rPr>
          <w:sz w:val="26"/>
          <w:szCs w:val="26"/>
        </w:rPr>
        <w:t xml:space="preserve"> </w:t>
      </w:r>
      <w:r w:rsidRPr="009C4811">
        <w:rPr>
          <w:sz w:val="26"/>
          <w:szCs w:val="26"/>
        </w:rPr>
        <w:t xml:space="preserve">248-ФЗ, и должно содержать указание на соответствующие обязательные требования, предусматривающий их нормативный </w:t>
      </w:r>
      <w:r w:rsidRPr="009C4811">
        <w:rPr>
          <w:sz w:val="26"/>
          <w:szCs w:val="26"/>
        </w:rPr>
        <w:lastRenderedPageBreak/>
        <w:t>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9C4811">
        <w:rPr>
          <w:sz w:val="26"/>
          <w:szCs w:val="26"/>
        </w:rPr>
        <w:t>видео-конференц-связи</w:t>
      </w:r>
      <w:proofErr w:type="spellEnd"/>
      <w:r w:rsidRPr="009C4811">
        <w:rPr>
          <w:sz w:val="26"/>
          <w:szCs w:val="26"/>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36. В ходе профилактического визита должностным лицом контрольного органа может осуществляться консультирование контролируемого лица.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Порядок организации муниципального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дата, время и место принятия решения;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кем принято решение;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основание проведения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вид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 объект контроля, в отношении которого проводится контрольное (надзорное) мероприятие;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 вид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10) перечень контрольных (надзорных) действий, совершаемых в рамках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11) предмет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12) проверочные листы, если их применение является обязательным;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15) иные сведения, если это предусмотрено Положением.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инспекционный визит;</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документарная проверка;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выездная проверка;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рейдовый 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наблюдение за соблюдением обязательных требований (мониторинг безопасности);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выездное обследование.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43. Плановые контрольные (надзорные) мероприятия при осуществлении муниципального контроля не проводятся.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Контрольные (надзорные)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48. В ходе инспекционного визита могут совершаться следующие контрольные (надзорные) 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опрос;</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получение письменных объяснений;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инструментальное обследование;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49. Инспекционный визит проводится без предварительного уведомления контролируемого лица и собственника производственного объекта.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w:t>
      </w:r>
      <w:r w:rsidRPr="009C4811">
        <w:rPr>
          <w:sz w:val="26"/>
          <w:szCs w:val="26"/>
        </w:rPr>
        <w:lastRenderedPageBreak/>
        <w:t>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55. В ходе документарной проверки могут совершаться следующие контрольные (надзорные) 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получение письменных объяснений;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истребование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экспертиза.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w:t>
      </w:r>
      <w:r w:rsidRPr="009C4811">
        <w:rPr>
          <w:sz w:val="26"/>
          <w:szCs w:val="26"/>
        </w:rPr>
        <w:lastRenderedPageBreak/>
        <w:t>письменной форме до момента представления указанных пояснений в контрольный орган.</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60. Внеплановая документарная проверка проводится без согласования с органами прокуратуры.</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63. Выездная проверка проводится в случае, если не представляется возможным: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w:t>
      </w:r>
      <w:r w:rsidR="00ED6388">
        <w:rPr>
          <w:sz w:val="26"/>
          <w:szCs w:val="26"/>
        </w:rPr>
        <w:t xml:space="preserve"> </w:t>
      </w:r>
      <w:r w:rsidRPr="009C4811">
        <w:rPr>
          <w:sz w:val="26"/>
          <w:szCs w:val="26"/>
        </w:rPr>
        <w:t>248-ФЗ, если иное не предусмотрено федеральным законом о виде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4811">
        <w:rPr>
          <w:sz w:val="26"/>
          <w:szCs w:val="26"/>
        </w:rPr>
        <w:t>микропредприятия</w:t>
      </w:r>
      <w:proofErr w:type="spellEnd"/>
      <w:r w:rsidRPr="009C4811">
        <w:rPr>
          <w:sz w:val="26"/>
          <w:szCs w:val="26"/>
        </w:rPr>
        <w:t>, за исключением выездной проверки, основанием для проведения которой является пункт 6 части 1 статьи 57 Федерального закона №</w:t>
      </w:r>
      <w:r w:rsidR="00ED6388">
        <w:rPr>
          <w:sz w:val="26"/>
          <w:szCs w:val="26"/>
        </w:rPr>
        <w:t xml:space="preserve"> </w:t>
      </w:r>
      <w:r w:rsidRPr="009C4811">
        <w:rPr>
          <w:sz w:val="26"/>
          <w:szCs w:val="26"/>
        </w:rPr>
        <w:t xml:space="preserve">248-ФЗ и которая для </w:t>
      </w:r>
      <w:proofErr w:type="spellStart"/>
      <w:r w:rsidRPr="009C4811">
        <w:rPr>
          <w:sz w:val="26"/>
          <w:szCs w:val="26"/>
        </w:rPr>
        <w:t>микропредприятия</w:t>
      </w:r>
      <w:proofErr w:type="spellEnd"/>
      <w:r w:rsidRPr="009C4811">
        <w:rPr>
          <w:sz w:val="26"/>
          <w:szCs w:val="26"/>
        </w:rPr>
        <w:t xml:space="preserve"> не может продолжаться более 40 часов.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67. В ходе выездной проверки могут совершаться следующие контрольные (надзорные) 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досмотр;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опрос;</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получение письменных объяснений;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 истребование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 инструментальное обследование;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 экспертиза.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w:t>
      </w:r>
      <w:r w:rsidRPr="009C4811">
        <w:rPr>
          <w:sz w:val="26"/>
          <w:szCs w:val="26"/>
        </w:rPr>
        <w:lastRenderedPageBreak/>
        <w:t>управляют несколько лиц, находящиеся на территории, на которой расположено несколько контролируемых лиц.</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69.</w:t>
      </w:r>
      <w:r w:rsidR="00ED6388">
        <w:rPr>
          <w:sz w:val="26"/>
          <w:szCs w:val="26"/>
        </w:rPr>
        <w:t xml:space="preserve"> </w:t>
      </w:r>
      <w:r w:rsidRPr="009C4811">
        <w:rPr>
          <w:sz w:val="26"/>
          <w:szCs w:val="26"/>
        </w:rPr>
        <w:t>В ходе рейдового осмотра могут совершаться следующие контрольные (надзорные) действия: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2)досмотр;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3)опрос;</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4)получение письменных объяснений;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5)истребование документов;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6)инструментальное обследование;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7)экспертиза.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70.</w:t>
      </w:r>
      <w:r w:rsidR="00ED6388">
        <w:rPr>
          <w:sz w:val="26"/>
          <w:szCs w:val="26"/>
        </w:rPr>
        <w:t xml:space="preserve"> </w:t>
      </w:r>
      <w:r w:rsidRPr="009C4811">
        <w:rPr>
          <w:sz w:val="26"/>
          <w:szCs w:val="26"/>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71.</w:t>
      </w:r>
      <w:r w:rsidR="00ED6388">
        <w:rPr>
          <w:sz w:val="26"/>
          <w:szCs w:val="26"/>
        </w:rPr>
        <w:t xml:space="preserve"> </w:t>
      </w:r>
      <w:r w:rsidRPr="009C4811">
        <w:rPr>
          <w:sz w:val="26"/>
          <w:szCs w:val="26"/>
        </w:rPr>
        <w:t>При проведении рейдового осмотра должностные лица вправе взаимодействовать с находящимися на производственных объектах лицами.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72.</w:t>
      </w:r>
      <w:r w:rsidR="00ED6388">
        <w:rPr>
          <w:sz w:val="26"/>
          <w:szCs w:val="26"/>
        </w:rPr>
        <w:t xml:space="preserve"> </w:t>
      </w:r>
      <w:r w:rsidRPr="009C4811">
        <w:rPr>
          <w:sz w:val="26"/>
          <w:szCs w:val="26"/>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73.</w:t>
      </w:r>
      <w:r w:rsidR="00ED6388">
        <w:rPr>
          <w:sz w:val="26"/>
          <w:szCs w:val="26"/>
        </w:rPr>
        <w:t xml:space="preserve"> </w:t>
      </w:r>
      <w:r w:rsidRPr="009C4811">
        <w:rPr>
          <w:sz w:val="26"/>
          <w:szCs w:val="26"/>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74.</w:t>
      </w:r>
      <w:r w:rsidR="00ED6388">
        <w:rPr>
          <w:sz w:val="26"/>
          <w:szCs w:val="26"/>
        </w:rPr>
        <w:t xml:space="preserve"> </w:t>
      </w:r>
      <w:r w:rsidRPr="009C4811">
        <w:rPr>
          <w:sz w:val="26"/>
          <w:szCs w:val="26"/>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9C4811">
        <w:rPr>
          <w:sz w:val="26"/>
          <w:szCs w:val="26"/>
        </w:rPr>
        <w:lastRenderedPageBreak/>
        <w:t>контрольным органом могут быть приняты решения, предусмотренные частью 3 статьи 74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78.</w:t>
      </w:r>
      <w:r w:rsidR="00ED6388">
        <w:rPr>
          <w:sz w:val="26"/>
          <w:szCs w:val="26"/>
        </w:rPr>
        <w:t xml:space="preserve"> </w:t>
      </w:r>
      <w:r w:rsidRPr="009C4811">
        <w:rPr>
          <w:sz w:val="26"/>
          <w:szCs w:val="26"/>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79.</w:t>
      </w:r>
      <w:r w:rsidR="00ED6388">
        <w:rPr>
          <w:sz w:val="26"/>
          <w:szCs w:val="26"/>
        </w:rPr>
        <w:t xml:space="preserve"> </w:t>
      </w:r>
      <w:r w:rsidRPr="009C4811">
        <w:rPr>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80.</w:t>
      </w:r>
      <w:r w:rsidR="00ED6388">
        <w:rPr>
          <w:sz w:val="26"/>
          <w:szCs w:val="26"/>
        </w:rPr>
        <w:t xml:space="preserve"> </w:t>
      </w:r>
      <w:r w:rsidRPr="009C4811">
        <w:rPr>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w:t>
      </w:r>
      <w:r w:rsidR="00ED6388">
        <w:rPr>
          <w:sz w:val="26"/>
          <w:szCs w:val="26"/>
        </w:rPr>
        <w:t xml:space="preserve"> </w:t>
      </w:r>
      <w:r w:rsidRPr="009C4811">
        <w:rPr>
          <w:sz w:val="26"/>
          <w:szCs w:val="26"/>
        </w:rPr>
        <w:t>осмотр;</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w:t>
      </w:r>
      <w:r w:rsidR="00ED6388">
        <w:rPr>
          <w:sz w:val="26"/>
          <w:szCs w:val="26"/>
        </w:rPr>
        <w:t xml:space="preserve"> </w:t>
      </w:r>
      <w:r w:rsidRPr="009C4811">
        <w:rPr>
          <w:sz w:val="26"/>
          <w:szCs w:val="26"/>
        </w:rPr>
        <w:t>инструментальное обследование (с применением видеозаписи);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w:t>
      </w:r>
      <w:r w:rsidR="00ED6388">
        <w:rPr>
          <w:sz w:val="26"/>
          <w:szCs w:val="26"/>
        </w:rPr>
        <w:t xml:space="preserve"> </w:t>
      </w:r>
      <w:r w:rsidRPr="009C4811">
        <w:rPr>
          <w:sz w:val="26"/>
          <w:szCs w:val="26"/>
        </w:rPr>
        <w:t>испытание;</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w:t>
      </w:r>
      <w:r w:rsidR="00ED6388">
        <w:rPr>
          <w:sz w:val="26"/>
          <w:szCs w:val="26"/>
        </w:rPr>
        <w:t xml:space="preserve"> </w:t>
      </w:r>
      <w:r w:rsidRPr="009C4811">
        <w:rPr>
          <w:sz w:val="26"/>
          <w:szCs w:val="26"/>
        </w:rPr>
        <w:t>экспертиза.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81.</w:t>
      </w:r>
      <w:r w:rsidR="00ED6388">
        <w:rPr>
          <w:sz w:val="26"/>
          <w:szCs w:val="26"/>
        </w:rPr>
        <w:t xml:space="preserve"> </w:t>
      </w:r>
      <w:r w:rsidRPr="009C4811">
        <w:rPr>
          <w:sz w:val="26"/>
          <w:szCs w:val="26"/>
        </w:rPr>
        <w:t>Выездное обследование проводится без информирования контролируемого лица.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82.</w:t>
      </w:r>
      <w:r w:rsidR="00ED6388">
        <w:rPr>
          <w:sz w:val="26"/>
          <w:szCs w:val="26"/>
        </w:rPr>
        <w:t xml:space="preserve"> </w:t>
      </w:r>
      <w:r w:rsidRPr="009C4811">
        <w:rPr>
          <w:sz w:val="26"/>
          <w:szCs w:val="26"/>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83.</w:t>
      </w:r>
      <w:r w:rsidR="00ED6388">
        <w:rPr>
          <w:sz w:val="26"/>
          <w:szCs w:val="26"/>
        </w:rPr>
        <w:t xml:space="preserve"> </w:t>
      </w:r>
      <w:r w:rsidRPr="009C4811">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нахождения на стационарном лечении в медицинском учреждении;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нахождения за пределами Российской Федерации;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3) административного ареста;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5) признания недееспособным или ограниченно дееспособным решением суда, вступившим в законную силу.</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85. Информация о невозможности присутствия при проведении контрольного (надзорного) мероприятия должна содержать:</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lastRenderedPageBreak/>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87. Результаты контрольного (надзорного) мероприятия оформляются в порядке, установленном статьей 87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88. Оформление акта производится на месте проведения контрольного (надзорного) мероприятия в день окончания проведения такого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89. Контролируемое лицо или его представитель знакомится с содержанием акта на месте проведения контрольного (надзорного) мероприятия.</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 xml:space="preserve">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w:t>
      </w:r>
      <w:r w:rsidRPr="009C4811">
        <w:rPr>
          <w:sz w:val="26"/>
          <w:szCs w:val="26"/>
        </w:rPr>
        <w:lastRenderedPageBreak/>
        <w:t>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w:t>
      </w:r>
      <w:r w:rsidR="00ED6388">
        <w:rPr>
          <w:sz w:val="26"/>
          <w:szCs w:val="26"/>
        </w:rPr>
        <w:t xml:space="preserve"> </w:t>
      </w:r>
      <w:r w:rsidRPr="009C4811">
        <w:rPr>
          <w:sz w:val="26"/>
          <w:szCs w:val="26"/>
        </w:rPr>
        <w:t>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95. Исполнение решений контрольного органа осуществляется в порядке установленном статьями 92-95 Федерального закона №</w:t>
      </w:r>
      <w:r w:rsidR="00ED6388">
        <w:rPr>
          <w:sz w:val="26"/>
          <w:szCs w:val="26"/>
        </w:rPr>
        <w:t xml:space="preserve"> </w:t>
      </w:r>
      <w:r w:rsidRPr="009C4811">
        <w:rPr>
          <w:sz w:val="26"/>
          <w:szCs w:val="26"/>
        </w:rPr>
        <w:t>248-ФЗ.</w:t>
      </w:r>
    </w:p>
    <w:p w:rsidR="00686276" w:rsidRPr="009C4811" w:rsidRDefault="00686276" w:rsidP="00686276">
      <w:pPr>
        <w:pStyle w:val="a4"/>
        <w:spacing w:after="0" w:afterAutospacing="0"/>
        <w:ind w:firstLine="567"/>
        <w:contextualSpacing/>
        <w:jc w:val="both"/>
        <w:rPr>
          <w:sz w:val="26"/>
          <w:szCs w:val="26"/>
        </w:rPr>
      </w:pPr>
      <w:r w:rsidRPr="009C4811">
        <w:rPr>
          <w:sz w:val="26"/>
          <w:szCs w:val="26"/>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86276" w:rsidRPr="009C4811" w:rsidRDefault="00686276" w:rsidP="00686276">
      <w:pPr>
        <w:rPr>
          <w:rFonts w:ascii="Times New Roman" w:hAnsi="Times New Roman" w:cs="Times New Roman"/>
          <w:sz w:val="26"/>
          <w:szCs w:val="26"/>
        </w:rPr>
      </w:pPr>
    </w:p>
    <w:p w:rsidR="00686276" w:rsidRPr="009C4811" w:rsidRDefault="00686276" w:rsidP="00686276">
      <w:pPr>
        <w:rPr>
          <w:rFonts w:ascii="Times New Roman" w:hAnsi="Times New Roman" w:cs="Times New Roman"/>
          <w:sz w:val="26"/>
          <w:szCs w:val="26"/>
        </w:rPr>
      </w:pPr>
    </w:p>
    <w:p w:rsidR="00686276" w:rsidRPr="009C4811" w:rsidRDefault="00686276" w:rsidP="00686276">
      <w:pPr>
        <w:rPr>
          <w:rFonts w:ascii="Times New Roman" w:hAnsi="Times New Roman" w:cs="Times New Roman"/>
          <w:sz w:val="26"/>
          <w:szCs w:val="26"/>
        </w:rPr>
      </w:pPr>
    </w:p>
    <w:p w:rsidR="00124398" w:rsidRPr="00D86E43" w:rsidRDefault="00124398" w:rsidP="00686276">
      <w:pPr>
        <w:spacing w:after="0" w:line="240" w:lineRule="auto"/>
        <w:ind w:firstLine="709"/>
        <w:jc w:val="both"/>
        <w:rPr>
          <w:rFonts w:ascii="Times New Roman" w:eastAsia="Times New Roman" w:hAnsi="Times New Roman" w:cs="Times New Roman"/>
          <w:sz w:val="26"/>
          <w:szCs w:val="26"/>
        </w:rPr>
      </w:pPr>
    </w:p>
    <w:p w:rsidR="00991AE9" w:rsidRPr="00D86E43" w:rsidRDefault="00991AE9" w:rsidP="00D86E43">
      <w:pPr>
        <w:spacing w:after="0" w:line="240" w:lineRule="auto"/>
        <w:ind w:firstLine="709"/>
        <w:jc w:val="both"/>
        <w:rPr>
          <w:sz w:val="26"/>
          <w:szCs w:val="26"/>
        </w:rPr>
      </w:pPr>
    </w:p>
    <w:sectPr w:rsidR="00991AE9" w:rsidRPr="00D86E43" w:rsidSect="00D86E43">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152"/>
    <w:multiLevelType w:val="multilevel"/>
    <w:tmpl w:val="891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56CEB"/>
    <w:multiLevelType w:val="multilevel"/>
    <w:tmpl w:val="65FA9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A23F6"/>
    <w:multiLevelType w:val="multilevel"/>
    <w:tmpl w:val="A4C4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F5525"/>
    <w:multiLevelType w:val="multilevel"/>
    <w:tmpl w:val="6D8E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B19E7"/>
    <w:multiLevelType w:val="multilevel"/>
    <w:tmpl w:val="B7AA9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FB387A"/>
    <w:multiLevelType w:val="multilevel"/>
    <w:tmpl w:val="CB36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61491"/>
    <w:multiLevelType w:val="multilevel"/>
    <w:tmpl w:val="66DC8A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FB87BED"/>
    <w:multiLevelType w:val="multilevel"/>
    <w:tmpl w:val="06903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361EC"/>
    <w:multiLevelType w:val="multilevel"/>
    <w:tmpl w:val="C4625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6966CB"/>
    <w:multiLevelType w:val="multilevel"/>
    <w:tmpl w:val="95D48B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047584C"/>
    <w:multiLevelType w:val="multilevel"/>
    <w:tmpl w:val="3A1CD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79349F"/>
    <w:multiLevelType w:val="multilevel"/>
    <w:tmpl w:val="F44A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3C4B52"/>
    <w:multiLevelType w:val="multilevel"/>
    <w:tmpl w:val="9CA8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0F62A3"/>
    <w:multiLevelType w:val="multilevel"/>
    <w:tmpl w:val="CA1623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D932EF"/>
    <w:multiLevelType w:val="multilevel"/>
    <w:tmpl w:val="74E87E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192811"/>
    <w:multiLevelType w:val="multilevel"/>
    <w:tmpl w:val="A422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AA45D1"/>
    <w:multiLevelType w:val="multilevel"/>
    <w:tmpl w:val="5642A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917F0C"/>
    <w:multiLevelType w:val="multilevel"/>
    <w:tmpl w:val="6952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23A27"/>
    <w:multiLevelType w:val="multilevel"/>
    <w:tmpl w:val="6936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AF6401"/>
    <w:multiLevelType w:val="multilevel"/>
    <w:tmpl w:val="91FA9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035B0F"/>
    <w:multiLevelType w:val="multilevel"/>
    <w:tmpl w:val="10A25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66910"/>
    <w:multiLevelType w:val="multilevel"/>
    <w:tmpl w:val="96C48C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E415E61"/>
    <w:multiLevelType w:val="multilevel"/>
    <w:tmpl w:val="E716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D5D71"/>
    <w:multiLevelType w:val="multilevel"/>
    <w:tmpl w:val="1ADC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33C81"/>
    <w:multiLevelType w:val="multilevel"/>
    <w:tmpl w:val="BC185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B6356B"/>
    <w:multiLevelType w:val="multilevel"/>
    <w:tmpl w:val="2AE6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E95B32"/>
    <w:multiLevelType w:val="multilevel"/>
    <w:tmpl w:val="C18A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52344E"/>
    <w:multiLevelType w:val="multilevel"/>
    <w:tmpl w:val="96D2A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C9539E"/>
    <w:multiLevelType w:val="multilevel"/>
    <w:tmpl w:val="54387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F47A18"/>
    <w:multiLevelType w:val="multilevel"/>
    <w:tmpl w:val="6422D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A8555C"/>
    <w:multiLevelType w:val="multilevel"/>
    <w:tmpl w:val="F4807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57449F"/>
    <w:multiLevelType w:val="multilevel"/>
    <w:tmpl w:val="AA2CD0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FBC19C5"/>
    <w:multiLevelType w:val="multilevel"/>
    <w:tmpl w:val="BAC8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
  </w:num>
  <w:num w:numId="3">
    <w:abstractNumId w:val="25"/>
  </w:num>
  <w:num w:numId="4">
    <w:abstractNumId w:val="3"/>
  </w:num>
  <w:num w:numId="5">
    <w:abstractNumId w:val="15"/>
  </w:num>
  <w:num w:numId="6">
    <w:abstractNumId w:val="19"/>
  </w:num>
  <w:num w:numId="7">
    <w:abstractNumId w:val="7"/>
  </w:num>
  <w:num w:numId="8">
    <w:abstractNumId w:val="16"/>
  </w:num>
  <w:num w:numId="9">
    <w:abstractNumId w:val="31"/>
  </w:num>
  <w:num w:numId="10">
    <w:abstractNumId w:val="2"/>
  </w:num>
  <w:num w:numId="11">
    <w:abstractNumId w:val="22"/>
  </w:num>
  <w:num w:numId="12">
    <w:abstractNumId w:val="30"/>
  </w:num>
  <w:num w:numId="13">
    <w:abstractNumId w:val="11"/>
  </w:num>
  <w:num w:numId="14">
    <w:abstractNumId w:val="21"/>
  </w:num>
  <w:num w:numId="15">
    <w:abstractNumId w:val="0"/>
  </w:num>
  <w:num w:numId="16">
    <w:abstractNumId w:val="9"/>
  </w:num>
  <w:num w:numId="17">
    <w:abstractNumId w:val="5"/>
  </w:num>
  <w:num w:numId="18">
    <w:abstractNumId w:val="6"/>
  </w:num>
  <w:num w:numId="19">
    <w:abstractNumId w:val="14"/>
  </w:num>
  <w:num w:numId="20">
    <w:abstractNumId w:val="13"/>
  </w:num>
  <w:num w:numId="21">
    <w:abstractNumId w:val="10"/>
  </w:num>
  <w:num w:numId="22">
    <w:abstractNumId w:val="18"/>
  </w:num>
  <w:num w:numId="23">
    <w:abstractNumId w:val="1"/>
  </w:num>
  <w:num w:numId="24">
    <w:abstractNumId w:val="17"/>
  </w:num>
  <w:num w:numId="25">
    <w:abstractNumId w:val="29"/>
  </w:num>
  <w:num w:numId="26">
    <w:abstractNumId w:val="8"/>
  </w:num>
  <w:num w:numId="27">
    <w:abstractNumId w:val="26"/>
  </w:num>
  <w:num w:numId="28">
    <w:abstractNumId w:val="24"/>
  </w:num>
  <w:num w:numId="29">
    <w:abstractNumId w:val="20"/>
  </w:num>
  <w:num w:numId="30">
    <w:abstractNumId w:val="23"/>
  </w:num>
  <w:num w:numId="31">
    <w:abstractNumId w:val="27"/>
  </w:num>
  <w:num w:numId="32">
    <w:abstractNumId w:val="12"/>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124398"/>
    <w:rsid w:val="000443A2"/>
    <w:rsid w:val="00052034"/>
    <w:rsid w:val="00052C4E"/>
    <w:rsid w:val="0006676A"/>
    <w:rsid w:val="00086789"/>
    <w:rsid w:val="00091F75"/>
    <w:rsid w:val="000C104C"/>
    <w:rsid w:val="000D5490"/>
    <w:rsid w:val="000E16FE"/>
    <w:rsid w:val="001167A4"/>
    <w:rsid w:val="00124398"/>
    <w:rsid w:val="00137BF5"/>
    <w:rsid w:val="00171276"/>
    <w:rsid w:val="00175629"/>
    <w:rsid w:val="0019307F"/>
    <w:rsid w:val="001A7AFE"/>
    <w:rsid w:val="001B5AB4"/>
    <w:rsid w:val="001C06D2"/>
    <w:rsid w:val="001C1EF6"/>
    <w:rsid w:val="001F6F81"/>
    <w:rsid w:val="00214C25"/>
    <w:rsid w:val="00226822"/>
    <w:rsid w:val="0024607E"/>
    <w:rsid w:val="00296BF8"/>
    <w:rsid w:val="002D32BB"/>
    <w:rsid w:val="00300780"/>
    <w:rsid w:val="003865C1"/>
    <w:rsid w:val="003959AB"/>
    <w:rsid w:val="003B514F"/>
    <w:rsid w:val="003D0C10"/>
    <w:rsid w:val="00416073"/>
    <w:rsid w:val="0042644F"/>
    <w:rsid w:val="00455E59"/>
    <w:rsid w:val="00474F91"/>
    <w:rsid w:val="004B0928"/>
    <w:rsid w:val="004D1BEC"/>
    <w:rsid w:val="004F6EF4"/>
    <w:rsid w:val="00511976"/>
    <w:rsid w:val="005129DB"/>
    <w:rsid w:val="005207F1"/>
    <w:rsid w:val="00540BB8"/>
    <w:rsid w:val="00543C46"/>
    <w:rsid w:val="005459E1"/>
    <w:rsid w:val="005B17AC"/>
    <w:rsid w:val="005B635B"/>
    <w:rsid w:val="005E7F77"/>
    <w:rsid w:val="00614187"/>
    <w:rsid w:val="00620E5C"/>
    <w:rsid w:val="00686276"/>
    <w:rsid w:val="00694E77"/>
    <w:rsid w:val="006A5C3B"/>
    <w:rsid w:val="006D05A6"/>
    <w:rsid w:val="007052A8"/>
    <w:rsid w:val="00752AA7"/>
    <w:rsid w:val="0077359B"/>
    <w:rsid w:val="008331D9"/>
    <w:rsid w:val="00857661"/>
    <w:rsid w:val="00862BB7"/>
    <w:rsid w:val="00875085"/>
    <w:rsid w:val="008818C1"/>
    <w:rsid w:val="008B66FA"/>
    <w:rsid w:val="008C7DA3"/>
    <w:rsid w:val="00926F95"/>
    <w:rsid w:val="00927AB3"/>
    <w:rsid w:val="00932893"/>
    <w:rsid w:val="009415FD"/>
    <w:rsid w:val="009514E5"/>
    <w:rsid w:val="0095462B"/>
    <w:rsid w:val="009662E9"/>
    <w:rsid w:val="0099185F"/>
    <w:rsid w:val="00991AE9"/>
    <w:rsid w:val="00994EB4"/>
    <w:rsid w:val="009C4F31"/>
    <w:rsid w:val="009E08BE"/>
    <w:rsid w:val="009F2925"/>
    <w:rsid w:val="00A07DAE"/>
    <w:rsid w:val="00A11DF9"/>
    <w:rsid w:val="00A127CD"/>
    <w:rsid w:val="00A365C5"/>
    <w:rsid w:val="00A52F0F"/>
    <w:rsid w:val="00A86DAE"/>
    <w:rsid w:val="00AB4973"/>
    <w:rsid w:val="00AC643B"/>
    <w:rsid w:val="00AE39BA"/>
    <w:rsid w:val="00AE6A17"/>
    <w:rsid w:val="00B2068C"/>
    <w:rsid w:val="00B23D71"/>
    <w:rsid w:val="00B57BB4"/>
    <w:rsid w:val="00B722D5"/>
    <w:rsid w:val="00BC1233"/>
    <w:rsid w:val="00BE6F9B"/>
    <w:rsid w:val="00C460A6"/>
    <w:rsid w:val="00C603FC"/>
    <w:rsid w:val="00C72B56"/>
    <w:rsid w:val="00CB4529"/>
    <w:rsid w:val="00CC350C"/>
    <w:rsid w:val="00CE2269"/>
    <w:rsid w:val="00D01C56"/>
    <w:rsid w:val="00D23AB6"/>
    <w:rsid w:val="00D27571"/>
    <w:rsid w:val="00D379BC"/>
    <w:rsid w:val="00D86E43"/>
    <w:rsid w:val="00DD4E5D"/>
    <w:rsid w:val="00DE1F4C"/>
    <w:rsid w:val="00DE2614"/>
    <w:rsid w:val="00DE601B"/>
    <w:rsid w:val="00DE7928"/>
    <w:rsid w:val="00DF65E5"/>
    <w:rsid w:val="00E02E17"/>
    <w:rsid w:val="00E24052"/>
    <w:rsid w:val="00E41467"/>
    <w:rsid w:val="00E86D26"/>
    <w:rsid w:val="00EA1C73"/>
    <w:rsid w:val="00EA39A3"/>
    <w:rsid w:val="00ED6388"/>
    <w:rsid w:val="00EE5CEE"/>
    <w:rsid w:val="00F01070"/>
    <w:rsid w:val="00F42C78"/>
    <w:rsid w:val="00F446D7"/>
    <w:rsid w:val="00F46F3E"/>
    <w:rsid w:val="00F91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E9"/>
  </w:style>
  <w:style w:type="paragraph" w:styleId="2">
    <w:name w:val="heading 2"/>
    <w:basedOn w:val="a"/>
    <w:link w:val="20"/>
    <w:uiPriority w:val="9"/>
    <w:qFormat/>
    <w:rsid w:val="001243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398"/>
    <w:rPr>
      <w:rFonts w:ascii="Times New Roman" w:eastAsia="Times New Roman" w:hAnsi="Times New Roman" w:cs="Times New Roman"/>
      <w:b/>
      <w:bCs/>
      <w:sz w:val="36"/>
      <w:szCs w:val="36"/>
    </w:rPr>
  </w:style>
  <w:style w:type="character" w:styleId="a3">
    <w:name w:val="Hyperlink"/>
    <w:basedOn w:val="a0"/>
    <w:uiPriority w:val="99"/>
    <w:semiHidden/>
    <w:unhideWhenUsed/>
    <w:rsid w:val="00124398"/>
    <w:rPr>
      <w:color w:val="0000FF"/>
      <w:u w:val="single"/>
    </w:rPr>
  </w:style>
  <w:style w:type="paragraph" w:styleId="a4">
    <w:name w:val="Normal (Web)"/>
    <w:basedOn w:val="a"/>
    <w:unhideWhenUsed/>
    <w:rsid w:val="001243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124398"/>
    <w:rPr>
      <w:b/>
      <w:bCs/>
    </w:rPr>
  </w:style>
  <w:style w:type="paragraph" w:styleId="a6">
    <w:name w:val="Balloon Text"/>
    <w:basedOn w:val="a"/>
    <w:link w:val="a7"/>
    <w:uiPriority w:val="99"/>
    <w:semiHidden/>
    <w:unhideWhenUsed/>
    <w:rsid w:val="001243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398"/>
    <w:rPr>
      <w:rFonts w:ascii="Tahoma" w:hAnsi="Tahoma" w:cs="Tahoma"/>
      <w:sz w:val="16"/>
      <w:szCs w:val="16"/>
    </w:rPr>
  </w:style>
  <w:style w:type="paragraph" w:styleId="a8">
    <w:name w:val="List Paragraph"/>
    <w:basedOn w:val="a"/>
    <w:uiPriority w:val="34"/>
    <w:qFormat/>
    <w:rsid w:val="00052C4E"/>
    <w:pPr>
      <w:ind w:left="720"/>
      <w:contextualSpacing/>
    </w:pPr>
  </w:style>
  <w:style w:type="paragraph" w:customStyle="1" w:styleId="ConsPlusNormal">
    <w:name w:val="ConsPlusNormal"/>
    <w:link w:val="ConsPlusNormal1"/>
    <w:rsid w:val="00686276"/>
    <w:pPr>
      <w:autoSpaceDE w:val="0"/>
      <w:autoSpaceDN w:val="0"/>
      <w:adjustRightInd w:val="0"/>
      <w:spacing w:after="0" w:line="240" w:lineRule="auto"/>
    </w:pPr>
    <w:rPr>
      <w:rFonts w:ascii="Arial" w:eastAsia="Times New Roman" w:hAnsi="Arial" w:cs="Arial"/>
    </w:rPr>
  </w:style>
  <w:style w:type="character" w:customStyle="1" w:styleId="ConsPlusNormal1">
    <w:name w:val="ConsPlusNormal1"/>
    <w:link w:val="ConsPlusNormal"/>
    <w:locked/>
    <w:rsid w:val="00686276"/>
    <w:rPr>
      <w:rFonts w:ascii="Arial" w:eastAsia="Times New Roman" w:hAnsi="Arial" w:cs="Arial"/>
    </w:rPr>
  </w:style>
  <w:style w:type="paragraph" w:customStyle="1" w:styleId="ConsPlusTitle">
    <w:name w:val="ConsPlusTitle"/>
    <w:link w:val="ConsPlusTitle1"/>
    <w:rsid w:val="00686276"/>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686276"/>
    <w:rPr>
      <w:rFonts w:ascii="Times New Roman" w:eastAsia="Times New Roman" w:hAnsi="Times New Roman" w:cs="Times New Roman"/>
      <w:b/>
      <w:sz w:val="24"/>
    </w:rPr>
  </w:style>
  <w:style w:type="paragraph" w:styleId="a9">
    <w:name w:val="Body Text Indent"/>
    <w:basedOn w:val="a"/>
    <w:link w:val="aa"/>
    <w:semiHidden/>
    <w:rsid w:val="00686276"/>
    <w:pPr>
      <w:widowControl w:val="0"/>
      <w:spacing w:after="0" w:line="240" w:lineRule="auto"/>
      <w:ind w:firstLine="485"/>
      <w:jc w:val="both"/>
    </w:pPr>
    <w:rPr>
      <w:rFonts w:ascii="Times New Roman" w:eastAsia="Times New Roman" w:hAnsi="Times New Roman" w:cs="Times New Roman"/>
      <w:snapToGrid w:val="0"/>
      <w:color w:val="000000"/>
      <w:sz w:val="28"/>
      <w:szCs w:val="24"/>
    </w:rPr>
  </w:style>
  <w:style w:type="character" w:customStyle="1" w:styleId="aa">
    <w:name w:val="Основной текст с отступом Знак"/>
    <w:basedOn w:val="a0"/>
    <w:link w:val="a9"/>
    <w:semiHidden/>
    <w:rsid w:val="00686276"/>
    <w:rPr>
      <w:rFonts w:ascii="Times New Roman" w:eastAsia="Times New Roman" w:hAnsi="Times New Roman" w:cs="Times New Roman"/>
      <w:snapToGrid w:val="0"/>
      <w:color w:val="000000"/>
      <w:sz w:val="28"/>
      <w:szCs w:val="24"/>
    </w:rPr>
  </w:style>
</w:styles>
</file>

<file path=word/webSettings.xml><?xml version="1.0" encoding="utf-8"?>
<w:webSettings xmlns:r="http://schemas.openxmlformats.org/officeDocument/2006/relationships" xmlns:w="http://schemas.openxmlformats.org/wordprocessingml/2006/main">
  <w:divs>
    <w:div w:id="569926446">
      <w:bodyDiv w:val="1"/>
      <w:marLeft w:val="0"/>
      <w:marRight w:val="0"/>
      <w:marTop w:val="0"/>
      <w:marBottom w:val="0"/>
      <w:divBdr>
        <w:top w:val="none" w:sz="0" w:space="0" w:color="auto"/>
        <w:left w:val="none" w:sz="0" w:space="0" w:color="auto"/>
        <w:bottom w:val="none" w:sz="0" w:space="0" w:color="auto"/>
        <w:right w:val="none" w:sz="0" w:space="0" w:color="auto"/>
      </w:divBdr>
      <w:divsChild>
        <w:div w:id="1775590784">
          <w:marLeft w:val="0"/>
          <w:marRight w:val="0"/>
          <w:marTop w:val="0"/>
          <w:marBottom w:val="0"/>
          <w:divBdr>
            <w:top w:val="none" w:sz="0" w:space="0" w:color="auto"/>
            <w:left w:val="none" w:sz="0" w:space="0" w:color="auto"/>
            <w:bottom w:val="none" w:sz="0" w:space="0" w:color="auto"/>
            <w:right w:val="none" w:sz="0" w:space="0" w:color="auto"/>
          </w:divBdr>
          <w:divsChild>
            <w:div w:id="74666820">
              <w:marLeft w:val="0"/>
              <w:marRight w:val="0"/>
              <w:marTop w:val="0"/>
              <w:marBottom w:val="0"/>
              <w:divBdr>
                <w:top w:val="none" w:sz="0" w:space="0" w:color="auto"/>
                <w:left w:val="none" w:sz="0" w:space="0" w:color="auto"/>
                <w:bottom w:val="none" w:sz="0" w:space="0" w:color="auto"/>
                <w:right w:val="none" w:sz="0" w:space="0" w:color="auto"/>
              </w:divBdr>
            </w:div>
            <w:div w:id="1432822052">
              <w:marLeft w:val="0"/>
              <w:marRight w:val="0"/>
              <w:marTop w:val="0"/>
              <w:marBottom w:val="0"/>
              <w:divBdr>
                <w:top w:val="none" w:sz="0" w:space="0" w:color="auto"/>
                <w:left w:val="none" w:sz="0" w:space="0" w:color="auto"/>
                <w:bottom w:val="none" w:sz="0" w:space="0" w:color="auto"/>
                <w:right w:val="none" w:sz="0" w:space="0" w:color="auto"/>
              </w:divBdr>
              <w:divsChild>
                <w:div w:id="13367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D3F84-D84D-4A61-9DD8-813F6E75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13</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72</cp:revision>
  <cp:lastPrinted>2021-09-10T05:22:00Z</cp:lastPrinted>
  <dcterms:created xsi:type="dcterms:W3CDTF">2021-05-14T06:46:00Z</dcterms:created>
  <dcterms:modified xsi:type="dcterms:W3CDTF">2021-10-18T05:55:00Z</dcterms:modified>
</cp:coreProperties>
</file>