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68" w:rsidRPr="004032D3" w:rsidRDefault="008A4C68" w:rsidP="004032D3">
      <w:pPr>
        <w:jc w:val="right"/>
        <w:rPr>
          <w:b/>
          <w:sz w:val="22"/>
          <w:szCs w:val="22"/>
        </w:rPr>
      </w:pPr>
    </w:p>
    <w:p w:rsidR="004032D3" w:rsidRPr="00494B79" w:rsidRDefault="004032D3" w:rsidP="004032D3">
      <w:pPr>
        <w:jc w:val="right"/>
        <w:rPr>
          <w:rFonts w:ascii="Arial" w:hAnsi="Arial" w:cs="Arial"/>
          <w:b/>
        </w:rPr>
      </w:pPr>
      <w:r w:rsidRPr="00494B79">
        <w:rPr>
          <w:rFonts w:ascii="Arial" w:hAnsi="Arial" w:cs="Arial"/>
          <w:b/>
        </w:rPr>
        <w:t>ПРОЕКТ</w:t>
      </w:r>
    </w:p>
    <w:p w:rsidR="004032D3" w:rsidRPr="00494B79" w:rsidRDefault="004032D3" w:rsidP="008A4C68">
      <w:pPr>
        <w:jc w:val="both"/>
        <w:rPr>
          <w:rFonts w:ascii="Arial" w:hAnsi="Arial" w:cs="Arial"/>
        </w:rPr>
      </w:pPr>
    </w:p>
    <w:p w:rsidR="008A4C68" w:rsidRPr="00494B79" w:rsidRDefault="008A4C68" w:rsidP="008A4C68">
      <w:pPr>
        <w:jc w:val="center"/>
        <w:rPr>
          <w:rFonts w:ascii="Arial" w:hAnsi="Arial" w:cs="Arial"/>
          <w:b/>
        </w:rPr>
      </w:pPr>
      <w:r w:rsidRPr="00494B79">
        <w:rPr>
          <w:rFonts w:ascii="Arial" w:hAnsi="Arial" w:cs="Arial"/>
        </w:rPr>
        <w:t xml:space="preserve">                                         </w:t>
      </w:r>
      <w:r w:rsidR="00FC5F25" w:rsidRPr="00494B79">
        <w:rPr>
          <w:rFonts w:ascii="Arial" w:hAnsi="Arial" w:cs="Arial"/>
        </w:rPr>
        <w:t xml:space="preserve">                                         </w:t>
      </w:r>
      <w:r w:rsidR="004032D3" w:rsidRPr="00494B79">
        <w:rPr>
          <w:rFonts w:ascii="Arial" w:hAnsi="Arial" w:cs="Arial"/>
        </w:rPr>
        <w:t xml:space="preserve">                       </w:t>
      </w:r>
      <w:r w:rsidRPr="00494B79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  <w:t xml:space="preserve">                                            </w:t>
      </w:r>
      <w:r w:rsidRPr="00494B79">
        <w:rPr>
          <w:rFonts w:ascii="Arial" w:hAnsi="Arial" w:cs="Arial"/>
          <w:b/>
          <w:caps/>
          <w:spacing w:val="20"/>
        </w:rPr>
        <w:tab/>
        <w:t xml:space="preserve">                   </w:t>
      </w:r>
    </w:p>
    <w:p w:rsidR="004032D3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 xml:space="preserve">             </w:t>
      </w:r>
    </w:p>
    <w:p w:rsidR="004032D3" w:rsidRPr="00494B79" w:rsidRDefault="004032D3" w:rsidP="00FC5F25">
      <w:pPr>
        <w:jc w:val="center"/>
        <w:rPr>
          <w:rFonts w:ascii="Arial" w:hAnsi="Arial" w:cs="Arial"/>
          <w:b/>
          <w:caps/>
          <w:spacing w:val="20"/>
        </w:rPr>
      </w:pPr>
    </w:p>
    <w:p w:rsidR="00FC5F25" w:rsidRPr="00494B79" w:rsidRDefault="004032D3" w:rsidP="00494B79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 xml:space="preserve">   </w:t>
      </w:r>
      <w:r w:rsidR="00FC5F25" w:rsidRPr="00494B79">
        <w:rPr>
          <w:rFonts w:ascii="Arial" w:hAnsi="Arial" w:cs="Arial"/>
          <w:b/>
          <w:caps/>
          <w:spacing w:val="20"/>
        </w:rPr>
        <w:t xml:space="preserve">                                                                                                                                                            </w:t>
      </w:r>
    </w:p>
    <w:p w:rsidR="00FC5F25" w:rsidRPr="00494B79" w:rsidRDefault="00E902BF" w:rsidP="00FC5F25">
      <w:pPr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78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2580950" r:id="rId6"/>
        </w:object>
      </w:r>
      <w:r w:rsidR="004032D3" w:rsidRPr="00494B79">
        <w:rPr>
          <w:rFonts w:ascii="Arial" w:hAnsi="Arial" w:cs="Arial"/>
          <w:b/>
          <w:caps/>
          <w:spacing w:val="20"/>
        </w:rPr>
        <w:t>СОВЕТ</w:t>
      </w:r>
      <w:r w:rsidR="00FC5F25" w:rsidRPr="00494B79">
        <w:rPr>
          <w:rFonts w:ascii="Arial" w:hAnsi="Arial" w:cs="Arial"/>
          <w:b/>
          <w:caps/>
          <w:spacing w:val="20"/>
        </w:rPr>
        <w:t xml:space="preserve"> депутатов </w:t>
      </w:r>
      <w:r w:rsidR="004032D3" w:rsidRPr="00494B79">
        <w:rPr>
          <w:rFonts w:ascii="Arial" w:hAnsi="Arial" w:cs="Arial"/>
          <w:b/>
          <w:caps/>
          <w:spacing w:val="20"/>
        </w:rPr>
        <w:t>НОВОМОНОШКИНСКОГО</w:t>
      </w:r>
      <w:r w:rsidR="00FC5F25" w:rsidRPr="00494B79">
        <w:rPr>
          <w:rFonts w:ascii="Arial" w:hAnsi="Arial" w:cs="Arial"/>
          <w:b/>
          <w:caps/>
          <w:spacing w:val="20"/>
        </w:rPr>
        <w:t xml:space="preserve"> сельсовета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>Заринского района Алтайского края</w:t>
      </w:r>
    </w:p>
    <w:p w:rsidR="00FC5F25" w:rsidRPr="00494B79" w:rsidRDefault="00FC5F25" w:rsidP="00FC5F25">
      <w:pPr>
        <w:rPr>
          <w:rFonts w:ascii="Arial" w:hAnsi="Arial" w:cs="Arial"/>
          <w:b/>
          <w:caps/>
          <w:spacing w:val="20"/>
        </w:rPr>
      </w:pPr>
    </w:p>
    <w:p w:rsidR="004032D3" w:rsidRPr="00494B79" w:rsidRDefault="004032D3" w:rsidP="00FC5F25">
      <w:pPr>
        <w:rPr>
          <w:rFonts w:ascii="Arial" w:hAnsi="Arial" w:cs="Arial"/>
          <w:b/>
          <w:caps/>
          <w:spacing w:val="20"/>
        </w:rPr>
      </w:pP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84"/>
        </w:rPr>
      </w:pPr>
      <w:r w:rsidRPr="00494B79">
        <w:rPr>
          <w:rFonts w:ascii="Arial" w:hAnsi="Arial" w:cs="Arial"/>
          <w:b/>
          <w:caps/>
          <w:spacing w:val="84"/>
        </w:rPr>
        <w:t>решение</w:t>
      </w:r>
    </w:p>
    <w:p w:rsidR="00FC5F25" w:rsidRPr="00494B79" w:rsidRDefault="00FC5F25" w:rsidP="00FC5F25">
      <w:pPr>
        <w:rPr>
          <w:rFonts w:ascii="Arial" w:hAnsi="Arial" w:cs="Arial"/>
          <w:u w:val="single"/>
        </w:rPr>
      </w:pPr>
    </w:p>
    <w:p w:rsidR="00FC5F25" w:rsidRPr="00494B79" w:rsidRDefault="00FC5F25" w:rsidP="00FC5F25">
      <w:pPr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00.00.2023                                                                                                                </w:t>
      </w:r>
      <w:r w:rsidR="00494B79" w:rsidRPr="00494B79">
        <w:rPr>
          <w:rFonts w:ascii="Arial" w:hAnsi="Arial" w:cs="Arial"/>
        </w:rPr>
        <w:t>№ 00</w:t>
      </w:r>
    </w:p>
    <w:p w:rsidR="00FC5F25" w:rsidRDefault="00FC5F25" w:rsidP="00FC5F25">
      <w:pPr>
        <w:jc w:val="center"/>
        <w:rPr>
          <w:rFonts w:ascii="Arial" w:hAnsi="Arial" w:cs="Arial"/>
          <w:b/>
        </w:rPr>
      </w:pPr>
      <w:r w:rsidRPr="00494B79">
        <w:rPr>
          <w:rFonts w:ascii="Arial" w:hAnsi="Arial" w:cs="Arial"/>
          <w:b/>
        </w:rPr>
        <w:t xml:space="preserve">с. </w:t>
      </w:r>
      <w:r w:rsidR="004032D3" w:rsidRPr="00494B79">
        <w:rPr>
          <w:rFonts w:ascii="Arial" w:hAnsi="Arial" w:cs="Arial"/>
          <w:b/>
        </w:rPr>
        <w:t>Новомоношкино</w:t>
      </w:r>
    </w:p>
    <w:p w:rsidR="002B5887" w:rsidRPr="00494B79" w:rsidRDefault="002B5887" w:rsidP="00FC5F25">
      <w:pPr>
        <w:jc w:val="center"/>
        <w:rPr>
          <w:rFonts w:ascii="Arial" w:hAnsi="Arial" w:cs="Arial"/>
          <w:b/>
        </w:rPr>
      </w:pPr>
    </w:p>
    <w:p w:rsidR="008A4C68" w:rsidRPr="00494B79" w:rsidRDefault="008A4C68" w:rsidP="008A4C6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4498"/>
      </w:tblGrid>
      <w:tr w:rsidR="008A4C68" w:rsidRPr="00494B79" w:rsidTr="008A4C68">
        <w:tc>
          <w:tcPr>
            <w:tcW w:w="5211" w:type="dxa"/>
            <w:hideMark/>
          </w:tcPr>
          <w:p w:rsidR="008A4C68" w:rsidRPr="00494B79" w:rsidRDefault="002B5887" w:rsidP="004032D3">
            <w:pPr>
              <w:jc w:val="both"/>
              <w:rPr>
                <w:rFonts w:ascii="Arial" w:hAnsi="Arial" w:cs="Arial"/>
              </w:rPr>
            </w:pPr>
            <w:r w:rsidRPr="002B5887">
              <w:rPr>
                <w:rFonts w:ascii="Arial" w:hAnsi="Arial" w:cs="Arial"/>
              </w:rPr>
              <w:t>О порядке передачи муниципального имущества (техники),</w:t>
            </w:r>
            <w:r w:rsidRPr="002B5887">
              <w:rPr>
                <w:rFonts w:eastAsia="Times New Roman"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B5887">
              <w:rPr>
                <w:rFonts w:ascii="Arial" w:hAnsi="Arial" w:cs="Arial"/>
              </w:rPr>
              <w:t>необходимого для</w:t>
            </w:r>
            <w:r>
              <w:rPr>
                <w:rFonts w:ascii="Arial" w:hAnsi="Arial" w:cs="Arial"/>
              </w:rPr>
              <w:t xml:space="preserve"> </w:t>
            </w:r>
            <w:r w:rsidRPr="002B5887">
              <w:rPr>
                <w:rFonts w:ascii="Arial" w:hAnsi="Arial" w:cs="Arial"/>
              </w:rPr>
              <w:t xml:space="preserve">осуществления </w:t>
            </w:r>
            <w:r w:rsidRPr="002B5887">
              <w:rPr>
                <w:rFonts w:ascii="Arial" w:hAnsi="Arial" w:cs="Arial"/>
              </w:rPr>
              <w:tab/>
              <w:t>решения</w:t>
            </w:r>
            <w:r w:rsidRPr="002B5887">
              <w:rPr>
                <w:rFonts w:eastAsia="Times New Roman"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B5887">
              <w:rPr>
                <w:rFonts w:ascii="Arial" w:hAnsi="Arial" w:cs="Arial"/>
              </w:rPr>
              <w:t>транспортных</w:t>
            </w:r>
            <w:r>
              <w:rPr>
                <w:rFonts w:ascii="Arial" w:hAnsi="Arial" w:cs="Arial"/>
              </w:rPr>
              <w:t xml:space="preserve"> </w:t>
            </w:r>
            <w:r w:rsidRPr="002B5887">
              <w:rPr>
                <w:rFonts w:ascii="Arial" w:hAnsi="Arial" w:cs="Arial"/>
              </w:rPr>
              <w:t>задач</w:t>
            </w:r>
            <w:r>
              <w:rPr>
                <w:rFonts w:ascii="Arial" w:hAnsi="Arial" w:cs="Arial"/>
              </w:rPr>
              <w:t xml:space="preserve"> в </w:t>
            </w:r>
            <w:r w:rsidRPr="002B5887">
              <w:rPr>
                <w:rFonts w:ascii="Arial" w:hAnsi="Arial" w:cs="Arial"/>
              </w:rPr>
              <w:t>интересах гуманитарных миссий и отдельных задач в сфере обороны и</w:t>
            </w:r>
            <w:r>
              <w:rPr>
                <w:rFonts w:ascii="Arial" w:hAnsi="Arial" w:cs="Arial"/>
              </w:rPr>
              <w:t xml:space="preserve"> безопасности </w:t>
            </w:r>
          </w:p>
        </w:tc>
        <w:tc>
          <w:tcPr>
            <w:tcW w:w="4693" w:type="dxa"/>
          </w:tcPr>
          <w:p w:rsidR="008A4C68" w:rsidRPr="00494B79" w:rsidRDefault="008A4C6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4C68" w:rsidRPr="00494B79" w:rsidRDefault="008A4C68" w:rsidP="008A4C68">
      <w:pPr>
        <w:jc w:val="both"/>
        <w:rPr>
          <w:rFonts w:ascii="Arial" w:hAnsi="Arial" w:cs="Arial"/>
        </w:rPr>
      </w:pPr>
    </w:p>
    <w:p w:rsidR="00240322" w:rsidRDefault="00240322">
      <w:pPr>
        <w:rPr>
          <w:rFonts w:ascii="Arial" w:hAnsi="Arial" w:cs="Arial"/>
          <w:color w:val="000000" w:themeColor="text1"/>
        </w:rPr>
      </w:pPr>
    </w:p>
    <w:p w:rsidR="005158EB" w:rsidRPr="005158EB" w:rsidRDefault="002B5887" w:rsidP="005158EB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B5887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</w:t>
      </w:r>
      <w:r w:rsidR="005158EB" w:rsidRPr="005158EB">
        <w:rPr>
          <w:rFonts w:ascii="Arial" w:hAnsi="Arial" w:cs="Arial"/>
        </w:rPr>
        <w:t xml:space="preserve"> </w:t>
      </w:r>
      <w:r w:rsidR="005158EB" w:rsidRPr="005158EB">
        <w:rPr>
          <w:rFonts w:ascii="Arial" w:eastAsia="Times New Roman" w:hAnsi="Arial" w:cs="Arial"/>
          <w:color w:val="000000"/>
          <w:lang w:eastAsia="ru-RU"/>
        </w:rPr>
        <w:t>Новомоношкинский сельсовет Заринского района Алтайского края, Совет депутатов Новомоношкинского сельсовета</w:t>
      </w:r>
    </w:p>
    <w:p w:rsidR="002B5887" w:rsidRDefault="002B5887" w:rsidP="002B5887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158EB" w:rsidRDefault="005158EB" w:rsidP="005158EB">
      <w:pPr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РЕШИЛ:</w:t>
      </w:r>
    </w:p>
    <w:p w:rsidR="0049698B" w:rsidRDefault="0049698B" w:rsidP="005158EB">
      <w:pPr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 xml:space="preserve">1. В случае отсутствия потребности в использовании техники, виды которой предусмотрены </w:t>
      </w:r>
      <w:hyperlink r:id="rId7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перечнем</w:t>
        </w:r>
      </w:hyperlink>
      <w:r w:rsidRPr="009C696E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 утвержденным распоряжением Правительства Российской Федерации от 31.07.2023 №2059-р (далее – перечень), закрепленной за органами местного самоуправления </w:t>
      </w:r>
      <w:r>
        <w:rPr>
          <w:rFonts w:ascii="Arial" w:eastAsia="Times New Roman" w:hAnsi="Arial" w:cs="Arial"/>
          <w:color w:val="000000"/>
          <w:lang w:eastAsia="ru-RU"/>
        </w:rPr>
        <w:t xml:space="preserve">Администрацией Новомоношкинского </w:t>
      </w:r>
      <w:r w:rsidR="0098729E">
        <w:rPr>
          <w:rFonts w:ascii="Arial" w:eastAsia="Times New Roman" w:hAnsi="Arial" w:cs="Arial"/>
          <w:color w:val="000000"/>
          <w:lang w:eastAsia="ru-RU"/>
        </w:rPr>
        <w:t>сельсовета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8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перечнем</w:t>
        </w:r>
      </w:hyperlink>
      <w:hyperlink r:id="rId9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 xml:space="preserve"> </w:t>
        </w:r>
      </w:hyperlink>
      <w:hyperlink r:id="rId10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(далее</w:t>
        </w:r>
      </w:hyperlink>
      <w:hyperlink r:id="rId11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 xml:space="preserve"> - </w:t>
        </w:r>
      </w:hyperlink>
      <w:hyperlink r:id="rId12">
        <w:r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предложение)</w:t>
        </w:r>
      </w:hyperlink>
      <w:r w:rsidRPr="009C696E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 направляются Общероссийскому общественному движению </w:t>
      </w:r>
      <w:r w:rsidR="009872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58EB">
        <w:rPr>
          <w:rFonts w:ascii="Arial" w:eastAsia="Times New Roman" w:hAnsi="Arial" w:cs="Arial"/>
          <w:color w:val="000000"/>
          <w:lang w:eastAsia="ru-RU"/>
        </w:rPr>
        <w:t>«НАРОДНЫЙ ФРОНТ «ЗА РОССИЮ» (далее - общественное движение);</w:t>
      </w: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</w:t>
      </w:r>
      <w:r w:rsidR="0098729E">
        <w:rPr>
          <w:rFonts w:ascii="Arial" w:eastAsia="Times New Roman" w:hAnsi="Arial" w:cs="Arial"/>
          <w:color w:val="000000"/>
          <w:lang w:eastAsia="ru-RU"/>
        </w:rPr>
        <w:t>в Администрацию</w:t>
      </w:r>
      <w:r w:rsidR="0098729E" w:rsidRPr="0098729E">
        <w:rPr>
          <w:rFonts w:ascii="Arial" w:eastAsia="Times New Roman" w:hAnsi="Arial" w:cs="Arial"/>
          <w:color w:val="000000"/>
          <w:lang w:eastAsia="ru-RU"/>
        </w:rPr>
        <w:t xml:space="preserve"> Новомоношкинского сельсовета</w:t>
      </w:r>
      <w:r w:rsidR="0049698B">
        <w:rPr>
          <w:rFonts w:ascii="Arial" w:eastAsia="Times New Roman" w:hAnsi="Arial" w:cs="Arial"/>
          <w:color w:val="000000"/>
          <w:lang w:eastAsia="ru-RU"/>
        </w:rPr>
        <w:t xml:space="preserve"> Заринского района Алтайского края</w:t>
      </w:r>
      <w:r w:rsidR="0098729E" w:rsidRPr="009872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58EB">
        <w:rPr>
          <w:rFonts w:ascii="Arial" w:eastAsia="Times New Roman" w:hAnsi="Arial" w:cs="Arial"/>
          <w:color w:val="000000"/>
          <w:lang w:eastAsia="ru-RU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:rsidR="005158EB" w:rsidRPr="005158EB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158EB">
        <w:rPr>
          <w:rFonts w:ascii="Arial" w:eastAsia="Times New Roman" w:hAnsi="Arial" w:cs="Arial"/>
          <w:color w:val="000000"/>
          <w:lang w:eastAsia="ru-RU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158EB" w:rsidRPr="005158EB" w:rsidRDefault="009C696E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 </w:t>
      </w:r>
    </w:p>
    <w:p w:rsidR="005158EB" w:rsidRPr="005158EB" w:rsidRDefault="009C696E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="005158EB" w:rsidRPr="005158EB">
        <w:rPr>
          <w:rFonts w:ascii="Arial" w:eastAsia="Times New Roman" w:hAnsi="Arial" w:cs="Arial"/>
          <w:color w:val="000000"/>
          <w:lang w:eastAsia="ru-RU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5158EB" w:rsidRDefault="009C696E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="005158EB" w:rsidRPr="005158EB">
        <w:rPr>
          <w:rFonts w:ascii="Arial" w:eastAsia="Times New Roman" w:hAnsi="Arial" w:cs="Arial"/>
          <w:color w:val="000000"/>
          <w:lang w:eastAsia="ru-RU"/>
        </w:rPr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="00CE7781">
        <w:rPr>
          <w:rFonts w:ascii="Arial" w:eastAsia="Times New Roman" w:hAnsi="Arial" w:cs="Arial"/>
          <w:color w:val="000000"/>
          <w:lang w:eastAsia="ru-RU"/>
        </w:rPr>
        <w:t>Администрация</w:t>
      </w:r>
      <w:r w:rsidR="00CE7781" w:rsidRPr="00CE7781">
        <w:rPr>
          <w:rFonts w:ascii="Arial" w:eastAsia="Times New Roman" w:hAnsi="Arial" w:cs="Arial"/>
          <w:color w:val="000000"/>
          <w:lang w:eastAsia="ru-RU"/>
        </w:rPr>
        <w:t xml:space="preserve"> Новомоношкинского сельсовета</w:t>
      </w:r>
      <w:r w:rsidR="005158EB" w:rsidRPr="00CE7781">
        <w:rPr>
          <w:rFonts w:ascii="Arial" w:eastAsia="Times New Roman" w:hAnsi="Arial" w:cs="Arial"/>
          <w:color w:val="000000"/>
          <w:lang w:eastAsia="ru-RU"/>
        </w:rPr>
        <w:t xml:space="preserve">, а также их аффилированным юридическим лицам в отношении техники, виды которой </w:t>
      </w:r>
      <w:r w:rsidR="005158EB" w:rsidRPr="009C696E">
        <w:rPr>
          <w:rFonts w:ascii="Arial" w:eastAsia="Times New Roman" w:hAnsi="Arial" w:cs="Arial"/>
          <w:color w:val="000000" w:themeColor="text1"/>
          <w:lang w:eastAsia="ru-RU"/>
        </w:rPr>
        <w:t xml:space="preserve">предусмотрены </w:t>
      </w:r>
      <w:hyperlink r:id="rId13">
        <w:r w:rsidR="005158EB" w:rsidRPr="009C696E">
          <w:rPr>
            <w:rStyle w:val="a5"/>
            <w:rFonts w:ascii="Arial" w:eastAsia="Times New Roman" w:hAnsi="Arial" w:cs="Arial"/>
            <w:color w:val="000000" w:themeColor="text1"/>
            <w:lang w:eastAsia="ru-RU"/>
          </w:rPr>
          <w:t>перечнем</w:t>
        </w:r>
      </w:hyperlink>
      <w:r w:rsidR="005158EB" w:rsidRPr="009C696E">
        <w:rPr>
          <w:rFonts w:ascii="Arial" w:eastAsia="Times New Roman" w:hAnsi="Arial" w:cs="Arial"/>
          <w:color w:val="000000" w:themeColor="text1"/>
          <w:lang w:eastAsia="ru-RU"/>
        </w:rPr>
        <w:t xml:space="preserve"> и потребность в использовании которой отсутствует, руководствоваться положениями </w:t>
      </w:r>
      <w:r w:rsidR="005158EB" w:rsidRPr="00CE7781">
        <w:rPr>
          <w:rFonts w:ascii="Arial" w:eastAsia="Times New Roman" w:hAnsi="Arial" w:cs="Arial"/>
          <w:color w:val="000000"/>
          <w:lang w:eastAsia="ru-RU"/>
        </w:rPr>
        <w:t xml:space="preserve">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:rsidR="00C239D8" w:rsidRPr="00C239D8" w:rsidRDefault="00C239D8" w:rsidP="00C239D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D8">
        <w:rPr>
          <w:rFonts w:ascii="Arial" w:eastAsia="Times New Roman" w:hAnsi="Arial" w:cs="Arial"/>
          <w:color w:val="000000"/>
          <w:lang w:eastAsia="ru-RU"/>
        </w:rPr>
        <w:t xml:space="preserve">5. </w:t>
      </w:r>
      <w:r>
        <w:rPr>
          <w:rFonts w:ascii="Arial" w:eastAsia="Times New Roman" w:hAnsi="Arial" w:cs="Arial"/>
          <w:color w:val="000000"/>
          <w:lang w:eastAsia="ru-RU"/>
        </w:rPr>
        <w:t>Настоящее решение о</w:t>
      </w:r>
      <w:r w:rsidRPr="00C239D8">
        <w:rPr>
          <w:rFonts w:ascii="Arial" w:eastAsia="Times New Roman" w:hAnsi="Arial" w:cs="Arial"/>
          <w:color w:val="000000"/>
          <w:lang w:eastAsia="ru-RU"/>
        </w:rPr>
        <w:t>публиковать в установленном</w:t>
      </w:r>
      <w:r>
        <w:rPr>
          <w:rFonts w:ascii="Arial" w:eastAsia="Times New Roman" w:hAnsi="Arial" w:cs="Arial"/>
          <w:color w:val="000000"/>
          <w:lang w:eastAsia="ru-RU"/>
        </w:rPr>
        <w:t xml:space="preserve"> законом</w:t>
      </w:r>
      <w:r w:rsidRPr="00C239D8">
        <w:rPr>
          <w:rFonts w:ascii="Arial" w:eastAsia="Times New Roman" w:hAnsi="Arial" w:cs="Arial"/>
          <w:color w:val="000000"/>
          <w:lang w:eastAsia="ru-RU"/>
        </w:rPr>
        <w:t xml:space="preserve"> порядке. </w:t>
      </w:r>
    </w:p>
    <w:p w:rsidR="00C239D8" w:rsidRDefault="00C239D8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D8">
        <w:rPr>
          <w:rFonts w:ascii="Arial" w:eastAsia="Times New Roman" w:hAnsi="Arial" w:cs="Arial"/>
          <w:color w:val="000000"/>
          <w:lang w:eastAsia="ru-RU"/>
        </w:rPr>
        <w:t>6. Контроль за выполн</w:t>
      </w:r>
      <w:r>
        <w:rPr>
          <w:rFonts w:ascii="Arial" w:eastAsia="Times New Roman" w:hAnsi="Arial" w:cs="Arial"/>
          <w:color w:val="000000"/>
          <w:lang w:eastAsia="ru-RU"/>
        </w:rPr>
        <w:t>ением данного решения оставляю за собой.</w:t>
      </w:r>
    </w:p>
    <w:p w:rsidR="00E902BF" w:rsidRPr="00CE7781" w:rsidRDefault="00E902BF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02BF" w:rsidRDefault="00E902BF" w:rsidP="00E902BF">
      <w:pPr>
        <w:rPr>
          <w:rFonts w:ascii="Arial" w:hAnsi="Arial" w:cs="Arial"/>
          <w:color w:val="000000" w:themeColor="text1"/>
        </w:rPr>
      </w:pPr>
    </w:p>
    <w:p w:rsidR="00E902BF" w:rsidRDefault="00E902BF" w:rsidP="00E902BF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</w:t>
      </w:r>
      <w:proofErr w:type="spellEnd"/>
      <w:r>
        <w:rPr>
          <w:rFonts w:ascii="Arial" w:hAnsi="Arial" w:cs="Arial"/>
          <w:color w:val="000000" w:themeColor="text1"/>
        </w:rPr>
        <w:t>. Главы сельсовета                                                                           Е.М. Усольцева</w:t>
      </w:r>
    </w:p>
    <w:p w:rsidR="005158EB" w:rsidRPr="002B5887" w:rsidRDefault="005158EB" w:rsidP="009C696E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sectPr w:rsidR="005158EB" w:rsidRPr="002B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AB9"/>
    <w:multiLevelType w:val="hybridMultilevel"/>
    <w:tmpl w:val="3774C006"/>
    <w:lvl w:ilvl="0" w:tplc="4AE8305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EC25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67E0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AA24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788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87D2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86D7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EBC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8993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033115"/>
    <w:rsid w:val="00065879"/>
    <w:rsid w:val="00240322"/>
    <w:rsid w:val="002B5887"/>
    <w:rsid w:val="004032D3"/>
    <w:rsid w:val="00494B79"/>
    <w:rsid w:val="0049698B"/>
    <w:rsid w:val="004A5B64"/>
    <w:rsid w:val="005158EB"/>
    <w:rsid w:val="006573BD"/>
    <w:rsid w:val="006F3D68"/>
    <w:rsid w:val="00787C21"/>
    <w:rsid w:val="007E10AC"/>
    <w:rsid w:val="008A4C68"/>
    <w:rsid w:val="0098729E"/>
    <w:rsid w:val="009C696E"/>
    <w:rsid w:val="00AB7583"/>
    <w:rsid w:val="00B0300F"/>
    <w:rsid w:val="00B8593E"/>
    <w:rsid w:val="00C239D8"/>
    <w:rsid w:val="00C30816"/>
    <w:rsid w:val="00CE7781"/>
    <w:rsid w:val="00DE2177"/>
    <w:rsid w:val="00E902BF"/>
    <w:rsid w:val="00F02B0A"/>
    <w:rsid w:val="00F42EFD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0D1B3"/>
  <w15:docId w15:val="{1FC5793F-3D2E-4B12-81B9-A95AF75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a5">
    <w:name w:val="Hyperlink"/>
    <w:basedOn w:val="a0"/>
    <w:uiPriority w:val="99"/>
    <w:unhideWhenUsed/>
    <w:rsid w:val="0051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13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12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658&amp;dst=100012&amp;field=134&amp;date=21.08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Admin</cp:lastModifiedBy>
  <cp:revision>9</cp:revision>
  <cp:lastPrinted>2023-10-25T04:36:00Z</cp:lastPrinted>
  <dcterms:created xsi:type="dcterms:W3CDTF">2023-10-25T04:36:00Z</dcterms:created>
  <dcterms:modified xsi:type="dcterms:W3CDTF">2023-11-27T02:03:00Z</dcterms:modified>
</cp:coreProperties>
</file>