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F83F3">
      <w:pPr>
        <w:jc w:val="center"/>
      </w:pPr>
      <w:r>
        <w:rPr>
          <w:rFonts w:hint="default" w:ascii="Times New Roman" w:hAnsi="Times New Roman" w:cs="Times New Roman"/>
          <w:b/>
          <w:sz w:val="26"/>
          <w:szCs w:val="26"/>
        </w:rPr>
        <w:drawing>
          <wp:inline distT="0" distB="0" distL="0" distR="0">
            <wp:extent cx="7239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5F411">
      <w:pPr>
        <w:shd w:val="clear" w:color="auto" w:fill="FFFFFF"/>
        <w:jc w:val="center"/>
        <w:rPr>
          <w:rFonts w:hint="default" w:ascii="Times New Roman" w:hAnsi="Times New Roman" w:cs="Times New Roman"/>
          <w:b/>
          <w:sz w:val="26"/>
          <w:szCs w:val="26"/>
        </w:rPr>
      </w:pPr>
    </w:p>
    <w:p w14:paraId="04FC7B06">
      <w:pPr>
        <w:shd w:val="clear" w:color="auto" w:fill="FFFFFF"/>
        <w:jc w:val="both"/>
        <w:rPr>
          <w:rFonts w:hint="default" w:ascii="Times New Roman" w:hAnsi="Times New Roman" w:cs="Times New Roman"/>
          <w:b/>
          <w:sz w:val="26"/>
          <w:szCs w:val="26"/>
        </w:rPr>
      </w:pPr>
    </w:p>
    <w:p w14:paraId="650846B5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АДМИНИСТРАЦИЯ НОВОМОНОШКИНСКОГО СЕЛЬСОВЕТА</w:t>
      </w:r>
    </w:p>
    <w:p w14:paraId="098D6A12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ЗАРИНСКОГО РАЙОНА АЛТАЙСКОГО КРАЯ</w:t>
      </w:r>
    </w:p>
    <w:p w14:paraId="112ADFA0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</w:p>
    <w:p w14:paraId="34D1C19C">
      <w:pPr>
        <w:jc w:val="both"/>
        <w:rPr>
          <w:rFonts w:hint="default" w:ascii="Times New Roman" w:hAnsi="Times New Roman" w:cs="Times New Roman"/>
          <w:b/>
          <w:sz w:val="26"/>
          <w:szCs w:val="26"/>
        </w:rPr>
      </w:pPr>
    </w:p>
    <w:p w14:paraId="6DFD5842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ПОСТАНОВЛЕНИЕ</w:t>
      </w:r>
    </w:p>
    <w:p w14:paraId="2B2FCCF8">
      <w:pPr>
        <w:jc w:val="center"/>
        <w:rPr>
          <w:rFonts w:hint="default" w:ascii="Times New Roman" w:hAnsi="Times New Roman" w:cs="Times New Roman"/>
          <w:b w:val="0"/>
          <w:bCs/>
          <w:sz w:val="26"/>
          <w:szCs w:val="26"/>
        </w:rPr>
      </w:pPr>
    </w:p>
    <w:p w14:paraId="63D71CA2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</w:p>
    <w:p w14:paraId="4E726B30">
      <w:pPr>
        <w:jc w:val="both"/>
        <w:rPr>
          <w:rFonts w:hint="default" w:ascii="Times New Roman" w:hAnsi="Times New Roman" w:cs="Times New Roman"/>
          <w:b/>
          <w:sz w:val="26"/>
          <w:szCs w:val="26"/>
          <w:lang w:val="ru-RU"/>
        </w:rPr>
      </w:pPr>
      <w:r>
        <w:rPr>
          <w:rFonts w:hint="default" w:cs="Times New Roman"/>
          <w:b/>
          <w:sz w:val="26"/>
          <w:szCs w:val="26"/>
          <w:lang w:val="ru-RU"/>
        </w:rPr>
        <w:t>13</w:t>
      </w:r>
      <w:bookmarkStart w:id="1" w:name="_GoBack"/>
      <w:bookmarkEnd w:id="1"/>
      <w:r>
        <w:rPr>
          <w:rFonts w:hint="default" w:ascii="Times New Roman" w:hAnsi="Times New Roman" w:cs="Times New Roman"/>
          <w:b/>
          <w:sz w:val="26"/>
          <w:szCs w:val="26"/>
        </w:rPr>
        <w:t>.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0</w:t>
      </w:r>
      <w:r>
        <w:rPr>
          <w:rFonts w:hint="default" w:cs="Times New Roman"/>
          <w:b/>
          <w:sz w:val="26"/>
          <w:szCs w:val="26"/>
          <w:lang w:val="ru-RU"/>
        </w:rPr>
        <w:t>7</w:t>
      </w:r>
      <w:r>
        <w:rPr>
          <w:rFonts w:hint="default" w:ascii="Times New Roman" w:hAnsi="Times New Roman" w:cs="Times New Roman"/>
          <w:b/>
          <w:sz w:val="26"/>
          <w:szCs w:val="26"/>
        </w:rPr>
        <w:t>.202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6</w:t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 xml:space="preserve">                                                                   № </w:t>
      </w:r>
      <w:r>
        <w:rPr>
          <w:rFonts w:hint="default" w:cs="Times New Roman"/>
          <w:b/>
          <w:sz w:val="26"/>
          <w:szCs w:val="26"/>
          <w:lang w:val="ru-RU"/>
        </w:rPr>
        <w:t>27</w:t>
      </w:r>
    </w:p>
    <w:p w14:paraId="4F32CA59">
      <w:pPr>
        <w:jc w:val="both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 xml:space="preserve">                                                     </w:t>
      </w:r>
    </w:p>
    <w:p w14:paraId="6A898595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с. Новомоношкино</w:t>
      </w:r>
    </w:p>
    <w:p w14:paraId="38D68962">
      <w:pPr>
        <w:spacing w:line="240" w:lineRule="exact"/>
        <w:jc w:val="both"/>
        <w:rPr>
          <w:rFonts w:hint="default" w:ascii="Times New Roman" w:hAnsi="Times New Roman" w:cs="Times New Roman"/>
          <w:sz w:val="26"/>
          <w:szCs w:val="26"/>
        </w:rPr>
      </w:pPr>
    </w:p>
    <w:tbl>
      <w:tblPr>
        <w:tblStyle w:val="3"/>
        <w:tblpPr w:leftFromText="180" w:rightFromText="180" w:vertAnchor="text" w:horzAnchor="margin" w:tblpY="108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8"/>
      </w:tblGrid>
      <w:tr w14:paraId="16670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558" w:type="dxa"/>
          </w:tcPr>
          <w:p w14:paraId="704D4B8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 xml:space="preserve">б исполнении бюджета муниципального образования Новомоношкинский сельсовет Заринского района Алтайского края за </w:t>
            </w:r>
            <w:r>
              <w:rPr>
                <w:rFonts w:hint="default" w:cs="Times New Roman"/>
                <w:b/>
                <w:bCs/>
                <w:sz w:val="26"/>
                <w:szCs w:val="26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 xml:space="preserve"> квартал 2026 года</w:t>
            </w:r>
          </w:p>
          <w:p w14:paraId="20F7724A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</w:tr>
    </w:tbl>
    <w:p w14:paraId="42024C7F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6D3D8B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В соответствии с Бюджетным кодексом Российской Федерации, со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статьёй</w:t>
      </w:r>
      <w:r>
        <w:rPr>
          <w:rFonts w:hint="default" w:ascii="Times New Roman" w:hAnsi="Times New Roman" w:cs="Times New Roman"/>
          <w:sz w:val="26"/>
          <w:szCs w:val="26"/>
        </w:rPr>
        <w:t xml:space="preserve"> 5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4</w:t>
      </w:r>
      <w:r>
        <w:rPr>
          <w:rFonts w:hint="default" w:ascii="Times New Roman" w:hAnsi="Times New Roman" w:cs="Times New Roman"/>
          <w:sz w:val="26"/>
          <w:szCs w:val="26"/>
        </w:rPr>
        <w:t xml:space="preserve"> Устава муниципального образования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сельское поселение </w:t>
      </w:r>
      <w:r>
        <w:rPr>
          <w:rFonts w:hint="default" w:ascii="Times New Roman" w:hAnsi="Times New Roman" w:cs="Times New Roman"/>
          <w:sz w:val="26"/>
          <w:szCs w:val="26"/>
        </w:rPr>
        <w:t xml:space="preserve">Новомоношкинский сельсовет Заринского района Алтайского края,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со статьёй 18 </w:t>
      </w:r>
      <w:r>
        <w:rPr>
          <w:rFonts w:hint="default" w:ascii="Times New Roman" w:hAnsi="Times New Roman" w:cs="Times New Roman"/>
          <w:sz w:val="26"/>
          <w:szCs w:val="26"/>
        </w:rPr>
        <w:t>решени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я</w:t>
      </w:r>
      <w:r>
        <w:rPr>
          <w:rFonts w:hint="default" w:ascii="Times New Roman" w:hAnsi="Times New Roman" w:cs="Times New Roman"/>
          <w:sz w:val="26"/>
          <w:szCs w:val="26"/>
        </w:rPr>
        <w:t xml:space="preserve"> Совета депутатов Новомоношкинского сельсовета Заринского района Алтайского края от 29.09.2021 № 21 «Об утверждении </w:t>
      </w:r>
      <w:bookmarkStart w:id="0" w:name="_Hlk72500612"/>
      <w:r>
        <w:rPr>
          <w:rFonts w:hint="default" w:ascii="Times New Roman" w:hAnsi="Times New Roman" w:cs="Times New Roman"/>
          <w:sz w:val="26"/>
          <w:szCs w:val="26"/>
        </w:rPr>
        <w:t xml:space="preserve">Положения о бюджетном процессе и финансовом контроле в муниципальном образовании Новомоношкинский сельсовет Заринского района Алтайского </w:t>
      </w:r>
      <w:bookmarkEnd w:id="0"/>
      <w:r>
        <w:rPr>
          <w:rFonts w:hint="default" w:ascii="Times New Roman" w:hAnsi="Times New Roman" w:cs="Times New Roman"/>
          <w:sz w:val="26"/>
          <w:szCs w:val="26"/>
        </w:rPr>
        <w:t>края» (с изменениями от</w:t>
      </w:r>
      <w:r>
        <w:rPr>
          <w:rFonts w:hint="default"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20.10.2023 №21), Администрация Новомоношкинского сельсовета</w:t>
      </w:r>
    </w:p>
    <w:p w14:paraId="29C54A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 w14:paraId="23402432">
      <w:pPr>
        <w:ind w:firstLine="720"/>
        <w:jc w:val="center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П О С Т А Н О В Л Я Е Т:</w:t>
      </w:r>
    </w:p>
    <w:p w14:paraId="6EB9669B">
      <w:pPr>
        <w:ind w:firstLine="709"/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59A23D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1. Утвердить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отчёт</w:t>
      </w:r>
      <w:r>
        <w:rPr>
          <w:rFonts w:hint="default" w:ascii="Times New Roman" w:hAnsi="Times New Roman" w:cs="Times New Roman"/>
          <w:sz w:val="26"/>
          <w:szCs w:val="26"/>
        </w:rPr>
        <w:t xml:space="preserve"> об 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</w:rPr>
        <w:t xml:space="preserve">исполнении бюджета муниципального образования Новомоношкинский сельсовет Заринского района Алтайского края за </w:t>
      </w:r>
      <w:r>
        <w:rPr>
          <w:rFonts w:hint="default" w:cs="Times New Roman"/>
          <w:b w:val="0"/>
          <w:bCs w:val="0"/>
          <w:sz w:val="26"/>
          <w:szCs w:val="26"/>
          <w:lang w:val="ru-RU"/>
        </w:rPr>
        <w:t>2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</w:rPr>
        <w:t xml:space="preserve"> квартал 2026 года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(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п</w:t>
      </w:r>
      <w:r>
        <w:rPr>
          <w:rFonts w:hint="default" w:ascii="Times New Roman" w:hAnsi="Times New Roman" w:cs="Times New Roman"/>
          <w:sz w:val="26"/>
          <w:szCs w:val="26"/>
        </w:rPr>
        <w:t>рилагается).</w:t>
      </w:r>
    </w:p>
    <w:p w14:paraId="40184E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2. Направить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отчёт</w:t>
      </w:r>
      <w:r>
        <w:rPr>
          <w:rFonts w:hint="default" w:ascii="Times New Roman" w:hAnsi="Times New Roman" w:cs="Times New Roman"/>
          <w:sz w:val="26"/>
          <w:szCs w:val="26"/>
        </w:rPr>
        <w:t xml:space="preserve"> об исполнении бюджета в комиссию по бюджету, налоговой и кредитной политике Совета депутатов Новомоношкинского сельсовета.</w:t>
      </w:r>
    </w:p>
    <w:p w14:paraId="7F8F50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3. Настоящее постановление подлежит опубликованию в установленном порядке.</w:t>
      </w:r>
    </w:p>
    <w:p w14:paraId="33A4A5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4. Настоящее постановление вступает в силу после его опубликования.</w:t>
      </w:r>
    </w:p>
    <w:p w14:paraId="75B179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 w14:paraId="0D2EB3F1">
      <w:pPr>
        <w:ind w:firstLine="709"/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1D8CE01A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Исполняющий полномочия </w:t>
      </w:r>
    </w:p>
    <w:p w14:paraId="4E76B832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главы Администрации сельсовета                                                  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 </w:t>
      </w:r>
      <w:r>
        <w:rPr>
          <w:rFonts w:hint="default" w:ascii="Times New Roman" w:hAnsi="Times New Roman" w:cs="Times New Roman"/>
          <w:sz w:val="26"/>
          <w:szCs w:val="26"/>
        </w:rPr>
        <w:t xml:space="preserve"> Л.П. Кожевникова</w:t>
      </w:r>
    </w:p>
    <w:p w14:paraId="6C0EFDCE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tbl>
      <w:tblPr>
        <w:tblStyle w:val="3"/>
        <w:tblW w:w="4320" w:type="dxa"/>
        <w:tblInd w:w="532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</w:tblGrid>
      <w:tr w14:paraId="4F941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</w:trPr>
        <w:tc>
          <w:tcPr>
            <w:tcW w:w="4320" w:type="dxa"/>
          </w:tcPr>
          <w:p w14:paraId="238E6701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ПРИЛОЖЕНИЕ</w:t>
            </w:r>
          </w:p>
          <w:p w14:paraId="152A9477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к постановлению Администрации Новомоношкинского сельсовета Заринского района Алтайского края</w:t>
            </w:r>
          </w:p>
          <w:p w14:paraId="6CF21D76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hint="default" w:cs="Times New Roman"/>
                <w:sz w:val="26"/>
                <w:szCs w:val="26"/>
                <w:lang w:val="ru-RU"/>
              </w:rPr>
              <w:t>13</w:t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hint="default" w:cs="Times New Roman"/>
                <w:sz w:val="26"/>
                <w:szCs w:val="26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.2026  № </w:t>
            </w:r>
            <w:r>
              <w:rPr>
                <w:rFonts w:hint="default" w:cs="Times New Roman"/>
                <w:sz w:val="26"/>
                <w:szCs w:val="26"/>
                <w:lang w:val="ru-RU"/>
              </w:rPr>
              <w:t>27</w:t>
            </w:r>
          </w:p>
          <w:p w14:paraId="1F61203F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 w14:paraId="16AC52C6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</w:tr>
    </w:tbl>
    <w:p w14:paraId="4B322D5D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14:paraId="5F031C54">
      <w:pPr>
        <w:jc w:val="center"/>
        <w:rPr>
          <w:sz w:val="26"/>
          <w:szCs w:val="26"/>
        </w:rPr>
      </w:pPr>
      <w:r>
        <w:rPr>
          <w:sz w:val="26"/>
          <w:szCs w:val="26"/>
        </w:rPr>
        <w:t>об исполнении бюджета муниципального образования Новомоношкинский сельсовет Заринского района Алтайского края за 2 квартал 2026 года</w:t>
      </w:r>
    </w:p>
    <w:p w14:paraId="1562B0AA">
      <w:pPr>
        <w:jc w:val="center"/>
        <w:rPr>
          <w:sz w:val="26"/>
          <w:szCs w:val="26"/>
        </w:rPr>
      </w:pPr>
    </w:p>
    <w:p w14:paraId="06201DB0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14:paraId="191F97B2">
      <w:pPr>
        <w:jc w:val="both"/>
        <w:rPr>
          <w:sz w:val="26"/>
          <w:szCs w:val="26"/>
        </w:rPr>
      </w:pPr>
      <w:r>
        <w:rPr>
          <w:sz w:val="26"/>
          <w:szCs w:val="26"/>
        </w:rPr>
        <w:t>Исполнение бюджета по доходам, расходам  и источникам финансирования дефицита бюджета муниципального образования Новомоношкинский сельсовет Заринского района Алтайского края за 2 квартал 2026 года</w:t>
      </w:r>
    </w:p>
    <w:p w14:paraId="6C0B4853">
      <w:pPr>
        <w:jc w:val="right"/>
        <w:rPr>
          <w:sz w:val="26"/>
          <w:szCs w:val="26"/>
        </w:rPr>
      </w:pPr>
      <w:r>
        <w:rPr>
          <w:sz w:val="26"/>
          <w:szCs w:val="26"/>
        </w:rPr>
        <w:t>тыс. руб.</w:t>
      </w:r>
    </w:p>
    <w:tbl>
      <w:tblPr>
        <w:tblStyle w:val="3"/>
        <w:tblW w:w="103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7"/>
        <w:gridCol w:w="2011"/>
        <w:gridCol w:w="2037"/>
      </w:tblGrid>
      <w:tr w14:paraId="1CCBB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tblHeader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E30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E5F2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9E01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Исполнение за 2 квартал 2026 года</w:t>
            </w:r>
          </w:p>
        </w:tc>
      </w:tr>
      <w:tr w14:paraId="4151E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tblHeader/>
          <w:jc w:val="center"/>
        </w:trPr>
        <w:tc>
          <w:tcPr>
            <w:tcW w:w="6267" w:type="dxa"/>
            <w:vAlign w:val="center"/>
          </w:tcPr>
          <w:p w14:paraId="5789F1C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14:paraId="7E5760F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14:paraId="5518B3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</w:tr>
      <w:tr w14:paraId="5E5A2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267" w:type="dxa"/>
            <w:vAlign w:val="center"/>
          </w:tcPr>
          <w:p w14:paraId="42B555E0">
            <w:pPr>
              <w:ind w:firstLine="257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14:paraId="3120FDEB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6EE40AD4">
            <w:pPr>
              <w:jc w:val="center"/>
              <w:rPr>
                <w:sz w:val="26"/>
                <w:szCs w:val="26"/>
              </w:rPr>
            </w:pPr>
          </w:p>
        </w:tc>
      </w:tr>
      <w:tr w14:paraId="46451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1077AEFC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14:paraId="61A67A9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1148,0</w:t>
            </w:r>
          </w:p>
        </w:tc>
        <w:tc>
          <w:tcPr>
            <w:tcW w:w="2037" w:type="dxa"/>
            <w:vAlign w:val="center"/>
          </w:tcPr>
          <w:p w14:paraId="4667E0A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380,7</w:t>
            </w:r>
          </w:p>
        </w:tc>
      </w:tr>
      <w:tr w14:paraId="0B879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7D5C0B5E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2BE728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722B0B00">
            <w:pPr>
              <w:jc w:val="center"/>
              <w:rPr>
                <w:sz w:val="26"/>
                <w:szCs w:val="26"/>
              </w:rPr>
            </w:pPr>
          </w:p>
        </w:tc>
      </w:tr>
      <w:tr w14:paraId="476B7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46424E2B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14:paraId="3BAB34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59,0</w:t>
            </w:r>
          </w:p>
        </w:tc>
        <w:tc>
          <w:tcPr>
            <w:tcW w:w="2037" w:type="dxa"/>
            <w:vAlign w:val="center"/>
          </w:tcPr>
          <w:p w14:paraId="2A22EA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33,2</w:t>
            </w:r>
          </w:p>
        </w:tc>
      </w:tr>
      <w:tr w14:paraId="3CA21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20E5D0C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Туристический налог</w:t>
            </w:r>
          </w:p>
        </w:tc>
        <w:tc>
          <w:tcPr>
            <w:tcW w:w="2011" w:type="dxa"/>
            <w:vAlign w:val="center"/>
          </w:tcPr>
          <w:p w14:paraId="3A457D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40,0</w:t>
            </w:r>
          </w:p>
        </w:tc>
        <w:tc>
          <w:tcPr>
            <w:tcW w:w="2037" w:type="dxa"/>
            <w:vAlign w:val="center"/>
          </w:tcPr>
          <w:p w14:paraId="136E67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453CD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0AA4BF0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vAlign w:val="center"/>
          </w:tcPr>
          <w:p w14:paraId="6D4170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2037" w:type="dxa"/>
            <w:vAlign w:val="center"/>
          </w:tcPr>
          <w:p w14:paraId="028862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</w:tr>
      <w:tr w14:paraId="3B4E0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5DB5A7E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14:paraId="69DC68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128,0</w:t>
            </w:r>
          </w:p>
        </w:tc>
        <w:tc>
          <w:tcPr>
            <w:tcW w:w="2037" w:type="dxa"/>
            <w:vAlign w:val="center"/>
          </w:tcPr>
          <w:p w14:paraId="29D84A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24,0</w:t>
            </w:r>
          </w:p>
        </w:tc>
      </w:tr>
      <w:tr w14:paraId="4033E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1D7E8CD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14:paraId="7AE7AC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913,0</w:t>
            </w:r>
          </w:p>
        </w:tc>
        <w:tc>
          <w:tcPr>
            <w:tcW w:w="2037" w:type="dxa"/>
            <w:vAlign w:val="center"/>
          </w:tcPr>
          <w:p w14:paraId="6DE8D5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316,2</w:t>
            </w:r>
          </w:p>
        </w:tc>
      </w:tr>
      <w:tr w14:paraId="2638C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740AB4D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14:paraId="62624D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2037" w:type="dxa"/>
            <w:vAlign w:val="center"/>
          </w:tcPr>
          <w:p w14:paraId="3322EB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</w:t>
            </w:r>
          </w:p>
        </w:tc>
      </w:tr>
      <w:tr w14:paraId="16B90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33706BEF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14:paraId="6AAEF9B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324,0</w:t>
            </w:r>
          </w:p>
        </w:tc>
        <w:tc>
          <w:tcPr>
            <w:tcW w:w="2037" w:type="dxa"/>
            <w:vAlign w:val="center"/>
          </w:tcPr>
          <w:p w14:paraId="36FA7A5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208,3</w:t>
            </w:r>
          </w:p>
        </w:tc>
      </w:tr>
      <w:tr w14:paraId="59D10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17A5098C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330F1D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5F1737C6">
            <w:pPr>
              <w:jc w:val="center"/>
              <w:rPr>
                <w:sz w:val="26"/>
                <w:szCs w:val="26"/>
              </w:rPr>
            </w:pPr>
          </w:p>
        </w:tc>
      </w:tr>
      <w:tr w14:paraId="105C9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5B6A7FDC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14:paraId="4CE3EC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</w:t>
            </w:r>
          </w:p>
        </w:tc>
        <w:tc>
          <w:tcPr>
            <w:tcW w:w="2037" w:type="dxa"/>
            <w:vAlign w:val="center"/>
          </w:tcPr>
          <w:p w14:paraId="45F1732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1,1</w:t>
            </w:r>
          </w:p>
        </w:tc>
      </w:tr>
      <w:tr w14:paraId="2C17C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380DBBA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14:paraId="4AC91D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vAlign w:val="center"/>
          </w:tcPr>
          <w:p w14:paraId="75A061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4552B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0105B20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14:paraId="08CFC8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315,0</w:t>
            </w:r>
          </w:p>
        </w:tc>
        <w:tc>
          <w:tcPr>
            <w:tcW w:w="2037" w:type="dxa"/>
            <w:vAlign w:val="center"/>
          </w:tcPr>
          <w:p w14:paraId="621AD7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207,2</w:t>
            </w:r>
          </w:p>
        </w:tc>
      </w:tr>
      <w:tr w14:paraId="49640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623B4782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14:paraId="55403A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6613,5</w:t>
            </w:r>
          </w:p>
        </w:tc>
        <w:tc>
          <w:tcPr>
            <w:tcW w:w="2037" w:type="dxa"/>
            <w:vAlign w:val="center"/>
          </w:tcPr>
          <w:p w14:paraId="2E7C196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3084,8</w:t>
            </w:r>
          </w:p>
        </w:tc>
      </w:tr>
      <w:tr w14:paraId="25667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bottom"/>
          </w:tcPr>
          <w:p w14:paraId="3CE58A7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6942E58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4C750F4E">
            <w:pPr>
              <w:jc w:val="center"/>
              <w:rPr>
                <w:sz w:val="26"/>
                <w:szCs w:val="26"/>
              </w:rPr>
            </w:pPr>
          </w:p>
        </w:tc>
      </w:tr>
      <w:tr w14:paraId="157C0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center"/>
          </w:tcPr>
          <w:p w14:paraId="60C1F55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14:paraId="424C90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964,5</w:t>
            </w:r>
          </w:p>
        </w:tc>
        <w:tc>
          <w:tcPr>
            <w:tcW w:w="2037" w:type="dxa"/>
            <w:vAlign w:val="center"/>
          </w:tcPr>
          <w:p w14:paraId="1FFE1C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501,0</w:t>
            </w:r>
          </w:p>
        </w:tc>
      </w:tr>
      <w:tr w14:paraId="09FA5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7F4FE09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14:paraId="1EAD85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293,8</w:t>
            </w:r>
          </w:p>
        </w:tc>
        <w:tc>
          <w:tcPr>
            <w:tcW w:w="2037" w:type="dxa"/>
            <w:vAlign w:val="center"/>
          </w:tcPr>
          <w:p w14:paraId="6B563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146,9</w:t>
            </w:r>
          </w:p>
        </w:tc>
      </w:tr>
      <w:tr w14:paraId="4ADC3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5D148A2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14:paraId="5E41B9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1569,0</w:t>
            </w:r>
          </w:p>
        </w:tc>
        <w:tc>
          <w:tcPr>
            <w:tcW w:w="2037" w:type="dxa"/>
            <w:vAlign w:val="center"/>
          </w:tcPr>
          <w:p w14:paraId="2FB9573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1025,5</w:t>
            </w:r>
          </w:p>
        </w:tc>
      </w:tr>
      <w:tr w14:paraId="249ED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333252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vAlign w:val="center"/>
          </w:tcPr>
          <w:p w14:paraId="548ECF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3853,5</w:t>
            </w:r>
          </w:p>
        </w:tc>
        <w:tc>
          <w:tcPr>
            <w:tcW w:w="2037" w:type="dxa"/>
            <w:vAlign w:val="center"/>
          </w:tcPr>
          <w:p w14:paraId="1DC912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1478,7</w:t>
            </w:r>
          </w:p>
        </w:tc>
      </w:tr>
      <w:tr w14:paraId="44E8A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00D0905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14:paraId="587E3E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-67,3</w:t>
            </w:r>
          </w:p>
        </w:tc>
        <w:tc>
          <w:tcPr>
            <w:tcW w:w="2037" w:type="dxa"/>
            <w:vAlign w:val="center"/>
          </w:tcPr>
          <w:p w14:paraId="404388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-67,3</w:t>
            </w:r>
          </w:p>
        </w:tc>
      </w:tr>
      <w:tr w14:paraId="13861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6267" w:type="dxa"/>
            <w:vAlign w:val="center"/>
          </w:tcPr>
          <w:p w14:paraId="10CDC512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14:paraId="5DFA96D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8085,5</w:t>
            </w:r>
          </w:p>
        </w:tc>
        <w:tc>
          <w:tcPr>
            <w:tcW w:w="2037" w:type="dxa"/>
            <w:vAlign w:val="center"/>
          </w:tcPr>
          <w:p w14:paraId="0FA6A46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3673,8</w:t>
            </w:r>
          </w:p>
        </w:tc>
      </w:tr>
      <w:tr w14:paraId="2FD8C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021EB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8C5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CC3DE7">
            <w:pPr>
              <w:jc w:val="center"/>
              <w:rPr>
                <w:sz w:val="26"/>
                <w:szCs w:val="26"/>
              </w:rPr>
            </w:pPr>
          </w:p>
        </w:tc>
      </w:tr>
      <w:tr w14:paraId="6E1C5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4CAEDA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481D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2270,4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6A3EB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946,6</w:t>
            </w:r>
          </w:p>
        </w:tc>
      </w:tr>
      <w:tr w14:paraId="764AE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74B9B8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81D5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1182,1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1A4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504,6</w:t>
            </w:r>
          </w:p>
        </w:tc>
      </w:tr>
      <w:tr w14:paraId="0DBEE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E020B1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6E1A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8470A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5F37B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609591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5E5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1086,3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10AF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442,0</w:t>
            </w:r>
          </w:p>
        </w:tc>
      </w:tr>
      <w:tr w14:paraId="72491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B527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549E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293,8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B0DF9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97,4</w:t>
            </w:r>
          </w:p>
        </w:tc>
      </w:tr>
      <w:tr w14:paraId="574B4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00CDA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A5A6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293,8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BEB5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97,4</w:t>
            </w:r>
          </w:p>
        </w:tc>
      </w:tr>
      <w:tr w14:paraId="40F50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E162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7714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100,5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678CF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37,5</w:t>
            </w:r>
          </w:p>
        </w:tc>
      </w:tr>
      <w:tr w14:paraId="28940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C50F4A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0310</w:t>
            </w:r>
            <w:r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7B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100,5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9289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37,5</w:t>
            </w:r>
          </w:p>
        </w:tc>
      </w:tr>
      <w:tr w14:paraId="131F8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E98ACF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7442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2233,0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A0A7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1711,4</w:t>
            </w:r>
          </w:p>
        </w:tc>
      </w:tr>
      <w:tr w14:paraId="5C335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5E0081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B234A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DBEF6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10,1</w:t>
            </w:r>
          </w:p>
        </w:tc>
      </w:tr>
      <w:tr w14:paraId="0C528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44D40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9D416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2221,0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4A07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1701,3</w:t>
            </w:r>
          </w:p>
        </w:tc>
      </w:tr>
      <w:tr w14:paraId="58B7A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A36DC5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78B2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124,0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26583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6,0</w:t>
            </w:r>
          </w:p>
        </w:tc>
      </w:tr>
      <w:tr w14:paraId="559A0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649A7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05C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A0E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243ED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E21BF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2C67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194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</w:tr>
      <w:tr w14:paraId="55F99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B0D0A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9BC8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4190,3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86AB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1819,5</w:t>
            </w:r>
          </w:p>
        </w:tc>
      </w:tr>
      <w:tr w14:paraId="1BFB0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6C524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471E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1728,3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17C2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574,5</w:t>
            </w:r>
          </w:p>
        </w:tc>
      </w:tr>
      <w:tr w14:paraId="6FF79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049B6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64493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2462,0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AA4B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1245,0</w:t>
            </w:r>
          </w:p>
        </w:tc>
      </w:tr>
      <w:tr w14:paraId="4DC3D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64B67D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D312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51,8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ADE6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25,9</w:t>
            </w:r>
          </w:p>
        </w:tc>
      </w:tr>
      <w:tr w14:paraId="3C530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86878C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AE870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0816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25,9</w:t>
            </w:r>
          </w:p>
        </w:tc>
      </w:tr>
      <w:tr w14:paraId="4DA25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A8AA9">
            <w:pPr>
              <w:jc w:val="both"/>
              <w:rPr>
                <w:sz w:val="26"/>
                <w:szCs w:val="26"/>
              </w:rPr>
            </w:pPr>
            <w:r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2FBB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DFFE2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</w:tr>
      <w:tr w14:paraId="3FA3E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114B3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E5EA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71AF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</w:tr>
      <w:tr w14:paraId="4C685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30E46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44B23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9268,8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7CE5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4649,3</w:t>
            </w:r>
          </w:p>
        </w:tc>
      </w:tr>
      <w:tr w14:paraId="69848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6900AB3">
            <w:pPr>
              <w:ind w:firstLine="2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Источники финансирования дефицита бюджета муниципального образования Новомоношкинский сельсовет Заринского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00F3A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-1183,3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5A6C0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-975,5</w:t>
            </w:r>
          </w:p>
        </w:tc>
      </w:tr>
      <w:tr w14:paraId="155CC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31CCB8D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9273D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1389C9">
            <w:pPr>
              <w:jc w:val="center"/>
              <w:rPr>
                <w:sz w:val="26"/>
                <w:szCs w:val="26"/>
              </w:rPr>
            </w:pPr>
          </w:p>
        </w:tc>
      </w:tr>
      <w:tr w14:paraId="4E0FF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FE6B34E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D6CA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-1183,3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CC1E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-975,5</w:t>
            </w:r>
          </w:p>
        </w:tc>
      </w:tr>
    </w:tbl>
    <w:p w14:paraId="5B6CB00E"/>
    <w:p w14:paraId="7DCEDA0E">
      <w:pPr>
        <w:rPr>
          <w:rFonts w:hint="default" w:ascii="Times New Roman" w:hAnsi="Times New Roman" w:cs="Times New Roman"/>
          <w:sz w:val="26"/>
          <w:szCs w:val="26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654529"/>
    <w:rsid w:val="00091C87"/>
    <w:rsid w:val="000B69BB"/>
    <w:rsid w:val="000D1E2E"/>
    <w:rsid w:val="00210550"/>
    <w:rsid w:val="00284AC5"/>
    <w:rsid w:val="0029284C"/>
    <w:rsid w:val="002B4816"/>
    <w:rsid w:val="002F6BFC"/>
    <w:rsid w:val="003159FB"/>
    <w:rsid w:val="003774E4"/>
    <w:rsid w:val="0039261C"/>
    <w:rsid w:val="003E75D2"/>
    <w:rsid w:val="00457770"/>
    <w:rsid w:val="00496336"/>
    <w:rsid w:val="005D4C56"/>
    <w:rsid w:val="005E16DB"/>
    <w:rsid w:val="00654529"/>
    <w:rsid w:val="006570CA"/>
    <w:rsid w:val="00666B21"/>
    <w:rsid w:val="006A1337"/>
    <w:rsid w:val="006C063C"/>
    <w:rsid w:val="00750077"/>
    <w:rsid w:val="00753BFB"/>
    <w:rsid w:val="00797C07"/>
    <w:rsid w:val="00823A2C"/>
    <w:rsid w:val="008266DE"/>
    <w:rsid w:val="00884017"/>
    <w:rsid w:val="00885A28"/>
    <w:rsid w:val="009838F5"/>
    <w:rsid w:val="00991F95"/>
    <w:rsid w:val="009F6235"/>
    <w:rsid w:val="00B93332"/>
    <w:rsid w:val="00BE53C9"/>
    <w:rsid w:val="00C82581"/>
    <w:rsid w:val="00CC7F06"/>
    <w:rsid w:val="00D657A9"/>
    <w:rsid w:val="00D80A30"/>
    <w:rsid w:val="00DC3452"/>
    <w:rsid w:val="00E45EF4"/>
    <w:rsid w:val="00E57401"/>
    <w:rsid w:val="00ED3CC7"/>
    <w:rsid w:val="00F25C36"/>
    <w:rsid w:val="00F86ECC"/>
    <w:rsid w:val="00F92CBE"/>
    <w:rsid w:val="017639F6"/>
    <w:rsid w:val="1A5C0019"/>
    <w:rsid w:val="2AB350B8"/>
    <w:rsid w:val="3247471D"/>
    <w:rsid w:val="67E96FFF"/>
    <w:rsid w:val="7871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4</Pages>
  <Words>644</Words>
  <Characters>4518</Characters>
  <Lines>27</Lines>
  <Paragraphs>7</Paragraphs>
  <TotalTime>4</TotalTime>
  <ScaleCrop>false</ScaleCrop>
  <LinksUpToDate>false</LinksUpToDate>
  <CharactersWithSpaces>5236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2020-04-22T03:35:00Z</dcterms:created>
  <dc:creator>FIN_BUH2</dc:creator>
  <cp:lastModifiedBy>WPS_1777433664</cp:lastModifiedBy>
  <cp:lastPrinted>2026-07-13T01:59:15Z</cp:lastPrinted>
  <dcterms:modified xsi:type="dcterms:W3CDTF">2026-07-13T01:59:39Z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93E545CCBE134EE4A2D0DFAAA184D816_12</vt:lpwstr>
  </property>
  <property fmtid="{D5CDD505-2E9C-101B-9397-08002B2CF9AE}" pid="4" name="KSOTemplateDocerSaveRecord">
    <vt:lpwstr>eyJoZGlkIjoiM2NmNGY1YmMwMWM1YWZmYzU0NGM3NjRjZjdkNTI3YjAiLCJ1c2VySWQiOiI4MjQ2MzQ4ODQwMjgifQ==</vt:lpwstr>
  </property>
</Properties>
</file>