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7" w:rsidRDefault="008376C7" w:rsidP="008376C7">
      <w:pPr>
        <w:pStyle w:val="a8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-262890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6C7" w:rsidRDefault="008376C7" w:rsidP="008376C7">
      <w:pPr>
        <w:pStyle w:val="a8"/>
        <w:rPr>
          <w:szCs w:val="28"/>
          <w:lang w:val="ru-RU"/>
        </w:rPr>
      </w:pPr>
    </w:p>
    <w:p w:rsidR="008376C7" w:rsidRDefault="008376C7" w:rsidP="008376C7">
      <w:pPr>
        <w:pStyle w:val="a8"/>
        <w:rPr>
          <w:szCs w:val="28"/>
          <w:lang w:val="ru-RU"/>
        </w:rPr>
      </w:pPr>
    </w:p>
    <w:p w:rsidR="008376C7" w:rsidRPr="008376C7" w:rsidRDefault="008376C7" w:rsidP="008376C7">
      <w:pPr>
        <w:pStyle w:val="a8"/>
        <w:rPr>
          <w:sz w:val="26"/>
          <w:szCs w:val="26"/>
        </w:rPr>
      </w:pPr>
      <w:r w:rsidRPr="008376C7">
        <w:rPr>
          <w:sz w:val="26"/>
          <w:szCs w:val="26"/>
        </w:rPr>
        <w:t xml:space="preserve">АДМИНИСТРАЦИЯ </w:t>
      </w:r>
      <w:r w:rsidRPr="008376C7">
        <w:rPr>
          <w:sz w:val="26"/>
          <w:szCs w:val="26"/>
          <w:lang w:val="ru-RU"/>
        </w:rPr>
        <w:t xml:space="preserve">ТЯГУНСКОГО </w:t>
      </w:r>
      <w:r w:rsidRPr="008376C7">
        <w:rPr>
          <w:sz w:val="26"/>
          <w:szCs w:val="26"/>
        </w:rPr>
        <w:t xml:space="preserve"> СЕЛЬСОВЕТА</w:t>
      </w:r>
    </w:p>
    <w:p w:rsidR="008376C7" w:rsidRPr="008376C7" w:rsidRDefault="008376C7" w:rsidP="008376C7">
      <w:pPr>
        <w:pStyle w:val="a8"/>
        <w:rPr>
          <w:sz w:val="26"/>
          <w:szCs w:val="26"/>
        </w:rPr>
      </w:pPr>
      <w:r w:rsidRPr="008376C7">
        <w:rPr>
          <w:sz w:val="26"/>
          <w:szCs w:val="26"/>
        </w:rPr>
        <w:t>ЗАРИНСКОГО РАЙОНА АЛТАЙСКОГО КРАЯ</w:t>
      </w:r>
    </w:p>
    <w:p w:rsidR="008376C7" w:rsidRPr="008376C7" w:rsidRDefault="008376C7" w:rsidP="008376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76C7" w:rsidRPr="008376C7" w:rsidRDefault="008376C7" w:rsidP="008376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 22.04.2013</w:t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sz w:val="26"/>
          <w:szCs w:val="26"/>
        </w:rPr>
        <w:tab/>
        <w:t>№27</w:t>
      </w:r>
    </w:p>
    <w:p w:rsidR="008376C7" w:rsidRPr="008376C7" w:rsidRDefault="008376C7" w:rsidP="00837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376C7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Pr="008376C7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8376C7">
        <w:rPr>
          <w:rFonts w:ascii="Times New Roman" w:hAnsi="Times New Roman" w:cs="Times New Roman"/>
          <w:b/>
          <w:sz w:val="26"/>
          <w:szCs w:val="26"/>
        </w:rPr>
        <w:t>ягун</w:t>
      </w:r>
      <w:proofErr w:type="spellEnd"/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right="5755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8376C7" w:rsidRPr="008376C7" w:rsidRDefault="008376C7" w:rsidP="008376C7">
      <w:pPr>
        <w:pStyle w:val="a6"/>
        <w:spacing w:before="0" w:beforeAutospacing="0" w:after="0" w:afterAutospacing="0"/>
        <w:ind w:right="4675"/>
        <w:jc w:val="both"/>
        <w:rPr>
          <w:sz w:val="26"/>
          <w:szCs w:val="26"/>
        </w:rPr>
      </w:pPr>
      <w:r w:rsidRPr="008376C7">
        <w:rPr>
          <w:sz w:val="26"/>
          <w:szCs w:val="26"/>
        </w:rPr>
        <w:t xml:space="preserve">  </w:t>
      </w:r>
    </w:p>
    <w:p w:rsidR="008376C7" w:rsidRPr="008376C7" w:rsidRDefault="008376C7" w:rsidP="008376C7">
      <w:pPr>
        <w:ind w:right="5021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6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 Уставом  муниципального образования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Тягунский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proofErr w:type="gramEnd"/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376C7" w:rsidRPr="008376C7" w:rsidRDefault="008376C7" w:rsidP="008376C7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ab/>
        <w:t>1.Утвердить Административный регламент предоставления муниципальной услуги «Выдача разрешения на снос или пересадку зеленых насаждений» (прилагается).</w:t>
      </w:r>
    </w:p>
    <w:p w:rsidR="008376C7" w:rsidRPr="008376C7" w:rsidRDefault="008376C7" w:rsidP="008376C7">
      <w:pPr>
        <w:pStyle w:val="a4"/>
        <w:spacing w:after="0"/>
        <w:ind w:firstLine="567"/>
        <w:jc w:val="both"/>
        <w:rPr>
          <w:sz w:val="26"/>
          <w:szCs w:val="26"/>
        </w:rPr>
      </w:pPr>
      <w:r w:rsidRPr="008376C7">
        <w:rPr>
          <w:sz w:val="26"/>
          <w:szCs w:val="26"/>
        </w:rPr>
        <w:t xml:space="preserve">2.Обнародовать настоящее постановление на официальном сайте муниципального образования </w:t>
      </w:r>
      <w:proofErr w:type="spellStart"/>
      <w:r w:rsidRPr="008376C7">
        <w:rPr>
          <w:sz w:val="26"/>
          <w:szCs w:val="26"/>
        </w:rPr>
        <w:t>Тягунский</w:t>
      </w:r>
      <w:proofErr w:type="spellEnd"/>
      <w:r w:rsidRPr="008376C7">
        <w:rPr>
          <w:sz w:val="26"/>
          <w:szCs w:val="26"/>
        </w:rPr>
        <w:t xml:space="preserve"> сельсовет </w:t>
      </w:r>
      <w:proofErr w:type="spellStart"/>
      <w:r w:rsidRPr="008376C7">
        <w:rPr>
          <w:sz w:val="26"/>
          <w:szCs w:val="26"/>
        </w:rPr>
        <w:t>Заринского</w:t>
      </w:r>
      <w:proofErr w:type="spellEnd"/>
      <w:r w:rsidRPr="008376C7">
        <w:rPr>
          <w:sz w:val="26"/>
          <w:szCs w:val="26"/>
        </w:rPr>
        <w:t xml:space="preserve"> района Алтайского края.</w:t>
      </w:r>
    </w:p>
    <w:p w:rsidR="008376C7" w:rsidRPr="008376C7" w:rsidRDefault="008376C7" w:rsidP="008376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76C7" w:rsidRPr="008376C7" w:rsidRDefault="008376C7" w:rsidP="008376C7">
      <w:pPr>
        <w:autoSpaceDE w:val="0"/>
        <w:ind w:left="5400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autoSpaceDE w:val="0"/>
        <w:ind w:left="5400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pStyle w:val="32"/>
        <w:ind w:firstLine="0"/>
        <w:jc w:val="left"/>
        <w:rPr>
          <w:b/>
          <w:bCs/>
          <w:sz w:val="26"/>
          <w:szCs w:val="26"/>
        </w:rPr>
      </w:pPr>
      <w:r w:rsidRPr="008376C7">
        <w:rPr>
          <w:kern w:val="2"/>
          <w:sz w:val="26"/>
          <w:szCs w:val="26"/>
        </w:rPr>
        <w:t xml:space="preserve">Глава </w:t>
      </w:r>
      <w:proofErr w:type="spellStart"/>
      <w:r w:rsidRPr="008376C7">
        <w:rPr>
          <w:kern w:val="2"/>
          <w:sz w:val="26"/>
          <w:szCs w:val="26"/>
        </w:rPr>
        <w:t>Тягунского</w:t>
      </w:r>
      <w:proofErr w:type="spellEnd"/>
      <w:r w:rsidRPr="008376C7">
        <w:rPr>
          <w:kern w:val="2"/>
          <w:sz w:val="26"/>
          <w:szCs w:val="26"/>
        </w:rPr>
        <w:t xml:space="preserve"> сельсовета</w:t>
      </w:r>
      <w:r w:rsidRPr="008376C7">
        <w:rPr>
          <w:kern w:val="2"/>
          <w:sz w:val="26"/>
          <w:szCs w:val="26"/>
        </w:rPr>
        <w:tab/>
      </w:r>
      <w:r w:rsidRPr="008376C7">
        <w:rPr>
          <w:kern w:val="2"/>
          <w:sz w:val="26"/>
          <w:szCs w:val="26"/>
        </w:rPr>
        <w:tab/>
      </w:r>
      <w:r w:rsidRPr="008376C7">
        <w:rPr>
          <w:kern w:val="2"/>
          <w:sz w:val="26"/>
          <w:szCs w:val="26"/>
        </w:rPr>
        <w:tab/>
      </w:r>
      <w:r w:rsidRPr="008376C7">
        <w:rPr>
          <w:kern w:val="2"/>
          <w:sz w:val="26"/>
          <w:szCs w:val="26"/>
        </w:rPr>
        <w:tab/>
      </w:r>
      <w:r w:rsidRPr="008376C7">
        <w:rPr>
          <w:kern w:val="2"/>
          <w:sz w:val="26"/>
          <w:szCs w:val="26"/>
        </w:rPr>
        <w:tab/>
      </w:r>
      <w:r w:rsidRPr="008376C7">
        <w:rPr>
          <w:kern w:val="2"/>
          <w:sz w:val="26"/>
          <w:szCs w:val="26"/>
        </w:rPr>
        <w:tab/>
        <w:t>А.И.Воробьев</w:t>
      </w:r>
    </w:p>
    <w:p w:rsidR="008376C7" w:rsidRPr="008376C7" w:rsidRDefault="008376C7" w:rsidP="008376C7">
      <w:pPr>
        <w:autoSpaceDE w:val="0"/>
        <w:ind w:left="5400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2"/>
      </w:tblGrid>
      <w:tr w:rsidR="008376C7" w:rsidRPr="008376C7" w:rsidTr="00213357">
        <w:tc>
          <w:tcPr>
            <w:tcW w:w="4422" w:type="dxa"/>
            <w:shd w:val="clear" w:color="auto" w:fill="auto"/>
          </w:tcPr>
          <w:p w:rsidR="008376C7" w:rsidRPr="008376C7" w:rsidRDefault="008376C7" w:rsidP="00213357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УТВЕРЖДЁН</w:t>
            </w:r>
          </w:p>
          <w:p w:rsidR="008376C7" w:rsidRPr="008376C7" w:rsidRDefault="008376C7" w:rsidP="00213357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837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  </w:t>
            </w:r>
            <w:proofErr w:type="spellStart"/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Тягунского</w:t>
            </w:r>
            <w:proofErr w:type="spellEnd"/>
            <w:r w:rsidRPr="008376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</w:t>
            </w:r>
            <w:proofErr w:type="spellStart"/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8376C7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>она Алтайского края</w:t>
            </w:r>
          </w:p>
          <w:p w:rsidR="008376C7" w:rsidRPr="008376C7" w:rsidRDefault="008376C7" w:rsidP="0021335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6C7">
              <w:rPr>
                <w:rFonts w:ascii="Times New Roman" w:hAnsi="Times New Roman" w:cs="Times New Roman"/>
                <w:sz w:val="26"/>
                <w:szCs w:val="26"/>
              </w:rPr>
              <w:t xml:space="preserve">от 22.04.2013 № 27 </w:t>
            </w:r>
          </w:p>
        </w:tc>
      </w:tr>
    </w:tbl>
    <w:p w:rsidR="008376C7" w:rsidRPr="008376C7" w:rsidRDefault="008376C7" w:rsidP="008376C7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8376C7" w:rsidRPr="008376C7" w:rsidRDefault="008376C7" w:rsidP="008376C7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>предоставления  муниципальной услуги</w:t>
      </w:r>
    </w:p>
    <w:p w:rsidR="008376C7" w:rsidRPr="008376C7" w:rsidRDefault="008376C7" w:rsidP="008376C7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>«Выдача разрешения на снос или пересадку зеленых насаждений»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 </w:t>
      </w:r>
      <w:r w:rsidRPr="008376C7">
        <w:rPr>
          <w:rFonts w:ascii="Times New Roman" w:hAnsi="Times New Roman" w:cs="Times New Roman"/>
          <w:sz w:val="26"/>
          <w:szCs w:val="26"/>
        </w:rPr>
        <w:tab/>
      </w:r>
      <w:r w:rsidRPr="008376C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6C7">
        <w:rPr>
          <w:rFonts w:ascii="Times New Roman" w:hAnsi="Times New Roman" w:cs="Times New Roman"/>
          <w:sz w:val="26"/>
          <w:szCs w:val="26"/>
        </w:rPr>
        <w:t>1.1.1.Предметом регулирования административного регламента предоста</w:t>
      </w:r>
      <w:r w:rsidRPr="008376C7">
        <w:rPr>
          <w:rFonts w:ascii="Times New Roman" w:hAnsi="Times New Roman" w:cs="Times New Roman"/>
          <w:sz w:val="26"/>
          <w:szCs w:val="26"/>
        </w:rPr>
        <w:t>в</w:t>
      </w:r>
      <w:r w:rsidRPr="008376C7">
        <w:rPr>
          <w:rFonts w:ascii="Times New Roman" w:hAnsi="Times New Roman" w:cs="Times New Roman"/>
          <w:sz w:val="26"/>
          <w:szCs w:val="26"/>
        </w:rPr>
        <w:t>ления муниципальной услуги «Выдача разрешения на снос или пересадку зеленых насаждений» являются отношения, возникающие между юридическими или физ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 xml:space="preserve">ческими лицами, индивидуальными предпринимателями и администрацией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района, связанные с предоставлением муниц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пальной услуги «Выдача разрешения на снос или пересадку зеленых насаждений» (далее, соответственно – административный регл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мент, муниципальная услуга).</w:t>
      </w:r>
      <w:proofErr w:type="gramEnd"/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lastRenderedPageBreak/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ловий для получения результатов предоставления муниципальной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1.1.3. Задачей административного регламента является упорядочение адм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нистративных процедур и административных действий по предоставлению муниципал</w:t>
      </w:r>
      <w:r w:rsidRPr="008376C7">
        <w:rPr>
          <w:rFonts w:ascii="Times New Roman" w:hAnsi="Times New Roman" w:cs="Times New Roman"/>
          <w:sz w:val="26"/>
          <w:szCs w:val="26"/>
        </w:rPr>
        <w:t>ь</w:t>
      </w:r>
      <w:r w:rsidRPr="008376C7">
        <w:rPr>
          <w:rFonts w:ascii="Times New Roman" w:hAnsi="Times New Roman" w:cs="Times New Roman"/>
          <w:sz w:val="26"/>
          <w:szCs w:val="26"/>
        </w:rPr>
        <w:t>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ствующими органами исполнительной власти и иными организациями при предоставл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нии муниципальной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1.2.1. Заявителями являются юридические лица, индивидуальные предпр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ниматели, зарегистрированные в порядке, установленном действующим законодательс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 xml:space="preserve">вом, физические лица, заинтересованные в получении разрешения на снос или пересадку зеленых насаждений на территории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(далее - заявитель).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1.2.2. Представитель заявителя – физическое лицо, действующее от имени заявителя. Полномочия представителя заявителя при предоставлении муниципальной у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луги подтверждаются доверенностью, за исключением лиц, имеющих право действовать без доверенности от имени заявителя. Доверенность от имени юрид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ческого лица выдается за подписью его руководителя или иного лица, уполном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ченного на это его учредительными документами, с приложением печати этой о</w:t>
      </w:r>
      <w:r w:rsidRPr="008376C7">
        <w:rPr>
          <w:rFonts w:ascii="Times New Roman" w:hAnsi="Times New Roman" w:cs="Times New Roman"/>
          <w:sz w:val="26"/>
          <w:szCs w:val="26"/>
        </w:rPr>
        <w:t>р</w:t>
      </w:r>
      <w:r w:rsidRPr="008376C7">
        <w:rPr>
          <w:rFonts w:ascii="Times New Roman" w:hAnsi="Times New Roman" w:cs="Times New Roman"/>
          <w:sz w:val="26"/>
          <w:szCs w:val="26"/>
        </w:rPr>
        <w:t>ганизации. Доверенность от имени индивидуального предпринимателя выдается за его подписью и заверяется его печатью (при наличии). Доверенность от физического лица – заверяется в нотар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альном порядке.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ципальной услуги приведены в разделе 2 административного регламента.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6C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Муниципальная услуга, предоставление которой регулируется администр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тивным регламентом, именуется  «Выдача разрешения на снос или пересадку зел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ных насаждений».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2.2.1. Муниципальную услугу предоставляет Администрация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 xml:space="preserve">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(далее - Администрация).</w:t>
      </w:r>
    </w:p>
    <w:p w:rsidR="008376C7" w:rsidRPr="008376C7" w:rsidRDefault="008376C7" w:rsidP="008376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Информация о месте нахождения и  графике работы исполнителя муниц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 xml:space="preserve">пальной услуги - администрация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администрации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и её  почтовый адрес: 659135 Алтайский край,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район, ст.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итова,11 </w:t>
      </w:r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Время работы: понедельник - четверг с 8.00 до 17.00, пятница с  8.00 до 13.00, обеденный перерыв с 13.00 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14.00, выходные дни – суббота и воскресенье. </w:t>
      </w:r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Телефон для консультаций: 8 (385- 95) 24 – 7- 40</w:t>
      </w:r>
    </w:p>
    <w:p w:rsidR="008376C7" w:rsidRPr="008376C7" w:rsidRDefault="008376C7" w:rsidP="008376C7">
      <w:pPr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Факс: 8 (385- 95) 24-7-60</w:t>
      </w:r>
    </w:p>
    <w:p w:rsidR="008376C7" w:rsidRPr="008376C7" w:rsidRDefault="008376C7" w:rsidP="008376C7">
      <w:pPr>
        <w:ind w:firstLine="708"/>
        <w:rPr>
          <w:rFonts w:ascii="Times New Roman" w:hAnsi="Times New Roman" w:cs="Times New Roman"/>
          <w:color w:val="0000FF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Официальный сайт   администрации сельсовета</w:t>
      </w:r>
      <w:r w:rsidRPr="008376C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5" w:history="1"/>
      <w:r w:rsidRPr="008376C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8376C7">
        <w:rPr>
          <w:rFonts w:ascii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8376C7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8376C7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com</w:t>
      </w:r>
      <w:r w:rsidRPr="008376C7">
        <w:rPr>
          <w:rFonts w:ascii="Times New Roman" w:hAnsi="Times New Roman" w:cs="Times New Roman"/>
          <w:color w:val="0000FF"/>
          <w:sz w:val="26"/>
          <w:szCs w:val="26"/>
        </w:rPr>
        <w:t>/</w:t>
      </w:r>
    </w:p>
    <w:p w:rsidR="008376C7" w:rsidRPr="008376C7" w:rsidRDefault="008376C7" w:rsidP="008376C7">
      <w:pPr>
        <w:ind w:firstLine="570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  Адрес электронной почты администрации сельсовета:  </w:t>
      </w:r>
      <w:proofErr w:type="spellStart"/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8376C7">
        <w:rPr>
          <w:rFonts w:ascii="Times New Roman" w:hAnsi="Times New Roman" w:cs="Times New Roman"/>
          <w:color w:val="0000FF"/>
          <w:sz w:val="26"/>
          <w:szCs w:val="26"/>
        </w:rPr>
        <w:t>@</w:t>
      </w:r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rambler</w:t>
      </w:r>
      <w:r w:rsidRPr="008376C7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8376C7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</w:p>
    <w:p w:rsidR="008376C7" w:rsidRPr="008376C7" w:rsidRDefault="008376C7" w:rsidP="008376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2.2.2. В предоставлении муниципальной услуги участвует специалисты по сносу и восстановлению зеленых насаждений в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Тягунском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сельсовете  в составе, утверждаемом постановлением Администрации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Алтайского края.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2.2.3. Прием документов, необходимых для получения муниципальной усл</w:t>
      </w:r>
      <w:r w:rsidRPr="008376C7">
        <w:rPr>
          <w:rFonts w:ascii="Times New Roman" w:hAnsi="Times New Roman" w:cs="Times New Roman"/>
          <w:sz w:val="26"/>
          <w:szCs w:val="26"/>
        </w:rPr>
        <w:t>у</w:t>
      </w:r>
      <w:r w:rsidRPr="008376C7">
        <w:rPr>
          <w:rFonts w:ascii="Times New Roman" w:hAnsi="Times New Roman" w:cs="Times New Roman"/>
          <w:sz w:val="26"/>
          <w:szCs w:val="26"/>
        </w:rPr>
        <w:t>ги  и выдача результата предоставления муниципальной  услуги осуществляет секретарь админ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страции.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2.2.4. Секретарь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ные органы, органы местного самоуправления, организации.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2.3.  Результат предоставления муниципальной услуги.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заяв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телю документов: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а) разрешения администрации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Алта</w:t>
      </w:r>
      <w:r w:rsidRPr="008376C7">
        <w:rPr>
          <w:rFonts w:ascii="Times New Roman" w:hAnsi="Times New Roman" w:cs="Times New Roman"/>
          <w:sz w:val="26"/>
          <w:szCs w:val="26"/>
        </w:rPr>
        <w:t>й</w:t>
      </w:r>
      <w:r w:rsidRPr="008376C7">
        <w:rPr>
          <w:rFonts w:ascii="Times New Roman" w:hAnsi="Times New Roman" w:cs="Times New Roman"/>
          <w:sz w:val="26"/>
          <w:szCs w:val="26"/>
        </w:rPr>
        <w:t>ского края на снос или пересадку зеленых насаждений на территории сельсовета;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б) акта обследования зеленых насаждений;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в) информационного письма об ответственном исполнителе и сроках пров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дения работ по сносу или пересадке зеленых насаждений на территории сельсовета;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г) уведомления об отказе в выдаче разрешения на снос или пересадку зеленых н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 xml:space="preserve">саждений на территории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составляет 30 календа</w:t>
      </w:r>
      <w:r w:rsidRPr="008376C7">
        <w:rPr>
          <w:rFonts w:ascii="Times New Roman" w:hAnsi="Times New Roman" w:cs="Times New Roman"/>
          <w:sz w:val="26"/>
          <w:szCs w:val="26"/>
        </w:rPr>
        <w:t>р</w:t>
      </w:r>
      <w:r w:rsidRPr="008376C7">
        <w:rPr>
          <w:rFonts w:ascii="Times New Roman" w:hAnsi="Times New Roman" w:cs="Times New Roman"/>
          <w:sz w:val="26"/>
          <w:szCs w:val="26"/>
        </w:rPr>
        <w:t>ных дней, со дня предоставления заявления и необходимых документов в администр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цию.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lastRenderedPageBreak/>
        <w:t>2.4.2. При направлении заявления и документов, необходимых для предо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тавления муниципальной услуги, по почте, срок предоставления муниципальной услуги и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числяется со дня поступления в администрацию заявления и документов, необх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 (по дате регистрации).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2.4.3. В случаях, когда для исполнения заявления требуются дополнительные сведения, срок исполнения может быть продлен, но не более чем на 30 календа</w:t>
      </w:r>
      <w:r w:rsidRPr="008376C7">
        <w:rPr>
          <w:rFonts w:ascii="Times New Roman" w:hAnsi="Times New Roman" w:cs="Times New Roman"/>
          <w:sz w:val="26"/>
          <w:szCs w:val="26"/>
        </w:rPr>
        <w:t>р</w:t>
      </w:r>
      <w:r w:rsidRPr="008376C7">
        <w:rPr>
          <w:rFonts w:ascii="Times New Roman" w:hAnsi="Times New Roman" w:cs="Times New Roman"/>
          <w:sz w:val="26"/>
          <w:szCs w:val="26"/>
        </w:rPr>
        <w:t>ных  дней. Заявитель об этом уведомляется в обязательном порядке.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2.4.4. Сроки прохождения отдельных административных процедур: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а) прием и  регистрация  заявления с необходимыми документами - не более 45 м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нут;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б) направление уполномоченной организацией заявления и документов в админ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страцию - 1 день;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в) подготовка и оформление результата предоставления муниципальной услуги а</w:t>
      </w:r>
      <w:r w:rsidRPr="008376C7">
        <w:rPr>
          <w:rFonts w:ascii="Times New Roman" w:hAnsi="Times New Roman" w:cs="Times New Roman"/>
          <w:sz w:val="26"/>
          <w:szCs w:val="26"/>
        </w:rPr>
        <w:t>д</w:t>
      </w:r>
      <w:r w:rsidRPr="008376C7">
        <w:rPr>
          <w:rFonts w:ascii="Times New Roman" w:hAnsi="Times New Roman" w:cs="Times New Roman"/>
          <w:sz w:val="26"/>
          <w:szCs w:val="26"/>
        </w:rPr>
        <w:t>министрацией -  27 дней;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г) направление результата предоставления муниципальной услуги в уполномоче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ную организацию – 1 день;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>) выдача результата предоставления муниципальной услуги -1 день.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2.5. Основанием для приостановления предоставления муниципальной услуги является письменное обращение заявителя о приостановлении выдачи разреш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ния.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2.6. Правовые основания для предоставления муниципальной услуги: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зации местного самоуправления в Российской Федерации»;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Устав  муниципального образования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Тягунский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Алтайского края;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Административный регламент.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услуги, услуг, необходимых и обязательных для предоставления мун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2.7.1. Для получения муниципальной услуги: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Заявитель должен предоставить письменное заявление.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по собственной инициативе вправе 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предоставить следующие д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кументы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>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- копию разрешения на строительство (в случае необходимости сноса зел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ных насаждений в связи со строительством, реконструкцией, капитальным ремонтом об</w:t>
      </w:r>
      <w:r w:rsidRPr="008376C7">
        <w:rPr>
          <w:rFonts w:ascii="Times New Roman" w:hAnsi="Times New Roman" w:cs="Times New Roman"/>
          <w:sz w:val="26"/>
          <w:szCs w:val="26"/>
        </w:rPr>
        <w:t>ъ</w:t>
      </w:r>
      <w:r w:rsidRPr="008376C7">
        <w:rPr>
          <w:rFonts w:ascii="Times New Roman" w:hAnsi="Times New Roman" w:cs="Times New Roman"/>
          <w:sz w:val="26"/>
          <w:szCs w:val="26"/>
        </w:rPr>
        <w:t>ектов капитального строительства);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- копию правоустанавливающих документов на земельный участок (в сл</w:t>
      </w:r>
      <w:r w:rsidRPr="008376C7">
        <w:rPr>
          <w:rFonts w:ascii="Times New Roman" w:hAnsi="Times New Roman" w:cs="Times New Roman"/>
          <w:sz w:val="26"/>
          <w:szCs w:val="26"/>
        </w:rPr>
        <w:t>у</w:t>
      </w:r>
      <w:r w:rsidRPr="008376C7">
        <w:rPr>
          <w:rFonts w:ascii="Times New Roman" w:hAnsi="Times New Roman" w:cs="Times New Roman"/>
          <w:sz w:val="26"/>
          <w:szCs w:val="26"/>
        </w:rPr>
        <w:t>чае необходимости проведения инженерных изысканий для подготовки проек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ной документации).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2.7.2. Заявление предоставляется в подлиннике, разрешение на строительс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во,  правоустанавливающие документы на земельный участок – в копиях  с предъявл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нием оригиналов.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2.7.3. Документы, представляемые заявителем, должны соответствовать следу</w:t>
      </w:r>
      <w:r w:rsidRPr="008376C7">
        <w:rPr>
          <w:rFonts w:ascii="Times New Roman" w:hAnsi="Times New Roman" w:cs="Times New Roman"/>
          <w:sz w:val="26"/>
          <w:szCs w:val="26"/>
        </w:rPr>
        <w:t>ю</w:t>
      </w:r>
      <w:r w:rsidRPr="008376C7">
        <w:rPr>
          <w:rFonts w:ascii="Times New Roman" w:hAnsi="Times New Roman" w:cs="Times New Roman"/>
          <w:sz w:val="26"/>
          <w:szCs w:val="26"/>
        </w:rPr>
        <w:t>щим требованиям: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а) заявление составлено в единственном экземпляре - подлиннике  и подп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сано заявителем. Заявление  может быть заполнено от руки либо машинописным способом, распечатано посредством электронных печатающих ус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ройств.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если заявление оформлено машинописным способом, заяв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тель разборчиво от руки указывает свою фамилию, имя, отчество (полн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стью);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б) полномочия представителя оформлены в установленном порядке;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в) тексты документов написаны разборчиво;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6C7">
        <w:rPr>
          <w:rFonts w:ascii="Times New Roman" w:hAnsi="Times New Roman" w:cs="Times New Roman"/>
          <w:sz w:val="26"/>
          <w:szCs w:val="26"/>
        </w:rPr>
        <w:t>г) фамилия, имя, отчество (наименование) заявителя, адрес его места ж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тельства (места нахождения), телефон (если имеется) написаны полностью;</w:t>
      </w:r>
      <w:proofErr w:type="gramEnd"/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>) в документах не допускаются подчистки, приписки, зачеркнутые слова и иных неоговоренные исправления;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е) документы не должны быть исполнены карандашом;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ж) предоставляемые документы не должны содержать разночтений.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2.7.4. Представленное заявление и  копии документов после предоставления  муниципальной услуги остаются в администрации и заявителю не возвращ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ются.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2.7.5. Администрация не вправе требовать от заявителя: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нием муниципальной услуги;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</w:t>
      </w:r>
      <w:r w:rsidRPr="008376C7">
        <w:rPr>
          <w:rFonts w:ascii="Times New Roman" w:hAnsi="Times New Roman" w:cs="Times New Roman"/>
          <w:sz w:val="26"/>
          <w:szCs w:val="26"/>
        </w:rPr>
        <w:t>в</w:t>
      </w:r>
      <w:r w:rsidRPr="008376C7">
        <w:rPr>
          <w:rFonts w:ascii="Times New Roman" w:hAnsi="Times New Roman" w:cs="Times New Roman"/>
          <w:sz w:val="26"/>
          <w:szCs w:val="26"/>
        </w:rPr>
        <w:t xml:space="preserve">ляющих муниципальные услуги, иных государственных органов, органов </w:t>
      </w:r>
      <w:r w:rsidRPr="008376C7">
        <w:rPr>
          <w:rFonts w:ascii="Times New Roman" w:hAnsi="Times New Roman" w:cs="Times New Roman"/>
          <w:sz w:val="26"/>
          <w:szCs w:val="26"/>
        </w:rPr>
        <w:lastRenderedPageBreak/>
        <w:t>местного сам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управления, организаций, в соответствии с нормативными правовыми актами Российской Федерации, нормативными правовыми актами субъектов Российской Ф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дерации, муниципальными правовыми актами.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2.7.6. При предоставлении заявления и документов, необходимых для предоставления муниципальной услуги, заявитель предъявляет документ, удостов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ряющий его личность. В случае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если с заявлением  о выдаче разрешения обращается представитель заявителя, предъявляется оригинал или копия документа, уд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стоверяющего полномочия физического лица представлять интересы юридического лица или и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дивидуального предпринимателя.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- непредставление заявителем документа, удостоверяющего его личность;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- непредставление представителем заявителя документа, удостоверяющего ли</w:t>
      </w:r>
      <w:r w:rsidRPr="008376C7">
        <w:rPr>
          <w:rFonts w:ascii="Times New Roman" w:hAnsi="Times New Roman" w:cs="Times New Roman"/>
          <w:sz w:val="26"/>
          <w:szCs w:val="26"/>
        </w:rPr>
        <w:t>ч</w:t>
      </w:r>
      <w:r w:rsidRPr="008376C7">
        <w:rPr>
          <w:rFonts w:ascii="Times New Roman" w:hAnsi="Times New Roman" w:cs="Times New Roman"/>
          <w:sz w:val="26"/>
          <w:szCs w:val="26"/>
        </w:rPr>
        <w:t>ность и полномочия;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- заявитель, не соответствует требованиям, указанным в подпунктах 1.2.1, 1.2.2 а</w:t>
      </w:r>
      <w:r w:rsidRPr="008376C7">
        <w:rPr>
          <w:rFonts w:ascii="Times New Roman" w:hAnsi="Times New Roman" w:cs="Times New Roman"/>
          <w:sz w:val="26"/>
          <w:szCs w:val="26"/>
        </w:rPr>
        <w:t>д</w:t>
      </w:r>
      <w:r w:rsidRPr="008376C7">
        <w:rPr>
          <w:rFonts w:ascii="Times New Roman" w:hAnsi="Times New Roman" w:cs="Times New Roman"/>
          <w:sz w:val="26"/>
          <w:szCs w:val="26"/>
        </w:rPr>
        <w:t>министративного регламента.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предоставлении муниц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пальной услуги: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а) решение специалистов об отсутствии необходимости вынужденного уничтож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ния или пересадки заявляемых зеленых насаждений;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б) отказ заявителя производить возмещение ущерба за снос зеленых наса</w:t>
      </w:r>
      <w:r w:rsidRPr="008376C7">
        <w:rPr>
          <w:rFonts w:ascii="Times New Roman" w:hAnsi="Times New Roman" w:cs="Times New Roman"/>
          <w:sz w:val="26"/>
          <w:szCs w:val="26"/>
        </w:rPr>
        <w:t>ж</w:t>
      </w:r>
      <w:r w:rsidRPr="008376C7">
        <w:rPr>
          <w:rFonts w:ascii="Times New Roman" w:hAnsi="Times New Roman" w:cs="Times New Roman"/>
          <w:sz w:val="26"/>
          <w:szCs w:val="26"/>
        </w:rPr>
        <w:t>дений, в случаях, когда оно является обязательным;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в) предоставление заявителем недостоверных сведений и (или) документов;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г) непредставление документов, перечисленных в подпункте 2.7.1 администрати</w:t>
      </w:r>
      <w:r w:rsidRPr="008376C7">
        <w:rPr>
          <w:rFonts w:ascii="Times New Roman" w:hAnsi="Times New Roman" w:cs="Times New Roman"/>
          <w:sz w:val="26"/>
          <w:szCs w:val="26"/>
        </w:rPr>
        <w:t>в</w:t>
      </w:r>
      <w:r w:rsidRPr="008376C7">
        <w:rPr>
          <w:rFonts w:ascii="Times New Roman" w:hAnsi="Times New Roman" w:cs="Times New Roman"/>
          <w:sz w:val="26"/>
          <w:szCs w:val="26"/>
        </w:rPr>
        <w:t>ного регламента.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2.10. Размер платы, взимаемой с заявителя при предоставлении муниципал</w:t>
      </w:r>
      <w:r w:rsidRPr="008376C7">
        <w:rPr>
          <w:rFonts w:ascii="Times New Roman" w:hAnsi="Times New Roman" w:cs="Times New Roman"/>
          <w:sz w:val="26"/>
          <w:szCs w:val="26"/>
        </w:rPr>
        <w:t>ь</w:t>
      </w:r>
      <w:r w:rsidRPr="008376C7">
        <w:rPr>
          <w:rFonts w:ascii="Times New Roman" w:hAnsi="Times New Roman" w:cs="Times New Roman"/>
          <w:sz w:val="26"/>
          <w:szCs w:val="26"/>
        </w:rPr>
        <w:t>ной услуги, и способы ее взимания в случаях, предусмотренных федеральными з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конами, принимаемыми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сийской Федерации, муниципальными правовыми актами.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Взимание платы за предоставление муниципальной услуги не допуск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ется.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2.11. Максимальный срок ожидания  в очереди при подаче заявления о предоставлении муниципальной услуги и при получении результата предоставления мун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заявления о предоста</w:t>
      </w:r>
      <w:r w:rsidRPr="008376C7">
        <w:rPr>
          <w:rFonts w:ascii="Times New Roman" w:hAnsi="Times New Roman" w:cs="Times New Roman"/>
          <w:sz w:val="26"/>
          <w:szCs w:val="26"/>
        </w:rPr>
        <w:t>в</w:t>
      </w:r>
      <w:r w:rsidRPr="008376C7">
        <w:rPr>
          <w:rFonts w:ascii="Times New Roman" w:hAnsi="Times New Roman" w:cs="Times New Roman"/>
          <w:sz w:val="26"/>
          <w:szCs w:val="26"/>
        </w:rPr>
        <w:t>лении муниципальной услуги не должно превышать 45 минут.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lastRenderedPageBreak/>
        <w:t>Максимальное время ожидания в очереди на получение результата предо</w:t>
      </w:r>
      <w:r w:rsidRPr="008376C7">
        <w:rPr>
          <w:rFonts w:ascii="Times New Roman" w:hAnsi="Times New Roman" w:cs="Times New Roman"/>
          <w:sz w:val="26"/>
          <w:szCs w:val="26"/>
        </w:rPr>
        <w:t>с</w:t>
      </w:r>
      <w:r w:rsidRPr="008376C7">
        <w:rPr>
          <w:rFonts w:ascii="Times New Roman" w:hAnsi="Times New Roman" w:cs="Times New Roman"/>
          <w:sz w:val="26"/>
          <w:szCs w:val="26"/>
        </w:rPr>
        <w:t>тавления муниципальной услуги не должно превышать 15 минут.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2.13. Места для ожидания должны соответствовать комфортным условиям для за</w:t>
      </w:r>
      <w:r w:rsidRPr="008376C7">
        <w:rPr>
          <w:rFonts w:ascii="Times New Roman" w:hAnsi="Times New Roman" w:cs="Times New Roman"/>
          <w:sz w:val="26"/>
          <w:szCs w:val="26"/>
        </w:rPr>
        <w:t>я</w:t>
      </w:r>
      <w:r w:rsidRPr="008376C7">
        <w:rPr>
          <w:rFonts w:ascii="Times New Roman" w:hAnsi="Times New Roman" w:cs="Times New Roman"/>
          <w:sz w:val="26"/>
          <w:szCs w:val="26"/>
        </w:rPr>
        <w:t>вителей и оптимальным условиям работы должностных лиц.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2.13.1. Места для информирования и заполнения необходимых документов оборудуются информационными стендами, стульями и столами либо стойк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ми для оформления  документов, обеспечиваются бланками заявлений и н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обходимыми  канцелярскими принадлежностями.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2.14. Порядок получения информации заявителями по вопросам предоставления муниципальной услуги, в том числе о ходе предоставления муниц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пальной услуги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2.14.1. Информация о порядке предоставления муниципальной услуги предоста</w:t>
      </w:r>
      <w:r w:rsidRPr="008376C7">
        <w:rPr>
          <w:rFonts w:ascii="Times New Roman" w:hAnsi="Times New Roman" w:cs="Times New Roman"/>
          <w:sz w:val="26"/>
          <w:szCs w:val="26"/>
        </w:rPr>
        <w:t>в</w:t>
      </w:r>
      <w:r w:rsidRPr="008376C7">
        <w:rPr>
          <w:rFonts w:ascii="Times New Roman" w:hAnsi="Times New Roman" w:cs="Times New Roman"/>
          <w:sz w:val="26"/>
          <w:szCs w:val="26"/>
        </w:rPr>
        <w:t>ляется: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непосредственно администрацией сельсовета;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связи, электронного информирования, вычислительной и электронной техники; посредством размещения в инфо</w:t>
      </w:r>
      <w:r w:rsidRPr="008376C7">
        <w:rPr>
          <w:rFonts w:ascii="Times New Roman" w:hAnsi="Times New Roman" w:cs="Times New Roman"/>
          <w:sz w:val="26"/>
          <w:szCs w:val="26"/>
        </w:rPr>
        <w:t>р</w:t>
      </w:r>
      <w:r w:rsidRPr="008376C7">
        <w:rPr>
          <w:rFonts w:ascii="Times New Roman" w:hAnsi="Times New Roman" w:cs="Times New Roman"/>
          <w:sz w:val="26"/>
          <w:szCs w:val="26"/>
        </w:rPr>
        <w:t>мационно-телекоммуникационных сетях общего пользования, в том числе в сети Интернет.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2.14.2. При ответах на телефонные звонки и устные 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должностные лица администрации в вежливой (корректной) форме информируют обр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 xml:space="preserve">лии, имени, отчестве и должности лица, принявшего телефонный звонок. 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Время разговора не должно превышать 10 минут.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Если для рассмотрения заявления требуются дополнительные сведения, гл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ва администрации может продлить срок рассмотрения заявления, но не более чем на 30 календарных дней, о чем готовится уведомление для посл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дующей выдачи его заявителю уполномоченной организацией.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По результатам первичной проверки заявления, в случае отсутствия необходимых документов, предоставления заявителем недостоверных сведений в заявл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 xml:space="preserve">нии готовится уведомление об отказе в выдаче разрешения на снос или пересадку зеленых насаждений на территории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 xml:space="preserve">вета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для последующей выдачи его заявителю.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При наличии необходимых сведений и документов для рассмотрения заявления по результатам первичной проверки специалист  проводит   обсл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дование и оценку заявляемых к вынужденному уничтожению (повреждению) или пересадке, а также незаконно уничтоженных (поврежденных) или пересаженных зеленых н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саждений.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обследования специалистов составляется акт обследования зеленых насаждений (далее - Акт). В Акте обосновывается </w:t>
      </w:r>
      <w:r w:rsidRPr="008376C7">
        <w:rPr>
          <w:rFonts w:ascii="Times New Roman" w:hAnsi="Times New Roman" w:cs="Times New Roman"/>
          <w:sz w:val="26"/>
          <w:szCs w:val="26"/>
        </w:rPr>
        <w:lastRenderedPageBreak/>
        <w:t>необходимость или отсутствие необходимости вынужденного уничтожения (поврежд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ния) или пересадке зеленых насаждений и форма возмещения ущерба, причиненного  вследствие вынужденного уничтожения (поврежд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ния) зеленых насаждений. Акт подписывается всеми, специалистами и у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верждается главой сельсовета.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 случае определения отсутствия необходимости вынужденного уничтожения (повреждения) зеленых насаждений готовится уведомление об отказе в выдаче разрешения на снос или пересадку зеленых насаждений на терр</w:t>
      </w:r>
      <w:r w:rsidRPr="008376C7">
        <w:rPr>
          <w:rFonts w:ascii="Times New Roman" w:hAnsi="Times New Roman" w:cs="Times New Roman"/>
          <w:sz w:val="26"/>
          <w:szCs w:val="26"/>
        </w:rPr>
        <w:t>и</w:t>
      </w:r>
      <w:r w:rsidRPr="008376C7">
        <w:rPr>
          <w:rFonts w:ascii="Times New Roman" w:hAnsi="Times New Roman" w:cs="Times New Roman"/>
          <w:sz w:val="26"/>
          <w:szCs w:val="26"/>
        </w:rPr>
        <w:t>тории сельсовета для последующей выдачи его  заявителю.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 случае определения необходимости вынужденного уничтожения (повреждения) зеленых насаждений для ликвидации аварийных и иных ситуаций и их п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следствий, создающих угрозу  здоровью, жизни и имуществу граждан, работа завершается составлением Акта, дающего право незамедлительного проведения р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 xml:space="preserve">бот, 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выдается заявителю.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 случае определения необходимости вынужденного уничтожения (повре</w:t>
      </w:r>
      <w:r w:rsidRPr="008376C7">
        <w:rPr>
          <w:rFonts w:ascii="Times New Roman" w:hAnsi="Times New Roman" w:cs="Times New Roman"/>
          <w:sz w:val="26"/>
          <w:szCs w:val="26"/>
        </w:rPr>
        <w:t>ж</w:t>
      </w:r>
      <w:r w:rsidRPr="008376C7">
        <w:rPr>
          <w:rFonts w:ascii="Times New Roman" w:hAnsi="Times New Roman" w:cs="Times New Roman"/>
          <w:sz w:val="26"/>
          <w:szCs w:val="26"/>
        </w:rPr>
        <w:t xml:space="preserve">дения) зеленых насаждений без возмещения ущерба издается распоряжение Администрации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Алта</w:t>
      </w:r>
      <w:r w:rsidRPr="008376C7">
        <w:rPr>
          <w:rFonts w:ascii="Times New Roman" w:hAnsi="Times New Roman" w:cs="Times New Roman"/>
          <w:sz w:val="26"/>
          <w:szCs w:val="26"/>
        </w:rPr>
        <w:t>й</w:t>
      </w:r>
      <w:r w:rsidRPr="008376C7">
        <w:rPr>
          <w:rFonts w:ascii="Times New Roman" w:hAnsi="Times New Roman" w:cs="Times New Roman"/>
          <w:sz w:val="26"/>
          <w:szCs w:val="26"/>
        </w:rPr>
        <w:t>ского края (далее – Распоряжение) для последующей выдачи его заявителю.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если ответственным исполнителем работ по Распоряжению определено юридическое лицо, не являющееся заявителем, то изданное Распор</w:t>
      </w:r>
      <w:r w:rsidRPr="008376C7">
        <w:rPr>
          <w:rFonts w:ascii="Times New Roman" w:hAnsi="Times New Roman" w:cs="Times New Roman"/>
          <w:sz w:val="26"/>
          <w:szCs w:val="26"/>
        </w:rPr>
        <w:t>я</w:t>
      </w:r>
      <w:r w:rsidRPr="008376C7">
        <w:rPr>
          <w:rFonts w:ascii="Times New Roman" w:hAnsi="Times New Roman" w:cs="Times New Roman"/>
          <w:sz w:val="26"/>
          <w:szCs w:val="26"/>
        </w:rPr>
        <w:t>жение направляется ответственному исполнителю, о чем письменно информируется за</w:t>
      </w:r>
      <w:r w:rsidRPr="008376C7">
        <w:rPr>
          <w:rFonts w:ascii="Times New Roman" w:hAnsi="Times New Roman" w:cs="Times New Roman"/>
          <w:sz w:val="26"/>
          <w:szCs w:val="26"/>
        </w:rPr>
        <w:t>я</w:t>
      </w:r>
      <w:r w:rsidRPr="008376C7">
        <w:rPr>
          <w:rFonts w:ascii="Times New Roman" w:hAnsi="Times New Roman" w:cs="Times New Roman"/>
          <w:sz w:val="26"/>
          <w:szCs w:val="26"/>
        </w:rPr>
        <w:t>витель.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В случае определения необходимости вынужденного уничтожения (повреждения) зеленых насаждений с возмещением ущерба в денежной форме, админис</w:t>
      </w:r>
      <w:r w:rsidRPr="008376C7">
        <w:rPr>
          <w:rFonts w:ascii="Times New Roman" w:hAnsi="Times New Roman" w:cs="Times New Roman"/>
          <w:sz w:val="26"/>
          <w:szCs w:val="26"/>
        </w:rPr>
        <w:t>т</w:t>
      </w:r>
      <w:r w:rsidRPr="008376C7">
        <w:rPr>
          <w:rFonts w:ascii="Times New Roman" w:hAnsi="Times New Roman" w:cs="Times New Roman"/>
          <w:sz w:val="26"/>
          <w:szCs w:val="26"/>
        </w:rPr>
        <w:t>рация на основании Акта составляется расчет восстановительной стоимости (далее - Расчет), заявляемых к вынужденному уничтожению (повреждению) зеленых н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саждений.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Копии Акта и Расчета направляются в администрацию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для подготовки заявителю извещения на опл</w:t>
      </w:r>
      <w:r w:rsidRPr="008376C7">
        <w:rPr>
          <w:rFonts w:ascii="Times New Roman" w:hAnsi="Times New Roman" w:cs="Times New Roman"/>
          <w:sz w:val="26"/>
          <w:szCs w:val="26"/>
        </w:rPr>
        <w:t>а</w:t>
      </w:r>
      <w:r w:rsidRPr="008376C7">
        <w:rPr>
          <w:rFonts w:ascii="Times New Roman" w:hAnsi="Times New Roman" w:cs="Times New Roman"/>
          <w:sz w:val="26"/>
          <w:szCs w:val="26"/>
        </w:rPr>
        <w:t>ту.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Заявитель письменно уведомляется о необходимости, порядке и сроках во</w:t>
      </w:r>
      <w:r w:rsidRPr="008376C7">
        <w:rPr>
          <w:rFonts w:ascii="Times New Roman" w:hAnsi="Times New Roman" w:cs="Times New Roman"/>
          <w:sz w:val="26"/>
          <w:szCs w:val="26"/>
        </w:rPr>
        <w:t>з</w:t>
      </w:r>
      <w:r w:rsidRPr="008376C7">
        <w:rPr>
          <w:rFonts w:ascii="Times New Roman" w:hAnsi="Times New Roman" w:cs="Times New Roman"/>
          <w:sz w:val="26"/>
          <w:szCs w:val="26"/>
        </w:rPr>
        <w:t>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После получения подтверждения о поступлении денежных сре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юджет  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376C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376C7">
        <w:rPr>
          <w:rFonts w:ascii="Times New Roman" w:hAnsi="Times New Roman" w:cs="Times New Roman"/>
          <w:sz w:val="26"/>
          <w:szCs w:val="26"/>
        </w:rPr>
        <w:t xml:space="preserve">  района готовится разрешение.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 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 w:rsidRPr="008376C7">
        <w:rPr>
          <w:b/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lastRenderedPageBreak/>
        <w:t xml:space="preserve">Последовательность и состав выполняемых административных действий </w:t>
      </w:r>
      <w:proofErr w:type="gramStart"/>
      <w:r w:rsidRPr="008376C7">
        <w:rPr>
          <w:sz w:val="26"/>
          <w:szCs w:val="26"/>
        </w:rPr>
        <w:t>показаны</w:t>
      </w:r>
      <w:proofErr w:type="gramEnd"/>
      <w:r w:rsidRPr="008376C7">
        <w:rPr>
          <w:sz w:val="26"/>
          <w:szCs w:val="26"/>
        </w:rPr>
        <w:t xml:space="preserve"> на блок-схеме в приложении № 1 к регламенту.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3. Выдача заявителю результата предоставления муниципальной услуги.</w:t>
      </w:r>
    </w:p>
    <w:p w:rsidR="008376C7" w:rsidRPr="008376C7" w:rsidRDefault="008376C7" w:rsidP="008376C7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должностному лицу, ответственному за выдачу документов, докуме</w:t>
      </w:r>
      <w:r w:rsidRPr="008376C7">
        <w:rPr>
          <w:rFonts w:ascii="Times New Roman" w:hAnsi="Times New Roman" w:cs="Times New Roman"/>
          <w:sz w:val="26"/>
          <w:szCs w:val="26"/>
        </w:rPr>
        <w:t>н</w:t>
      </w:r>
      <w:r w:rsidRPr="008376C7">
        <w:rPr>
          <w:rFonts w:ascii="Times New Roman" w:hAnsi="Times New Roman" w:cs="Times New Roman"/>
          <w:sz w:val="26"/>
          <w:szCs w:val="26"/>
        </w:rPr>
        <w:t>тов и личное обращение заявителя за получением документов.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Должностное лицо, ответственное за выдачу документов может сообщить заявит</w:t>
      </w:r>
      <w:r w:rsidRPr="008376C7">
        <w:rPr>
          <w:rFonts w:ascii="Times New Roman" w:hAnsi="Times New Roman" w:cs="Times New Roman"/>
          <w:sz w:val="26"/>
          <w:szCs w:val="26"/>
        </w:rPr>
        <w:t>е</w:t>
      </w:r>
      <w:r w:rsidRPr="008376C7">
        <w:rPr>
          <w:rFonts w:ascii="Times New Roman" w:hAnsi="Times New Roman" w:cs="Times New Roman"/>
          <w:sz w:val="26"/>
          <w:szCs w:val="26"/>
        </w:rPr>
        <w:t>лю о принятом решении лично, по телефону или электронной почте.</w:t>
      </w:r>
    </w:p>
    <w:p w:rsidR="008376C7" w:rsidRPr="008376C7" w:rsidRDefault="008376C7" w:rsidP="008376C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 w:rsidRPr="008376C7">
        <w:rPr>
          <w:b/>
          <w:sz w:val="26"/>
          <w:szCs w:val="26"/>
        </w:rPr>
        <w:t xml:space="preserve">4. Формы </w:t>
      </w:r>
      <w:proofErr w:type="gramStart"/>
      <w:r w:rsidRPr="008376C7">
        <w:rPr>
          <w:b/>
          <w:sz w:val="26"/>
          <w:szCs w:val="26"/>
        </w:rPr>
        <w:t>контроля за</w:t>
      </w:r>
      <w:proofErr w:type="gramEnd"/>
      <w:r w:rsidRPr="008376C7">
        <w:rPr>
          <w:b/>
          <w:sz w:val="26"/>
          <w:szCs w:val="26"/>
        </w:rPr>
        <w:t xml:space="preserve"> исполнением административного регламента.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 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color w:val="0000FF"/>
          <w:sz w:val="26"/>
          <w:szCs w:val="26"/>
        </w:rPr>
      </w:pPr>
      <w:r w:rsidRPr="008376C7">
        <w:rPr>
          <w:sz w:val="26"/>
          <w:szCs w:val="26"/>
        </w:rPr>
        <w:t xml:space="preserve">4.1. Текущий </w:t>
      </w:r>
      <w:proofErr w:type="gramStart"/>
      <w:r w:rsidRPr="008376C7">
        <w:rPr>
          <w:sz w:val="26"/>
          <w:szCs w:val="26"/>
        </w:rPr>
        <w:t>контроль за</w:t>
      </w:r>
      <w:proofErr w:type="gramEnd"/>
      <w:r w:rsidRPr="008376C7">
        <w:rPr>
          <w:sz w:val="26"/>
          <w:szCs w:val="26"/>
        </w:rPr>
        <w:t xml:space="preserve"> соблюдением последовательности действий, при предоставлении муниципальной услуги осуществляет глава   сельсовета</w:t>
      </w:r>
      <w:r w:rsidRPr="008376C7">
        <w:rPr>
          <w:color w:val="0000FF"/>
          <w:sz w:val="26"/>
          <w:szCs w:val="26"/>
        </w:rPr>
        <w:t>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 xml:space="preserve">4.2. Должностное лицо несет персональную ответственность </w:t>
      </w:r>
      <w:proofErr w:type="gramStart"/>
      <w:r w:rsidRPr="008376C7">
        <w:rPr>
          <w:sz w:val="26"/>
          <w:szCs w:val="26"/>
        </w:rPr>
        <w:t>за</w:t>
      </w:r>
      <w:proofErr w:type="gramEnd"/>
      <w:r w:rsidRPr="008376C7">
        <w:rPr>
          <w:sz w:val="26"/>
          <w:szCs w:val="26"/>
        </w:rPr>
        <w:t>: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- прием, регистрацию, рассмотрение заявления;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- соблюдение сроков предоставления муниципальной услуги;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- за выдачу уведомления о предоставлении муниципальной услуги либо об отказе в предоставлении муниципальной услуги.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4.3. Контроль полноты и качества предоставления муниципальной услуги осуществляется главой   сельсовета, а в его отсутствие лицом, исполняющим обязанности главы   сельсовета, и включает в себя проведение проверок, выявление и устранение нарушений прав заявителей, рассмотрение, принятие решений  и подготовку ответов на обращения заявителей, содержащих жалобы на решения, действия (бездействия) должностных лиц.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администрации сельсовета.</w:t>
      </w:r>
    </w:p>
    <w:p w:rsidR="008376C7" w:rsidRPr="008376C7" w:rsidRDefault="008376C7" w:rsidP="008376C7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76C7" w:rsidRPr="008376C7" w:rsidRDefault="008376C7" w:rsidP="008376C7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 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center"/>
        <w:rPr>
          <w:b/>
          <w:sz w:val="26"/>
          <w:szCs w:val="26"/>
        </w:rPr>
      </w:pPr>
      <w:r w:rsidRPr="008376C7">
        <w:rPr>
          <w:b/>
          <w:sz w:val="26"/>
          <w:szCs w:val="26"/>
        </w:rPr>
        <w:t>5. Досудебный (внесудебный) порядок обжалования решений и действий (бездействий) должностных лиц администрации сельсовета 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center"/>
        <w:rPr>
          <w:sz w:val="26"/>
          <w:szCs w:val="26"/>
        </w:rPr>
      </w:pP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5.1. Заявители имеют право на обжалование действия (бездействия) решений должностных лиц, принятых в ходе предоставления муниципальной услуги.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5.1.1. Жалоба на действия (бездействие) и решения должностных лиц администрации сельсовет</w:t>
      </w:r>
      <w:proofErr w:type="gramStart"/>
      <w:r w:rsidRPr="008376C7">
        <w:rPr>
          <w:sz w:val="26"/>
          <w:szCs w:val="26"/>
        </w:rPr>
        <w:t>а(</w:t>
      </w:r>
      <w:proofErr w:type="gramEnd"/>
      <w:r w:rsidRPr="008376C7">
        <w:rPr>
          <w:sz w:val="26"/>
          <w:szCs w:val="26"/>
        </w:rPr>
        <w:t>далее - жалоба) может быть подана как в форме устного обращения, так и в письменной (в том числе электронной) форме: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 xml:space="preserve">- по адресу: 659100, Алтайский край, </w:t>
      </w:r>
      <w:proofErr w:type="spellStart"/>
      <w:r w:rsidRPr="008376C7">
        <w:rPr>
          <w:sz w:val="26"/>
          <w:szCs w:val="26"/>
        </w:rPr>
        <w:t>Заринский</w:t>
      </w:r>
      <w:proofErr w:type="spellEnd"/>
      <w:r w:rsidRPr="008376C7">
        <w:rPr>
          <w:sz w:val="26"/>
          <w:szCs w:val="26"/>
        </w:rPr>
        <w:t xml:space="preserve"> район станция </w:t>
      </w:r>
      <w:proofErr w:type="spellStart"/>
      <w:r w:rsidRPr="008376C7">
        <w:rPr>
          <w:sz w:val="26"/>
          <w:szCs w:val="26"/>
        </w:rPr>
        <w:t>Тягун</w:t>
      </w:r>
      <w:proofErr w:type="spellEnd"/>
      <w:r w:rsidRPr="008376C7">
        <w:rPr>
          <w:sz w:val="26"/>
          <w:szCs w:val="26"/>
        </w:rPr>
        <w:t xml:space="preserve"> ул</w:t>
      </w:r>
      <w:proofErr w:type="gramStart"/>
      <w:r w:rsidRPr="008376C7">
        <w:rPr>
          <w:sz w:val="26"/>
          <w:szCs w:val="26"/>
        </w:rPr>
        <w:t>.Т</w:t>
      </w:r>
      <w:proofErr w:type="gramEnd"/>
      <w:r w:rsidRPr="008376C7">
        <w:rPr>
          <w:sz w:val="26"/>
          <w:szCs w:val="26"/>
        </w:rPr>
        <w:t>итова,11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lastRenderedPageBreak/>
        <w:t>- по телефону/факсу: телефон: 8-385-24-7-94;</w:t>
      </w:r>
    </w:p>
    <w:p w:rsidR="008376C7" w:rsidRPr="008376C7" w:rsidRDefault="008376C7" w:rsidP="008376C7">
      <w:pPr>
        <w:ind w:firstLine="570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- по электронной почте: </w:t>
      </w:r>
      <w:hyperlink r:id="rId6" w:history="1">
        <w:r w:rsidRPr="00837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tjagunadm</w:t>
        </w:r>
        <w:r w:rsidRPr="008376C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837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8376C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37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37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5.1.2. Жалоба может быть подана в форме устного личного обращения. Личный прием заявителей осуществляет глава   сельсовета, а в его отсутствие  лицо, исполняющее обязанности главы   сельсовета.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Прием и рассмотрение обращений заявителей осуществляется в соответствии  с Федеральным законом от 02.05.2006 г. № 59-ФЗ «О порядке рассмотрения обращений граждан Российской Федерации» и регламентом администрации сельсовета.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При личном приеме заявитель предъявляет документ, удостоверяющий его личность.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376C7" w:rsidRPr="008376C7" w:rsidRDefault="008376C7" w:rsidP="008376C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376C7" w:rsidRPr="008376C7" w:rsidRDefault="008376C7" w:rsidP="008376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1) наименование администрации сельсовета (органа предоставляющего муниципальную услугу), должностного лица администрации сельсовета либо муниципального служащего, решения и действия (бездействие) кот</w:t>
      </w:r>
      <w:r w:rsidRPr="008376C7">
        <w:rPr>
          <w:rFonts w:ascii="Times New Roman" w:hAnsi="Times New Roman" w:cs="Times New Roman"/>
          <w:sz w:val="26"/>
          <w:szCs w:val="26"/>
        </w:rPr>
        <w:t>о</w:t>
      </w:r>
      <w:r w:rsidRPr="008376C7">
        <w:rPr>
          <w:rFonts w:ascii="Times New Roman" w:hAnsi="Times New Roman" w:cs="Times New Roman"/>
          <w:sz w:val="26"/>
          <w:szCs w:val="26"/>
        </w:rPr>
        <w:t>рых обжалуются;</w:t>
      </w:r>
    </w:p>
    <w:p w:rsidR="008376C7" w:rsidRPr="008376C7" w:rsidRDefault="008376C7" w:rsidP="008376C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2) фамилия, имя, отчество (последнее - при наличии), сведения о месте жительства заявител</w:t>
      </w:r>
      <w:proofErr w:type="gramStart"/>
      <w:r w:rsidRPr="008376C7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8376C7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наименование, сведения о месте нахождения заявителя- юридического лица,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76C7" w:rsidRPr="008376C7" w:rsidRDefault="008376C7" w:rsidP="008376C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сельсовета, должностного лица администрации сельсовета либо муниципального сл</w:t>
      </w:r>
      <w:r w:rsidRPr="008376C7">
        <w:rPr>
          <w:rFonts w:ascii="Times New Roman" w:hAnsi="Times New Roman" w:cs="Times New Roman"/>
          <w:sz w:val="26"/>
          <w:szCs w:val="26"/>
        </w:rPr>
        <w:t>у</w:t>
      </w:r>
      <w:r w:rsidRPr="008376C7">
        <w:rPr>
          <w:rFonts w:ascii="Times New Roman" w:hAnsi="Times New Roman" w:cs="Times New Roman"/>
          <w:sz w:val="26"/>
          <w:szCs w:val="26"/>
        </w:rPr>
        <w:t>жащего, предоставляющего муниципальную услугу;</w:t>
      </w:r>
    </w:p>
    <w:p w:rsidR="008376C7" w:rsidRPr="008376C7" w:rsidRDefault="008376C7" w:rsidP="008376C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>4) доводы, на основании которых гражданин не согласен с решением и действием (бездействием) администрации сельсовета, должностного лица администрации сельсовета либо муниципального сл</w:t>
      </w:r>
      <w:r w:rsidRPr="008376C7">
        <w:rPr>
          <w:rFonts w:ascii="Times New Roman" w:hAnsi="Times New Roman" w:cs="Times New Roman"/>
          <w:sz w:val="26"/>
          <w:szCs w:val="26"/>
        </w:rPr>
        <w:t>у</w:t>
      </w:r>
      <w:r w:rsidRPr="008376C7">
        <w:rPr>
          <w:rFonts w:ascii="Times New Roman" w:hAnsi="Times New Roman" w:cs="Times New Roman"/>
          <w:sz w:val="26"/>
          <w:szCs w:val="26"/>
        </w:rPr>
        <w:t>жащего,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Требования, предъявляемые к жалобе в электронном виде, аналогичны требованиям к жалобе  в письменной форме.</w:t>
      </w:r>
    </w:p>
    <w:p w:rsidR="008376C7" w:rsidRPr="008376C7" w:rsidRDefault="008376C7" w:rsidP="008376C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76C7">
        <w:rPr>
          <w:rFonts w:ascii="Times New Roman" w:hAnsi="Times New Roman" w:cs="Times New Roman"/>
          <w:sz w:val="26"/>
          <w:szCs w:val="26"/>
        </w:rPr>
        <w:t xml:space="preserve">5.1.3. </w:t>
      </w:r>
      <w:r w:rsidRPr="008376C7">
        <w:rPr>
          <w:rFonts w:ascii="Times New Roman" w:hAnsi="Times New Roman" w:cs="Times New Roman"/>
          <w:color w:val="000000"/>
          <w:sz w:val="26"/>
          <w:szCs w:val="26"/>
        </w:rPr>
        <w:t xml:space="preserve">  Сроки рассмотрения жалобы.</w:t>
      </w:r>
    </w:p>
    <w:p w:rsidR="008376C7" w:rsidRPr="008376C7" w:rsidRDefault="008376C7" w:rsidP="008376C7">
      <w:pPr>
        <w:pStyle w:val="1KGK9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76C7">
        <w:rPr>
          <w:rFonts w:ascii="Times New Roman" w:hAnsi="Times New Roman"/>
          <w:sz w:val="26"/>
          <w:szCs w:val="26"/>
        </w:rPr>
        <w:lastRenderedPageBreak/>
        <w:t>Общий срок рассмотрения жалобы и направления ответа заявителю не должен превышать 15 рабочих дней с даты регистрации жалобы,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</w:t>
      </w:r>
      <w:r w:rsidRPr="008376C7">
        <w:rPr>
          <w:rFonts w:ascii="Times New Roman" w:hAnsi="Times New Roman"/>
          <w:sz w:val="26"/>
          <w:szCs w:val="26"/>
        </w:rPr>
        <w:t>т</w:t>
      </w:r>
      <w:r w:rsidRPr="008376C7">
        <w:rPr>
          <w:rFonts w:ascii="Times New Roman" w:hAnsi="Times New Roman"/>
          <w:sz w:val="26"/>
          <w:szCs w:val="26"/>
        </w:rPr>
        <w:t>рации.</w:t>
      </w:r>
      <w:proofErr w:type="gramEnd"/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5.1.4. Должностное лицо администрации сельсовета, рассмотревшее жалобу, направляет лицу, подавшему жалобу, сообщение о принятом решении в течение 15 рабочих дней   со дня регистрации жалобы.</w:t>
      </w:r>
    </w:p>
    <w:p w:rsidR="008376C7" w:rsidRPr="008376C7" w:rsidRDefault="008376C7" w:rsidP="008376C7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____________________________________________________</w:t>
      </w:r>
    </w:p>
    <w:p w:rsidR="008376C7" w:rsidRPr="008376C7" w:rsidRDefault="008376C7" w:rsidP="008376C7">
      <w:pPr>
        <w:pStyle w:val="aa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8376C7">
        <w:rPr>
          <w:sz w:val="26"/>
          <w:szCs w:val="26"/>
        </w:rPr>
        <w:t> </w:t>
      </w:r>
    </w:p>
    <w:p w:rsidR="00000000" w:rsidRPr="008376C7" w:rsidRDefault="008376C7">
      <w:pPr>
        <w:rPr>
          <w:rFonts w:ascii="Times New Roman" w:hAnsi="Times New Roman" w:cs="Times New Roman"/>
          <w:sz w:val="26"/>
          <w:szCs w:val="26"/>
        </w:rPr>
      </w:pPr>
    </w:p>
    <w:sectPr w:rsidR="00000000" w:rsidRPr="0083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6C7"/>
    <w:rsid w:val="0083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6C7"/>
    <w:rPr>
      <w:color w:val="0000FF"/>
      <w:u w:val="single"/>
    </w:rPr>
  </w:style>
  <w:style w:type="paragraph" w:styleId="a4">
    <w:name w:val="Body Text"/>
    <w:basedOn w:val="a"/>
    <w:link w:val="a5"/>
    <w:rsid w:val="008376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37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a"/>
    <w:basedOn w:val="a"/>
    <w:rsid w:val="0083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837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 Знак Знак"/>
    <w:basedOn w:val="a"/>
    <w:rsid w:val="008376C7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8376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8376C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a">
    <w:name w:val="Normal (Web)"/>
    <w:basedOn w:val="a"/>
    <w:rsid w:val="0083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3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83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GK9">
    <w:name w:val="1KG=K9"/>
    <w:rsid w:val="008376C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agunadm@rambler.ru" TargetMode="External"/><Relationship Id="rId5" Type="http://schemas.openxmlformats.org/officeDocument/2006/relationships/hyperlink" Target="mailto:tjagunadm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3549</Words>
  <Characters>20230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2018-09-13T09:05:00Z</dcterms:created>
  <dcterms:modified xsi:type="dcterms:W3CDTF">2018-09-13T09:06:00Z</dcterms:modified>
</cp:coreProperties>
</file>