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DC3AD"/>
    <w:p w14:paraId="134D5998"/>
    <w:p w14:paraId="56B7685F"/>
    <w:p w14:paraId="67BD580A"/>
    <w:p w14:paraId="500CF11B"/>
    <w:p w14:paraId="7CACE61C"/>
    <w:p w14:paraId="20D17DCC"/>
    <w:p w14:paraId="4BBA846C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548312C1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СБОРНИК</w:t>
      </w:r>
    </w:p>
    <w:p w14:paraId="320F7D61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МУНИЦИПАЛЬНЫХ ПРАВОВЫХ АКТОВ МУНИЦИПАЛЬНОГО ОБРАЗОВАНИЯ СЕЛЬСКОЕ ПОСЕЛЕНИЕ НОВОМОНОШКИНСКИЙ СЕЛЬСОВЕТ ЗАРИНСКОГО РАЙОНА АЛТАЙСКОГО КРАЯ</w:t>
      </w:r>
    </w:p>
    <w:p w14:paraId="53F16C88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08A63BAF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47FD2809">
      <w:pPr>
        <w:jc w:val="center"/>
        <w:rPr>
          <w:rFonts w:ascii="Times New Roman" w:hAnsi="Times New Roman" w:cs="Times New Roman"/>
          <w:sz w:val="44"/>
          <w:szCs w:val="44"/>
        </w:rPr>
      </w:pPr>
    </w:p>
    <w:p w14:paraId="199CAF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F47D8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8C5C0F">
      <w:pPr>
        <w:rPr>
          <w:rFonts w:ascii="Times New Roman" w:hAnsi="Times New Roman" w:cs="Times New Roman"/>
          <w:sz w:val="28"/>
          <w:szCs w:val="28"/>
        </w:rPr>
      </w:pPr>
    </w:p>
    <w:p w14:paraId="60E22A37">
      <w:pPr>
        <w:rPr>
          <w:rFonts w:ascii="Times New Roman" w:hAnsi="Times New Roman" w:cs="Times New Roman"/>
          <w:sz w:val="28"/>
          <w:szCs w:val="28"/>
        </w:rPr>
      </w:pPr>
    </w:p>
    <w:p w14:paraId="5E1D00F8">
      <w:pPr>
        <w:rPr>
          <w:rFonts w:ascii="Times New Roman" w:hAnsi="Times New Roman" w:cs="Times New Roman"/>
          <w:sz w:val="28"/>
          <w:szCs w:val="28"/>
        </w:rPr>
      </w:pPr>
    </w:p>
    <w:p w14:paraId="7F1B24FD">
      <w:pPr>
        <w:rPr>
          <w:rFonts w:ascii="Times New Roman" w:hAnsi="Times New Roman" w:cs="Times New Roman"/>
          <w:sz w:val="28"/>
          <w:szCs w:val="28"/>
        </w:rPr>
      </w:pPr>
    </w:p>
    <w:p w14:paraId="5AE36812">
      <w:pPr>
        <w:rPr>
          <w:rFonts w:ascii="Times New Roman" w:hAnsi="Times New Roman" w:cs="Times New Roman"/>
          <w:sz w:val="28"/>
          <w:szCs w:val="28"/>
        </w:rPr>
      </w:pPr>
    </w:p>
    <w:p w14:paraId="195629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Официальное издание №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13</w:t>
      </w:r>
      <w:r>
        <w:rPr>
          <w:rFonts w:ascii="Times New Roman" w:hAnsi="Times New Roman" w:cs="Times New Roman"/>
          <w:sz w:val="24"/>
          <w:szCs w:val="24"/>
        </w:rPr>
        <w:t>(1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F5C55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11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.2025 г.</w:t>
      </w:r>
    </w:p>
    <w:p w14:paraId="218F158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Новомоношкино</w:t>
      </w:r>
    </w:p>
    <w:p w14:paraId="7BE7A9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CFC6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СБОРНИК </w:t>
      </w:r>
    </w:p>
    <w:p w14:paraId="6041666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МУНИЦИПАЛЬНЫХ ПРАВОВЫХ АКТОВ МУНИЦИПАЛЬНОГО ОБРАЗОВАНИЯ СЕЛЬСКОЕ ПОСЕЛЕНИЕ НОВОМОНОШКИНСКИЙ СЕЛЬСОВЕТ ЗАРИНСКОГО РАЙОНА АЛТАЙСКОГО КРАЯ</w:t>
      </w:r>
    </w:p>
    <w:p w14:paraId="4705247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4827BC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DC4709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№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>13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>11</w:t>
      </w:r>
      <w:r>
        <w:rPr>
          <w:rFonts w:ascii="Times New Roman" w:hAnsi="Times New Roman" w:cs="Times New Roman"/>
          <w:sz w:val="18"/>
          <w:szCs w:val="18"/>
        </w:rPr>
        <w:t>.0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>.2025</w:t>
      </w:r>
    </w:p>
    <w:p w14:paraId="67ABD7E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68F545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Официальное издание </w:t>
      </w:r>
    </w:p>
    <w:p w14:paraId="7F8851B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D96523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СОДЕРЖАНИЕ</w:t>
      </w:r>
    </w:p>
    <w:p w14:paraId="754E331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234B293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РАЗДЕЛ 1.</w:t>
      </w:r>
    </w:p>
    <w:p w14:paraId="78DB7D93">
      <w:pPr>
        <w:spacing w:after="0" w:line="240" w:lineRule="auto"/>
        <w:rPr>
          <w:rFonts w:ascii="Times New Roman" w:hAnsi="Times New Roman" w:cs="Times New Roman"/>
          <w:sz w:val="18"/>
          <w:szCs w:val="18"/>
          <w:u w:val="single"/>
        </w:rPr>
      </w:pPr>
    </w:p>
    <w:p w14:paraId="06ADEFA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Решение Совета депутатов Новомоношкинского сельсовета Заринского района Алтайского края.</w:t>
      </w:r>
    </w:p>
    <w:p w14:paraId="0D49525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Постановления и распоряжения главы сельсовета по вопросам организации деятельности Совета депутатов Новомоношкинского сельсовета Заринского района Алтайского края.</w:t>
      </w:r>
    </w:p>
    <w:p w14:paraId="0055679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57F916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>РАЗДЕЛ 2.</w:t>
      </w:r>
    </w:p>
    <w:p w14:paraId="551FD2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Постановления Исполняющего полномочия главы Администрации Новомоношкинского сельсовета Заринского района Алтайского края.</w:t>
      </w:r>
    </w:p>
    <w:p w14:paraId="03F6CF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Распоряжения Исполняющего полномочия главы Администрации Новомоношкинского сельсовета Заринского района Алтайского края.</w:t>
      </w:r>
    </w:p>
    <w:p w14:paraId="132F3F7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35D4AEE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sz w:val="18"/>
          <w:szCs w:val="18"/>
          <w:u w:val="single"/>
        </w:rPr>
        <w:t xml:space="preserve">РАЗДЕЛ 3. </w:t>
      </w:r>
    </w:p>
    <w:p w14:paraId="7F713806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24A2556D">
      <w:pPr>
        <w:spacing w:after="0" w:line="240" w:lineRule="auto"/>
        <w:jc w:val="both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>Иная официальная информация</w:t>
      </w:r>
    </w:p>
    <w:tbl>
      <w:tblPr>
        <w:tblStyle w:val="31"/>
        <w:tblW w:w="10275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9"/>
        <w:gridCol w:w="2796"/>
      </w:tblGrid>
      <w:tr w14:paraId="52A0C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7479" w:type="dxa"/>
          </w:tcPr>
          <w:p w14:paraId="58950737"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Проект решения «</w:t>
            </w:r>
            <w:r>
              <w:rPr>
                <w:rFonts w:hint="default" w:ascii="Times New Roman" w:hAnsi="Times New Roman" w:cs="Times New Roman"/>
                <w:b/>
                <w:bCs w:val="0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  <w:lang w:val="ru-RU"/>
              </w:rPr>
              <w:t xml:space="preserve">О </w:t>
            </w:r>
            <w:r>
              <w:rPr>
                <w:rFonts w:hint="default" w:ascii="Times New Roman" w:hAnsi="Times New Roman" w:cs="Times New Roman"/>
                <w:b w:val="0"/>
                <w:bCs/>
                <w:sz w:val="18"/>
                <w:szCs w:val="18"/>
              </w:rPr>
              <w:t>внесении изменений и дополнений в Устав муниципального образования сельское поселение Новомоношкинский сельсовет Заринского района Алтайского края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»</w:t>
            </w:r>
          </w:p>
        </w:tc>
        <w:tc>
          <w:tcPr>
            <w:tcW w:w="2796" w:type="dxa"/>
          </w:tcPr>
          <w:p w14:paraId="64A75A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</w:p>
          <w:p w14:paraId="6230CF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</w:tr>
    </w:tbl>
    <w:p w14:paraId="1FCB17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41C4C1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A12E12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8C952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74361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0D2C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50A2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6A424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F216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2BAA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6E48A8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1EDC78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90577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14A34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9C8B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C734A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19F7BC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6875C8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5D297C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D1018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1A1D0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B5E76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5BF0A4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20483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5E6920D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02435C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C49272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B39DE1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FA634E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12084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B786E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EC33EA6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698033CB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3B231DBC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2EA7E438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15A924CA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46223D63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5D025BDC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5415FD05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682A92E2">
      <w:pPr>
        <w:jc w:val="both"/>
        <w:rPr>
          <w:rFonts w:hint="default" w:ascii="Arial" w:hAnsi="Arial" w:cs="Arial"/>
          <w:sz w:val="24"/>
          <w:szCs w:val="24"/>
        </w:rPr>
      </w:pPr>
    </w:p>
    <w:p w14:paraId="12C78662">
      <w:pPr>
        <w:jc w:val="center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n-US"/>
        </w:rPr>
        <w:object>
          <v:shape id="_x0000_i1025" o:spt="75" type="#_x0000_t75" style="height:60pt;width:63pt;" o:ole="t" fillcolor="#000011" filled="f" o:preferrelative="t" stroked="f" coordsize="21600,21600">
            <v:path/>
            <v:fill on="f" focussize="0,0"/>
            <v:stroke on="f"/>
            <v:imagedata r:id="rId9" gain="192753f" blacklevel="-10486f" grayscale="t" bilevel="t" o:title=""/>
            <o:lock v:ext="edit" aspectratio="t"/>
            <w10:wrap type="none"/>
            <w10:anchorlock/>
          </v:shape>
          <o:OLEObject Type="Embed" ProgID="Word.Picture.8" ShapeID="_x0000_i1025" DrawAspect="Content" ObjectID="_1468075725" r:id="rId8">
            <o:LockedField>false</o:LockedField>
          </o:OLEObject>
        </w:object>
      </w:r>
    </w:p>
    <w:p w14:paraId="5CAAA159">
      <w:pPr>
        <w:jc w:val="center"/>
        <w:rPr>
          <w:rFonts w:hint="default" w:ascii="Arial" w:hAnsi="Arial" w:cs="Arial"/>
          <w:bCs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СОВЕТ ДЕПУТАТОВ НОВОМОНОШКИНСКОГО СЕЛЬСОВЕТА ЗАРИНСКОГО РАЙОНА АЛТАЙСКОГО КРАЯ</w:t>
      </w:r>
    </w:p>
    <w:p w14:paraId="416514F8">
      <w:pPr>
        <w:jc w:val="center"/>
        <w:rPr>
          <w:rFonts w:hint="default" w:ascii="Arial" w:hAnsi="Arial" w:cs="Arial"/>
          <w:b/>
          <w:bCs w:val="0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РЕШЕНИЕ</w:t>
      </w:r>
    </w:p>
    <w:p w14:paraId="7AE0F8FF">
      <w:pPr>
        <w:rPr>
          <w:rFonts w:hint="default" w:ascii="Arial" w:hAnsi="Arial" w:cs="Arial"/>
          <w:b/>
          <w:bCs w:val="0"/>
          <w:sz w:val="24"/>
          <w:szCs w:val="24"/>
        </w:rPr>
      </w:pPr>
      <w:r>
        <w:rPr>
          <w:rFonts w:hint="default" w:ascii="Arial" w:hAnsi="Arial" w:cs="Arial"/>
          <w:b/>
          <w:bCs w:val="0"/>
          <w:sz w:val="24"/>
          <w:szCs w:val="24"/>
        </w:rPr>
        <w:t xml:space="preserve">00.00.2025     </w:t>
      </w:r>
      <w:r>
        <w:rPr>
          <w:rFonts w:hint="default" w:ascii="Arial" w:hAnsi="Arial" w:cs="Arial"/>
          <w:b/>
          <w:bCs w:val="0"/>
          <w:sz w:val="24"/>
          <w:szCs w:val="24"/>
          <w:lang w:val="ru-RU"/>
        </w:rPr>
        <w:t xml:space="preserve">                                                                                                           </w:t>
      </w:r>
      <w:r>
        <w:rPr>
          <w:rFonts w:hint="default" w:ascii="Arial" w:hAnsi="Arial" w:cs="Arial"/>
          <w:b/>
          <w:bCs w:val="0"/>
          <w:sz w:val="24"/>
          <w:szCs w:val="24"/>
        </w:rPr>
        <w:t xml:space="preserve">№  00                                                                     </w:t>
      </w:r>
    </w:p>
    <w:p w14:paraId="57A85C1D">
      <w:pPr>
        <w:jc w:val="center"/>
        <w:rPr>
          <w:rFonts w:hint="default" w:ascii="Arial" w:hAnsi="Arial" w:cs="Arial"/>
          <w:b/>
          <w:bCs w:val="0"/>
          <w:sz w:val="24"/>
          <w:szCs w:val="24"/>
        </w:rPr>
      </w:pPr>
      <w:r>
        <w:rPr>
          <w:rFonts w:hint="default" w:ascii="Arial" w:hAnsi="Arial" w:cs="Arial"/>
          <w:b/>
          <w:bCs w:val="0"/>
          <w:sz w:val="24"/>
          <w:szCs w:val="24"/>
        </w:rPr>
        <w:t>С</w:t>
      </w:r>
      <w:r>
        <w:rPr>
          <w:rFonts w:hint="default" w:ascii="Arial" w:hAnsi="Arial" w:cs="Arial"/>
          <w:b/>
          <w:bCs w:val="0"/>
          <w:sz w:val="24"/>
          <w:szCs w:val="24"/>
          <w:lang w:val="ru-RU"/>
        </w:rPr>
        <w:t>.</w:t>
      </w:r>
      <w:r>
        <w:rPr>
          <w:rFonts w:hint="default" w:ascii="Arial" w:hAnsi="Arial" w:cs="Arial"/>
          <w:b/>
          <w:bCs w:val="0"/>
          <w:sz w:val="24"/>
          <w:szCs w:val="24"/>
        </w:rPr>
        <w:t xml:space="preserve"> Новомоношкино</w:t>
      </w: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2"/>
      </w:tblGrid>
      <w:tr w14:paraId="59C97B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002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C93D055">
            <w:pPr>
              <w:jc w:val="center"/>
              <w:rPr>
                <w:rFonts w:hint="default" w:ascii="Arial" w:hAnsi="Arial" w:cs="Arial"/>
                <w:b/>
                <w:bCs w:val="0"/>
                <w:sz w:val="24"/>
                <w:szCs w:val="24"/>
              </w:rPr>
            </w:pPr>
            <w:r>
              <w:rPr>
                <w:rFonts w:hint="default" w:ascii="Arial" w:hAnsi="Arial" w:cs="Arial"/>
                <w:b/>
                <w:bCs w:val="0"/>
                <w:sz w:val="24"/>
                <w:szCs w:val="24"/>
              </w:rPr>
              <w:t>О внесении изменений и дополнений в Устав муниципального образования сельское поселение Новомоношкинский сельсовет Заринского района Алтайского края</w:t>
            </w:r>
          </w:p>
        </w:tc>
      </w:tr>
    </w:tbl>
    <w:p w14:paraId="7893761D">
      <w:pPr>
        <w:ind w:firstLine="708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В целях приведения </w:t>
      </w:r>
      <w:r>
        <w:rPr>
          <w:rFonts w:hint="default" w:ascii="Arial" w:hAnsi="Arial" w:cs="Arial"/>
          <w:sz w:val="24"/>
          <w:szCs w:val="24"/>
          <w:lang w:eastAsia="en-US"/>
        </w:rPr>
        <w:t>Устава</w:t>
      </w:r>
      <w:r>
        <w:rPr>
          <w:rFonts w:hint="default" w:ascii="Arial" w:hAnsi="Arial" w:cs="Arial"/>
          <w:sz w:val="24"/>
          <w:szCs w:val="24"/>
        </w:rPr>
        <w:t xml:space="preserve"> муниципального образования сельское поселение Новомоношкинский сельсовет Заринского района Алтайского края в соответствие с действующим законодательством, руководствуясь статьёй 44 </w:t>
      </w:r>
      <w:r>
        <w:rPr>
          <w:rFonts w:hint="default" w:ascii="Arial" w:hAnsi="Arial" w:cs="Arial"/>
          <w:sz w:val="24"/>
          <w:szCs w:val="24"/>
          <w:lang w:eastAsia="en-US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>
        <w:rPr>
          <w:rFonts w:hint="default" w:ascii="Arial" w:hAnsi="Arial" w:cs="Arial"/>
          <w:sz w:val="24"/>
          <w:szCs w:val="24"/>
        </w:rPr>
        <w:t xml:space="preserve"> и статьёй 23 </w:t>
      </w:r>
      <w:r>
        <w:rPr>
          <w:rFonts w:hint="default" w:ascii="Arial" w:hAnsi="Arial" w:cs="Arial"/>
          <w:sz w:val="24"/>
          <w:szCs w:val="24"/>
          <w:lang w:eastAsia="en-US"/>
        </w:rPr>
        <w:t>Устава</w:t>
      </w:r>
      <w:r>
        <w:rPr>
          <w:rFonts w:hint="default" w:ascii="Arial" w:hAnsi="Arial" w:cs="Arial"/>
          <w:sz w:val="24"/>
          <w:szCs w:val="24"/>
        </w:rPr>
        <w:t>, Совет депутатов</w:t>
      </w:r>
    </w:p>
    <w:p w14:paraId="34A924E6">
      <w:pPr>
        <w:ind w:firstLine="708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РЕШИЛ:</w:t>
      </w:r>
    </w:p>
    <w:p w14:paraId="29CBBA10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708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1. Внести в Устав муниципального образования сельское поселение Новомоношкинский сельсовет Заринского района Алтайского края, принятый решением Совета депутатов Новомоношкинского сельсовета Заринского района Алтайского края от 28 мая 2024 года  № 18, следующие изменения и дополнения:</w:t>
      </w:r>
    </w:p>
    <w:p w14:paraId="7D07131A">
      <w:pPr>
        <w:pStyle w:val="5"/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before="0" w:after="0" w:line="240" w:lineRule="auto"/>
        <w:ind w:right="0" w:firstLine="708"/>
        <w:textAlignment w:val="auto"/>
        <w:rPr>
          <w:rFonts w:hint="default" w:ascii="Arial" w:hAnsi="Arial" w:cs="Arial"/>
          <w:b w:val="0"/>
          <w:bCs/>
          <w:sz w:val="24"/>
          <w:szCs w:val="24"/>
          <w:lang w:val="ru-RU"/>
        </w:rPr>
      </w:pPr>
      <w:r>
        <w:rPr>
          <w:rFonts w:hint="default" w:ascii="Arial" w:hAnsi="Arial" w:cs="Arial"/>
          <w:b w:val="0"/>
          <w:sz w:val="24"/>
          <w:szCs w:val="24"/>
        </w:rPr>
        <w:t xml:space="preserve">1) </w:t>
      </w:r>
      <w:r>
        <w:rPr>
          <w:rFonts w:hint="default" w:ascii="Arial" w:hAnsi="Arial" w:cs="Arial"/>
          <w:b w:val="0"/>
          <w:sz w:val="24"/>
          <w:szCs w:val="24"/>
          <w:lang w:val="ru-RU"/>
        </w:rPr>
        <w:t>с</w:t>
      </w:r>
      <w:r>
        <w:rPr>
          <w:rFonts w:hint="default" w:ascii="Arial" w:hAnsi="Arial" w:cs="Arial"/>
          <w:b w:val="0"/>
          <w:sz w:val="24"/>
          <w:szCs w:val="24"/>
        </w:rPr>
        <w:t>тать</w:t>
      </w:r>
      <w:r>
        <w:rPr>
          <w:rFonts w:hint="default" w:ascii="Arial" w:hAnsi="Arial" w:cs="Arial"/>
          <w:b w:val="0"/>
          <w:sz w:val="24"/>
          <w:szCs w:val="24"/>
          <w:lang w:val="ru-RU"/>
        </w:rPr>
        <w:t>ю</w:t>
      </w:r>
      <w:r>
        <w:rPr>
          <w:rFonts w:hint="default" w:ascii="Arial" w:hAnsi="Arial" w:cs="Arial"/>
          <w:b w:val="0"/>
          <w:sz w:val="24"/>
          <w:szCs w:val="24"/>
        </w:rPr>
        <w:t xml:space="preserve"> </w:t>
      </w:r>
      <w:r>
        <w:rPr>
          <w:rFonts w:hint="default" w:ascii="Arial" w:hAnsi="Arial" w:cs="Arial"/>
          <w:b w:val="0"/>
          <w:sz w:val="24"/>
          <w:szCs w:val="24"/>
          <w:lang w:val="ru-RU"/>
        </w:rPr>
        <w:t>2</w:t>
      </w:r>
      <w:r>
        <w:rPr>
          <w:rFonts w:hint="default" w:ascii="Arial" w:hAnsi="Arial" w:cs="Arial"/>
          <w:b w:val="0"/>
          <w:sz w:val="24"/>
          <w:szCs w:val="24"/>
        </w:rPr>
        <w:t xml:space="preserve"> </w:t>
      </w:r>
      <w:r>
        <w:rPr>
          <w:rFonts w:hint="default" w:ascii="Arial" w:hAnsi="Arial" w:cs="Arial"/>
          <w:b w:val="0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b w:val="0"/>
          <w:sz w:val="24"/>
          <w:szCs w:val="24"/>
        </w:rPr>
        <w:t>изложить в следующей редакции:</w:t>
      </w:r>
      <w:r>
        <w:rPr>
          <w:rFonts w:hint="default" w:ascii="Arial" w:hAnsi="Arial" w:cs="Arial"/>
          <w:b w:val="0"/>
          <w:bCs/>
          <w:sz w:val="24"/>
          <w:szCs w:val="24"/>
        </w:rPr>
        <w:t xml:space="preserve"> </w:t>
      </w:r>
    </w:p>
    <w:p w14:paraId="624F70B1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«</w:t>
      </w:r>
      <w:r>
        <w:rPr>
          <w:rFonts w:hint="default" w:ascii="Arial" w:hAnsi="Arial" w:cs="Arial"/>
          <w:b/>
          <w:sz w:val="24"/>
          <w:szCs w:val="24"/>
        </w:rPr>
        <w:t xml:space="preserve">Статья 2. </w:t>
      </w:r>
      <w:r>
        <w:rPr>
          <w:rFonts w:hint="default" w:ascii="Arial" w:hAnsi="Arial" w:cs="Arial"/>
          <w:b/>
          <w:bCs/>
          <w:sz w:val="24"/>
          <w:szCs w:val="24"/>
        </w:rPr>
        <w:t>Вопросы местного значения поселения</w:t>
      </w:r>
    </w:p>
    <w:p w14:paraId="7C7F89C5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К вопросам местного значения поселения относятся:</w:t>
      </w:r>
    </w:p>
    <w:p w14:paraId="204FCAAF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14:paraId="743152E1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2) установление, изменение и отмена местных налогов и сборов поселения;</w:t>
      </w:r>
    </w:p>
    <w:p w14:paraId="1012C614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3) владение, пользование и распоряжение имуществом, находящимся в муниципальной собственности поселения;</w:t>
      </w:r>
    </w:p>
    <w:p w14:paraId="6C7EB08B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4) обеспечение первичных мер пожарной безопасности в границах населенных пунктов поселения;</w:t>
      </w:r>
    </w:p>
    <w:p w14:paraId="1F680DAF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14:paraId="0AFFE942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6) создание условий для организации досуга и обеспечения жителей поселения услугами организаций культуры;</w:t>
      </w:r>
    </w:p>
    <w:p w14:paraId="3D28B98D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14:paraId="31E1D5CE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8) формирование архивных фондов поселения;</w:t>
      </w:r>
    </w:p>
    <w:p w14:paraId="2C62807D">
      <w:pPr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14:paraId="05194A1A">
      <w:pPr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14:paraId="5C6306A2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14:paraId="2ED924FB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12) содействие в развитии сельскохозяйственного производства, создание условий </w:t>
      </w:r>
      <w:r>
        <w:rPr>
          <w:rFonts w:hint="default" w:ascii="Arial" w:hAnsi="Arial" w:cs="Arial"/>
          <w:color w:val="auto"/>
          <w:sz w:val="24"/>
          <w:szCs w:val="24"/>
        </w:rPr>
        <w:t>для развития малого и среднего предпринимательства;</w:t>
      </w:r>
    </w:p>
    <w:p w14:paraId="12279A2B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14:paraId="24031925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>14)</w:t>
      </w:r>
      <w:r>
        <w:rPr>
          <w:rFonts w:hint="default" w:ascii="Arial" w:hAnsi="Arial" w:cs="Arial"/>
          <w:color w:val="auto"/>
          <w:sz w:val="24"/>
          <w:szCs w:val="24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>
        <w:rPr>
          <w:rFonts w:hint="default" w:ascii="Arial" w:hAnsi="Arial" w:cs="Arial"/>
          <w:iCs/>
          <w:color w:val="auto"/>
          <w:sz w:val="24"/>
          <w:szCs w:val="24"/>
        </w:rPr>
        <w:t>;</w:t>
      </w:r>
    </w:p>
    <w:p w14:paraId="589D7390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15) осуществление учета личных подсобных хозяйств, которые ведут граждане в соответствии с Федеральным законом от 7 июля 2003 года № 112-ФЗ «О личном подсобном хозяйстве», в похозяйственных книгах.</w:t>
      </w:r>
      <w:r>
        <w:rPr>
          <w:rFonts w:hint="default" w:ascii="Arial" w:hAnsi="Arial" w:cs="Arial"/>
          <w:iCs/>
          <w:color w:val="auto"/>
          <w:sz w:val="24"/>
          <w:szCs w:val="24"/>
        </w:rPr>
        <w:t>»;</w:t>
      </w:r>
    </w:p>
    <w:p w14:paraId="6C2A8E99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708"/>
        <w:jc w:val="both"/>
        <w:textAlignment w:val="auto"/>
        <w:rPr>
          <w:rFonts w:hint="default" w:ascii="Arial" w:hAnsi="Arial" w:cs="Arial"/>
          <w:iCs/>
          <w:color w:val="auto"/>
          <w:sz w:val="24"/>
          <w:szCs w:val="24"/>
        </w:rPr>
      </w:pPr>
    </w:p>
    <w:p w14:paraId="2CAAE2EA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708"/>
        <w:jc w:val="both"/>
        <w:textAlignment w:val="auto"/>
        <w:rPr>
          <w:rFonts w:hint="default" w:ascii="Arial" w:hAnsi="Arial" w:cs="Arial"/>
          <w:bCs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2) статью 9 изложить в следующей редакции:</w:t>
      </w:r>
      <w:r>
        <w:rPr>
          <w:rFonts w:hint="default" w:ascii="Arial" w:hAnsi="Arial" w:cs="Arial"/>
          <w:bCs/>
          <w:color w:val="auto"/>
          <w:sz w:val="24"/>
          <w:szCs w:val="24"/>
        </w:rPr>
        <w:t xml:space="preserve"> </w:t>
      </w:r>
    </w:p>
    <w:p w14:paraId="5BA24CD3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708"/>
        <w:jc w:val="both"/>
        <w:textAlignment w:val="auto"/>
        <w:rPr>
          <w:rFonts w:hint="default" w:ascii="Arial" w:hAnsi="Arial" w:cs="Arial"/>
          <w:b/>
          <w:bCs/>
          <w:color w:val="auto"/>
          <w:sz w:val="24"/>
          <w:szCs w:val="24"/>
        </w:rPr>
      </w:pPr>
      <w:r>
        <w:rPr>
          <w:rFonts w:hint="default" w:ascii="Arial" w:hAnsi="Arial" w:cs="Arial"/>
          <w:b/>
          <w:color w:val="auto"/>
          <w:sz w:val="24"/>
          <w:szCs w:val="24"/>
        </w:rPr>
        <w:t>«Статья 9. Сход граждан</w:t>
      </w:r>
    </w:p>
    <w:p w14:paraId="0191CC9E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708"/>
        <w:jc w:val="both"/>
        <w:textAlignment w:val="auto"/>
        <w:outlineLvl w:val="0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1. Сход граждан может проводиться в случаях, предусмотренных Федеральным законом от 6 октября 2003 года № 131-ФЗ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14:paraId="32504F36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708"/>
        <w:jc w:val="both"/>
        <w:textAlignment w:val="auto"/>
        <w:outlineLvl w:val="0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14:paraId="6C727A8B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При решении вопросов, предусмотренных пунктом 7 части 1 статьи 25.1 Федерального закона от 6 октября 2003 года № 131-ФЗ,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Алтайского края.»;</w:t>
      </w:r>
    </w:p>
    <w:p w14:paraId="0FD9BD8D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</w:p>
    <w:p w14:paraId="07812C60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708"/>
        <w:jc w:val="both"/>
        <w:textAlignment w:val="auto"/>
        <w:rPr>
          <w:rFonts w:hint="default" w:ascii="Arial" w:hAnsi="Arial" w:cs="Arial"/>
          <w:bCs/>
          <w:color w:val="auto"/>
          <w:sz w:val="24"/>
          <w:szCs w:val="24"/>
        </w:rPr>
      </w:pPr>
      <w:r>
        <w:rPr>
          <w:rFonts w:hint="default" w:ascii="Arial" w:hAnsi="Arial" w:cs="Arial"/>
          <w:b/>
          <w:color w:val="auto"/>
          <w:sz w:val="24"/>
          <w:szCs w:val="24"/>
        </w:rPr>
        <w:t>3</w:t>
      </w:r>
      <w:r>
        <w:rPr>
          <w:rFonts w:hint="default" w:ascii="Arial" w:hAnsi="Arial" w:cs="Arial"/>
          <w:color w:val="auto"/>
          <w:sz w:val="24"/>
          <w:szCs w:val="24"/>
        </w:rPr>
        <w:t>) статью 26 изложить в следующей редакции:</w:t>
      </w:r>
      <w:r>
        <w:rPr>
          <w:rFonts w:hint="default" w:ascii="Arial" w:hAnsi="Arial" w:cs="Arial"/>
          <w:bCs/>
          <w:color w:val="auto"/>
          <w:sz w:val="24"/>
          <w:szCs w:val="24"/>
        </w:rPr>
        <w:t xml:space="preserve"> </w:t>
      </w:r>
    </w:p>
    <w:p w14:paraId="2DBA25FB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«</w:t>
      </w:r>
      <w:r>
        <w:rPr>
          <w:rFonts w:hint="default" w:ascii="Arial" w:hAnsi="Arial" w:cs="Arial"/>
          <w:b/>
          <w:color w:val="auto"/>
          <w:sz w:val="24"/>
          <w:szCs w:val="24"/>
        </w:rPr>
        <w:t>Статья 26. Правовой статус депутата</w:t>
      </w:r>
    </w:p>
    <w:p w14:paraId="0FDEB918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1. Депутат является полномочным представителем избирателей, проживающих на территории соответствующего избирательного округа, отчитывается перед ними о своей деятельности не реже одного раза в год и может быть ими отозван.</w:t>
      </w:r>
    </w:p>
    <w:p w14:paraId="6DA90E79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Органы</w:t>
      </w:r>
      <w:r>
        <w:rPr>
          <w:rFonts w:hint="default" w:ascii="Arial" w:hAnsi="Arial" w:cs="Arial"/>
          <w:bCs/>
          <w:color w:val="auto"/>
          <w:sz w:val="24"/>
          <w:szCs w:val="24"/>
        </w:rPr>
        <w:t xml:space="preserve"> </w:t>
      </w:r>
      <w:r>
        <w:rPr>
          <w:rFonts w:hint="default" w:ascii="Arial" w:hAnsi="Arial" w:cs="Arial"/>
          <w:color w:val="auto"/>
          <w:sz w:val="24"/>
          <w:szCs w:val="24"/>
        </w:rPr>
        <w:t>местного самоуправления обеспечивают депутату условия для беспрепятственного осуществления своих полномочий.</w:t>
      </w:r>
    </w:p>
    <w:p w14:paraId="439B5513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2. Депутаты осуществляют свои полномочия на непостоянной основе.</w:t>
      </w:r>
    </w:p>
    <w:p w14:paraId="1E223D8D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b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 xml:space="preserve">Депутату для осуществления своих полномочий на непостоянной основе в соответствии с законом Алтайского края от 10 октября 2011 года № 130-ЗС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крае» (далее по тексту Устава - закон Алтайского края от 10 октября 2011 года № 130-ЗС) </w:t>
      </w:r>
      <w:r>
        <w:rPr>
          <w:rFonts w:hint="default" w:ascii="Arial" w:hAnsi="Arial" w:eastAsia="Calibri" w:cs="Arial"/>
          <w:color w:val="auto"/>
          <w:sz w:val="24"/>
          <w:szCs w:val="24"/>
        </w:rPr>
        <w:t>гарантируется сохранение места работы (должности) на период, который составляет в совокупности 2 рабочих дня в месяц.</w:t>
      </w:r>
    </w:p>
    <w:p w14:paraId="3EE80747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3. Депутат имеет удостоверение, являющееся основным документом, подтверждающим полномочия депутата, которым он пользуется в течение всего срока своих полномочий.</w:t>
      </w:r>
    </w:p>
    <w:p w14:paraId="3FD54AB1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4. Депутат обязан:</w:t>
      </w:r>
    </w:p>
    <w:p w14:paraId="026A9AC6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1) при отсутствии уважительных причин лично участвовать в каждой сессии;</w:t>
      </w:r>
    </w:p>
    <w:p w14:paraId="70A1C6DF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2) соблюдать правила депутатской этики, установленные Советом депутатов;</w:t>
      </w:r>
    </w:p>
    <w:p w14:paraId="2BA48DC4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3) воздерживаться от поведения, которое может вызвать сомнение в надлежащем исполнении депутатом своих обязанностей, а также конфликтных ситуаций, способных нанести ущерб репутации депутата или авторитету Совета депутатов;</w:t>
      </w:r>
    </w:p>
    <w:p w14:paraId="25D1DF06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4) соблюдать установленные Советом депутатов правила публичных выступлений;</w:t>
      </w:r>
    </w:p>
    <w:p w14:paraId="667D208E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5) добросовестно выполнять поручения Совета депутатов и его органов, данные в пределах их компетенции;</w:t>
      </w:r>
    </w:p>
    <w:p w14:paraId="6E05DEAA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6) проводить личный прием граждан не реже одного раза в месяц.</w:t>
      </w:r>
    </w:p>
    <w:p w14:paraId="5CBA5896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5. Осуществляя свои полномочия, депутат имеет право:</w:t>
      </w:r>
    </w:p>
    <w:p w14:paraId="79889333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1) участвовать по поручению Совета депутатов,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значения, отдельных государственных полномочий, переданных органам местного самоуправления, соответствия деятельности органов местного самоуправления и должностных лиц местного самоуправления,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недостатков, отмене незаконных решений и привлечению к ответственности виновных лиц;</w:t>
      </w:r>
    </w:p>
    <w:p w14:paraId="4C687D4F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2) проверять факты, изложенные в заявлениях и жалобах граждан, с посещением, при необходимости, органов местного самоуправления, муниципальных предприятий и учреждений;</w:t>
      </w:r>
    </w:p>
    <w:p w14:paraId="007032DC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3) проводить встречи с трудовыми коллективами муниципальных предприятий и учреждений, участвовать в собраниях или конференциях граждан поселения;</w:t>
      </w:r>
    </w:p>
    <w:p w14:paraId="7FDAFCDE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4) в связи с осуществлением полномочий депутата имеет право на безотлагательный прием главой сельсовета, иными должностными лицами органов местного самоуправления сельсовета, муниципальными служащими сельсовета в установленном порядке;</w:t>
      </w:r>
    </w:p>
    <w:p w14:paraId="7FB5866A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5) направлять письменные обращения главе сельсовета, руководителям и иным должностным лицам органов местного самоуправления, муниципальных предприятий и учреждений по вопросам, связанным с осуществлением им своих полномочий и входящим в компетенцию указанных руководителей и должностных лиц, которые дают письменный ответ на эти обращения в сроки, установленные федеральным законодательством. Депутат вправе принимать непосредственное участие в рассмотрении поставленных в обращении вопросов, в том числе и на заседании соответствующих органов, муниципальных предприятий и учреждений. О дне рассмотрения депутат должен быть извещен заблаговременно, но не позднее чем за три дня до дня заседания;</w:t>
      </w:r>
    </w:p>
    <w:p w14:paraId="6B832BEC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6) на обеспечение документами, принятыми Советом депутатов, постоянными комиссиями, а также документами, официально распространяемыми органами государственной власти и органами местного самоуправления;</w:t>
      </w:r>
    </w:p>
    <w:p w14:paraId="1C153473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7) пользоваться поселенческой телефонной связью, которой располагают органы местного самоуправления по вопросам, связанным с осуществлением своих депутатских полномочий, по предъявлении удостоверения депутата;</w:t>
      </w:r>
    </w:p>
    <w:p w14:paraId="59A0057B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8) на компенсацию расходов, связанных с осуществлением депутатской деятельности в порядке, определенном решением Совета депутатов;</w:t>
      </w:r>
    </w:p>
    <w:p w14:paraId="7D32B0AA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9) пользоваться иными правами в соответствии с федеральными законами, законами Алтайского края и настоящим Уставом.</w:t>
      </w:r>
    </w:p>
    <w:p w14:paraId="49EB7C48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6. Гарантии осуществления полномочий депутата устанавливаются настоящим Уставом в соответствии с федеральными законами и законом Алтайского края от 10 октября 2011 года № 130-ЗС.</w:t>
      </w:r>
    </w:p>
    <w:p w14:paraId="182A813B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7. На депутата распространяются ограничения, запреты, предусмотренные статьей 40 Федерального закона от 6 октября 2003 года № 131-ФЗ</w:t>
      </w:r>
    </w:p>
    <w:p w14:paraId="7D2FAA57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6 октября 2003 года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 порядке, предусмотренном частями 3 - 6 статьи 13 Федерального закона от 25 декабря 2008 года № 273-ФЗ «О противодействии коррупции» (далее по тексту Устава - Федеральный закон от 25 декабря 2008 года № 273-ФЗ).</w:t>
      </w:r>
    </w:p>
    <w:p w14:paraId="25F5C9E9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8. Полномочия депутата прекращаются досрочно в случае:</w:t>
      </w:r>
    </w:p>
    <w:p w14:paraId="57E5F099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1) смерти;</w:t>
      </w:r>
    </w:p>
    <w:p w14:paraId="538A9D18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2) отставки по собственному желанию;</w:t>
      </w:r>
    </w:p>
    <w:p w14:paraId="1C263409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3) признания судом недееспособным или ограниченно дееспособным;</w:t>
      </w:r>
    </w:p>
    <w:p w14:paraId="52C506D8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4) признания судом безвестно отсутствующим или объявления умершим;</w:t>
      </w:r>
    </w:p>
    <w:p w14:paraId="0799C5FA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5) вступления в отношении его в законную силу обвинительного приговора суда;</w:t>
      </w:r>
    </w:p>
    <w:p w14:paraId="39C6E1EE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6) выезда за пределы Российской Федерации на постоянное место жительства;</w:t>
      </w:r>
    </w:p>
    <w:p w14:paraId="1576A066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b/>
          <w:bCs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7) прекращения гражданства Российской Федерации</w:t>
      </w:r>
      <w:r>
        <w:rPr>
          <w:rFonts w:hint="default" w:ascii="Arial" w:hAnsi="Arial" w:cs="Arial"/>
          <w:bCs/>
          <w:color w:val="auto"/>
          <w:sz w:val="24"/>
          <w:szCs w:val="24"/>
        </w:rPr>
        <w:t xml:space="preserve"> либо </w:t>
      </w:r>
      <w:r>
        <w:rPr>
          <w:rFonts w:hint="default" w:ascii="Arial" w:hAnsi="Arial" w:cs="Arial"/>
          <w:color w:val="auto"/>
          <w:sz w:val="24"/>
          <w:szCs w:val="24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>
        <w:rPr>
          <w:rFonts w:hint="default" w:ascii="Arial" w:hAnsi="Arial" w:cs="Arial"/>
          <w:bCs/>
          <w:color w:val="auto"/>
          <w:sz w:val="24"/>
          <w:szCs w:val="24"/>
        </w:rPr>
        <w:t xml:space="preserve">наличия гражданства (подданства) иностранного государства либо вида </w:t>
      </w:r>
      <w:r>
        <w:rPr>
          <w:rFonts w:hint="default" w:ascii="Arial" w:hAnsi="Arial" w:cs="Arial"/>
          <w:color w:val="auto"/>
          <w:sz w:val="24"/>
          <w:szCs w:val="24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>
        <w:rPr>
          <w:rFonts w:hint="default" w:ascii="Arial" w:hAnsi="Arial" w:cs="Arial"/>
          <w:bCs/>
          <w:color w:val="auto"/>
          <w:sz w:val="24"/>
          <w:szCs w:val="24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14:paraId="32145E22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8) отзыва избирателями;</w:t>
      </w:r>
    </w:p>
    <w:p w14:paraId="5F5B215C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9) досрочного прекращения полномочий Совета депутатов;</w:t>
      </w:r>
    </w:p>
    <w:p w14:paraId="58BCA224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10) призыва на военную службу или направления на заменяющую ее альтернативную гражданскую службу;</w:t>
      </w:r>
    </w:p>
    <w:p w14:paraId="68C8FCA0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11) несоблюдения ограничений, запретов, неисполнения обязанностей, установленных Федеральным законом от 25 декабря 2008 года № 273-ФЗ,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 (далее по тексту Устава - Федеральный закон от 3 декабря 2012 года № 230-ФЗ),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по тексту Устава - Федеральный закон от 7 мая 2013 года № 79-ФЗ), если иное не предусмотрено Федеральным законом от 6 октября 2003 года № 131-ФЗ;</w:t>
      </w:r>
    </w:p>
    <w:p w14:paraId="4E6509B6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12) отсутствия депутата без уважительных причин на всех сессиях Совета депутатов в течение шести месяцев подряд;</w:t>
      </w:r>
    </w:p>
    <w:p w14:paraId="3D59BCFC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13) приобретения им статуса иностранного агента;</w:t>
      </w:r>
    </w:p>
    <w:p w14:paraId="47FE4919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14) в иных случаях, установленных Федеральным законом от 6 октября 2003 года № 131-ФЗ и иными федеральными законами.</w:t>
      </w:r>
    </w:p>
    <w:p w14:paraId="6A405134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540"/>
        <w:jc w:val="both"/>
        <w:textAlignment w:val="auto"/>
        <w:outlineLvl w:val="0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9.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Совета депутатов, - не позднее чем через три месяца со дня появления такого основания.»;</w:t>
      </w:r>
    </w:p>
    <w:p w14:paraId="5315310C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708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</w:p>
    <w:p w14:paraId="34AB7274">
      <w:pPr>
        <w:pStyle w:val="5"/>
        <w:keepLines w:val="0"/>
        <w:pageBreakBefore w:val="0"/>
        <w:widowControl/>
        <w:tabs>
          <w:tab w:val="left" w:pos="-284"/>
        </w:tabs>
        <w:kinsoku/>
        <w:wordWrap/>
        <w:overflowPunct/>
        <w:topLinePunct w:val="0"/>
        <w:bidi w:val="0"/>
        <w:snapToGrid/>
        <w:spacing w:before="0" w:after="0" w:line="240" w:lineRule="auto"/>
        <w:ind w:right="0" w:firstLine="708"/>
        <w:textAlignment w:val="auto"/>
        <w:rPr>
          <w:rFonts w:hint="default" w:ascii="Arial" w:hAnsi="Arial" w:cs="Arial"/>
          <w:b w:val="0"/>
          <w:bCs/>
          <w:color w:val="auto"/>
          <w:sz w:val="24"/>
          <w:szCs w:val="24"/>
          <w:lang w:val="ru-RU"/>
        </w:rPr>
      </w:pPr>
      <w:r>
        <w:rPr>
          <w:rFonts w:hint="default" w:ascii="Arial" w:hAnsi="Arial" w:cs="Arial"/>
          <w:color w:val="auto"/>
          <w:sz w:val="24"/>
          <w:szCs w:val="24"/>
          <w:lang w:val="ru-RU"/>
        </w:rPr>
        <w:t>4</w:t>
      </w:r>
      <w:r>
        <w:rPr>
          <w:rFonts w:hint="default" w:ascii="Arial" w:hAnsi="Arial" w:cs="Arial"/>
          <w:b w:val="0"/>
          <w:color w:val="auto"/>
          <w:sz w:val="24"/>
          <w:szCs w:val="24"/>
          <w:lang w:val="ru-RU"/>
        </w:rPr>
        <w:t>) статью</w:t>
      </w:r>
      <w:r>
        <w:rPr>
          <w:rFonts w:hint="default" w:ascii="Arial" w:hAnsi="Arial" w:cs="Arial"/>
          <w:b w:val="0"/>
          <w:color w:val="auto"/>
          <w:sz w:val="24"/>
          <w:szCs w:val="24"/>
        </w:rPr>
        <w:t xml:space="preserve"> </w:t>
      </w:r>
      <w:r>
        <w:rPr>
          <w:rFonts w:hint="default" w:ascii="Arial" w:hAnsi="Arial" w:cs="Arial"/>
          <w:b w:val="0"/>
          <w:color w:val="auto"/>
          <w:sz w:val="24"/>
          <w:szCs w:val="24"/>
          <w:lang w:val="ru-RU"/>
        </w:rPr>
        <w:t>33</w:t>
      </w:r>
      <w:r>
        <w:rPr>
          <w:rFonts w:hint="default" w:ascii="Arial" w:hAnsi="Arial" w:cs="Arial"/>
          <w:b w:val="0"/>
          <w:color w:val="auto"/>
          <w:sz w:val="24"/>
          <w:szCs w:val="24"/>
        </w:rPr>
        <w:t xml:space="preserve"> изложить в следующей редакции:</w:t>
      </w:r>
      <w:r>
        <w:rPr>
          <w:rFonts w:hint="default" w:ascii="Arial" w:hAnsi="Arial" w:cs="Arial"/>
          <w:b w:val="0"/>
          <w:bCs/>
          <w:color w:val="auto"/>
          <w:sz w:val="24"/>
          <w:szCs w:val="24"/>
        </w:rPr>
        <w:t xml:space="preserve"> </w:t>
      </w:r>
    </w:p>
    <w:p w14:paraId="471210BE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b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«</w:t>
      </w:r>
      <w:r>
        <w:rPr>
          <w:rFonts w:hint="default" w:ascii="Arial" w:hAnsi="Arial" w:cs="Arial"/>
          <w:b/>
          <w:color w:val="auto"/>
          <w:sz w:val="24"/>
          <w:szCs w:val="24"/>
        </w:rPr>
        <w:t xml:space="preserve">Статья 33. </w:t>
      </w:r>
      <w:r>
        <w:rPr>
          <w:rFonts w:hint="default" w:ascii="Arial" w:hAnsi="Arial" w:cs="Arial"/>
          <w:b/>
          <w:bCs/>
          <w:color w:val="auto"/>
          <w:sz w:val="24"/>
          <w:szCs w:val="24"/>
        </w:rPr>
        <w:t>Досрочное прекращение полномочий главы сельсовета</w:t>
      </w:r>
    </w:p>
    <w:p w14:paraId="2A46C19E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1. Полномочия главы сельсовета прекращаются досрочно в случае:</w:t>
      </w:r>
    </w:p>
    <w:p w14:paraId="2A7B8DF2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1) смерти;</w:t>
      </w:r>
    </w:p>
    <w:p w14:paraId="7B63A90B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2) отставки по собственному желанию;</w:t>
      </w:r>
    </w:p>
    <w:p w14:paraId="20FDFEF7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bCs/>
          <w:iCs/>
          <w:color w:val="auto"/>
          <w:sz w:val="24"/>
          <w:szCs w:val="24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>3) удаления в отставку в соответствии со статьей 74.1 Федерального закона от 6 октября 2003 года № 131-ФЗ;</w:t>
      </w:r>
    </w:p>
    <w:p w14:paraId="0F75E3AC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>4)</w:t>
      </w:r>
      <w:r>
        <w:rPr>
          <w:rFonts w:hint="default" w:ascii="Arial" w:hAnsi="Arial" w:cs="Arial"/>
          <w:color w:val="auto"/>
          <w:sz w:val="24"/>
          <w:szCs w:val="24"/>
        </w:rPr>
        <w:t xml:space="preserve"> отрешения от должности Губернатором Алтайского края в порядке, установленном статьей 74 Федерального закона от 6 октября 2003 года № 131-ФЗ;</w:t>
      </w:r>
    </w:p>
    <w:p w14:paraId="62770BBD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>5)</w:t>
      </w:r>
      <w:r>
        <w:rPr>
          <w:rFonts w:hint="default" w:ascii="Arial" w:hAnsi="Arial" w:cs="Arial"/>
          <w:color w:val="auto"/>
          <w:sz w:val="24"/>
          <w:szCs w:val="24"/>
        </w:rPr>
        <w:t xml:space="preserve"> признания судом недееспособным или ограниченно дееспособным;</w:t>
      </w:r>
    </w:p>
    <w:p w14:paraId="79F87D46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>6)</w:t>
      </w:r>
      <w:r>
        <w:rPr>
          <w:rFonts w:hint="default" w:ascii="Arial" w:hAnsi="Arial" w:cs="Arial"/>
          <w:color w:val="auto"/>
          <w:sz w:val="24"/>
          <w:szCs w:val="24"/>
        </w:rPr>
        <w:t xml:space="preserve"> признания судом безвестно отсутствующим или объявления умершим;</w:t>
      </w:r>
    </w:p>
    <w:p w14:paraId="46904319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>7)</w:t>
      </w:r>
      <w:r>
        <w:rPr>
          <w:rFonts w:hint="default" w:ascii="Arial" w:hAnsi="Arial" w:cs="Arial"/>
          <w:color w:val="auto"/>
          <w:sz w:val="24"/>
          <w:szCs w:val="24"/>
        </w:rPr>
        <w:t xml:space="preserve"> вступления в отношении его в законную силу обвинительного приговора суда;</w:t>
      </w:r>
    </w:p>
    <w:p w14:paraId="55A0B045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>8)</w:t>
      </w:r>
      <w:r>
        <w:rPr>
          <w:rFonts w:hint="default" w:ascii="Arial" w:hAnsi="Arial" w:cs="Arial"/>
          <w:color w:val="auto"/>
          <w:sz w:val="24"/>
          <w:szCs w:val="24"/>
        </w:rPr>
        <w:t xml:space="preserve"> выезда за пределы Российской Федерации на постоянное место жительства;</w:t>
      </w:r>
    </w:p>
    <w:p w14:paraId="6EEB84F7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b/>
          <w:bCs/>
          <w:color w:val="auto"/>
          <w:sz w:val="24"/>
          <w:szCs w:val="24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>9)</w:t>
      </w:r>
      <w:r>
        <w:rPr>
          <w:rFonts w:hint="default" w:ascii="Arial" w:hAnsi="Arial" w:cs="Arial"/>
          <w:color w:val="auto"/>
          <w:sz w:val="24"/>
          <w:szCs w:val="24"/>
        </w:rPr>
        <w:t xml:space="preserve"> прекращения гражданства Российской Федерации</w:t>
      </w:r>
      <w:r>
        <w:rPr>
          <w:rFonts w:hint="default" w:ascii="Arial" w:hAnsi="Arial" w:cs="Arial"/>
          <w:bCs/>
          <w:color w:val="auto"/>
          <w:sz w:val="24"/>
          <w:szCs w:val="24"/>
        </w:rPr>
        <w:t xml:space="preserve"> либо </w:t>
      </w:r>
      <w:r>
        <w:rPr>
          <w:rFonts w:hint="default" w:ascii="Arial" w:hAnsi="Arial" w:cs="Arial"/>
          <w:color w:val="auto"/>
          <w:sz w:val="24"/>
          <w:szCs w:val="24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>
        <w:rPr>
          <w:rFonts w:hint="default" w:ascii="Arial" w:hAnsi="Arial" w:cs="Arial"/>
          <w:bCs/>
          <w:color w:val="auto"/>
          <w:sz w:val="24"/>
          <w:szCs w:val="24"/>
        </w:rPr>
        <w:t xml:space="preserve">наличия гражданства (подданства) иностранного государства либо вида </w:t>
      </w:r>
      <w:r>
        <w:rPr>
          <w:rFonts w:hint="default" w:ascii="Arial" w:hAnsi="Arial" w:cs="Arial"/>
          <w:color w:val="auto"/>
          <w:sz w:val="24"/>
          <w:szCs w:val="24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>
        <w:rPr>
          <w:rFonts w:hint="default" w:ascii="Arial" w:hAnsi="Arial" w:cs="Arial"/>
          <w:bCs/>
          <w:color w:val="auto"/>
          <w:sz w:val="24"/>
          <w:szCs w:val="24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14:paraId="67BF1E6C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>10)</w:t>
      </w:r>
      <w:r>
        <w:rPr>
          <w:rFonts w:hint="default" w:ascii="Arial" w:hAnsi="Arial" w:cs="Arial"/>
          <w:color w:val="auto"/>
          <w:sz w:val="24"/>
          <w:szCs w:val="24"/>
        </w:rPr>
        <w:t xml:space="preserve"> отзыва избирателями;</w:t>
      </w:r>
    </w:p>
    <w:p w14:paraId="7EC308DE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>11)</w:t>
      </w:r>
      <w:r>
        <w:rPr>
          <w:rFonts w:hint="default" w:ascii="Arial" w:hAnsi="Arial" w:cs="Arial"/>
          <w:color w:val="auto"/>
          <w:sz w:val="24"/>
          <w:szCs w:val="24"/>
        </w:rPr>
        <w:t xml:space="preserve"> установленной в судебном порядке стойкой неспособности по состоянию здоровья осуществлять полномочия главы сельсовета;</w:t>
      </w:r>
    </w:p>
    <w:p w14:paraId="1335F1F4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>12)</w:t>
      </w:r>
      <w:r>
        <w:rPr>
          <w:rFonts w:hint="default" w:ascii="Arial" w:hAnsi="Arial" w:cs="Arial"/>
          <w:color w:val="auto"/>
          <w:sz w:val="24"/>
          <w:szCs w:val="24"/>
        </w:rPr>
        <w:t xml:space="preserve"> преобразования поселения, осуществляемого в соответствии с частями 3, 3.1, 3.1-1, 5, 6.2, 7.2 статьи 13 Федерального закона от 6 октября 2003 года № 131-ФЗ, а также в случае упразднения поселения;</w:t>
      </w:r>
    </w:p>
    <w:p w14:paraId="1C369DBB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>13)</w:t>
      </w:r>
      <w:r>
        <w:rPr>
          <w:rFonts w:hint="default" w:ascii="Arial" w:hAnsi="Arial" w:cs="Arial"/>
          <w:color w:val="auto"/>
          <w:sz w:val="24"/>
          <w:szCs w:val="24"/>
        </w:rPr>
        <w:t xml:space="preserve"> утраты поселением статуса муниципального образования в связи с его объединением с городским округом;</w:t>
      </w:r>
    </w:p>
    <w:p w14:paraId="7C50D8DF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>14)</w:t>
      </w:r>
      <w:r>
        <w:rPr>
          <w:rFonts w:hint="default" w:ascii="Arial" w:hAnsi="Arial" w:cs="Arial"/>
          <w:color w:val="auto"/>
          <w:sz w:val="24"/>
          <w:szCs w:val="24"/>
        </w:rPr>
        <w:t xml:space="preserve"> увеличения численности избирателей поселения более чем на 25 процентов, произошедшего вследствие изменения границ поселения или объединения поселения с городским округом;</w:t>
      </w:r>
    </w:p>
    <w:p w14:paraId="4B2193F7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15) приобретения им статуса иностранного агента.</w:t>
      </w:r>
    </w:p>
    <w:p w14:paraId="09C1FAF0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 xml:space="preserve">2. Полномочия главы сельсовета в случаях, предусмотренных пунктами 1, </w:t>
      </w:r>
      <w:r>
        <w:rPr>
          <w:rFonts w:hint="default" w:ascii="Arial" w:hAnsi="Arial" w:cs="Arial"/>
          <w:bCs/>
          <w:iCs/>
          <w:color w:val="auto"/>
          <w:sz w:val="24"/>
          <w:szCs w:val="24"/>
        </w:rPr>
        <w:t>5-9</w:t>
      </w:r>
      <w:r>
        <w:rPr>
          <w:rFonts w:hint="default" w:ascii="Arial" w:hAnsi="Arial" w:cs="Arial"/>
          <w:color w:val="auto"/>
          <w:sz w:val="24"/>
          <w:szCs w:val="24"/>
        </w:rPr>
        <w:t xml:space="preserve"> и </w:t>
      </w:r>
      <w:r>
        <w:rPr>
          <w:rFonts w:hint="default" w:ascii="Arial" w:hAnsi="Arial" w:cs="Arial"/>
          <w:bCs/>
          <w:iCs/>
          <w:color w:val="auto"/>
          <w:sz w:val="24"/>
          <w:szCs w:val="24"/>
        </w:rPr>
        <w:t>11</w:t>
      </w:r>
      <w:r>
        <w:rPr>
          <w:rFonts w:hint="default" w:ascii="Arial" w:hAnsi="Arial" w:cs="Arial"/>
          <w:color w:val="auto"/>
          <w:sz w:val="24"/>
          <w:szCs w:val="24"/>
        </w:rPr>
        <w:t xml:space="preserve"> части 1 настоящей статьи, прекращаются со дня наступления, предусмотренных в данных пунктах оснований, о чем на ближайшей сессии принимается решение Совета депутатов.</w:t>
      </w:r>
    </w:p>
    <w:p w14:paraId="2C9184AA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Полномочия главы сельсовета в случа</w:t>
      </w:r>
      <w:r>
        <w:rPr>
          <w:rFonts w:hint="default" w:ascii="Arial" w:hAnsi="Arial" w:cs="Arial"/>
          <w:bCs/>
          <w:iCs/>
          <w:color w:val="auto"/>
          <w:sz w:val="24"/>
          <w:szCs w:val="24"/>
        </w:rPr>
        <w:t>ях</w:t>
      </w:r>
      <w:r>
        <w:rPr>
          <w:rFonts w:hint="default" w:ascii="Arial" w:hAnsi="Arial" w:cs="Arial"/>
          <w:color w:val="auto"/>
          <w:sz w:val="24"/>
          <w:szCs w:val="24"/>
        </w:rPr>
        <w:t>, предусмотренных пунктами 2,</w:t>
      </w:r>
      <w:r>
        <w:rPr>
          <w:rFonts w:hint="default" w:ascii="Arial" w:hAnsi="Arial" w:cs="Arial"/>
          <w:bCs/>
          <w:iCs/>
          <w:color w:val="auto"/>
          <w:sz w:val="24"/>
          <w:szCs w:val="24"/>
        </w:rPr>
        <w:t xml:space="preserve"> 3, 15</w:t>
      </w:r>
      <w:r>
        <w:rPr>
          <w:rFonts w:hint="default" w:ascii="Arial" w:hAnsi="Arial" w:cs="Arial"/>
          <w:color w:val="auto"/>
          <w:sz w:val="24"/>
          <w:szCs w:val="24"/>
        </w:rPr>
        <w:t xml:space="preserve"> части 1 настоящей статьи, прекращаются со дня принятия Советом депутатов решения об отставке по собственному желанию </w:t>
      </w:r>
      <w:r>
        <w:rPr>
          <w:rFonts w:hint="default" w:ascii="Arial" w:hAnsi="Arial" w:cs="Arial"/>
          <w:bCs/>
          <w:iCs/>
          <w:color w:val="auto"/>
          <w:sz w:val="24"/>
          <w:szCs w:val="24"/>
        </w:rPr>
        <w:t>или удалении в отставку</w:t>
      </w:r>
      <w:r>
        <w:rPr>
          <w:rFonts w:hint="default" w:ascii="Arial" w:hAnsi="Arial" w:cs="Arial"/>
          <w:color w:val="auto"/>
          <w:sz w:val="24"/>
          <w:szCs w:val="24"/>
        </w:rPr>
        <w:t xml:space="preserve"> главы сельсовета.</w:t>
      </w:r>
    </w:p>
    <w:p w14:paraId="2D5ED6B2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 xml:space="preserve">Полномочия главы сельсовета в случае, предусмотренном пунктом </w:t>
      </w:r>
      <w:r>
        <w:rPr>
          <w:rFonts w:hint="default" w:ascii="Arial" w:hAnsi="Arial" w:cs="Arial"/>
          <w:bCs/>
          <w:iCs/>
          <w:color w:val="auto"/>
          <w:sz w:val="24"/>
          <w:szCs w:val="24"/>
        </w:rPr>
        <w:t>4</w:t>
      </w:r>
      <w:r>
        <w:rPr>
          <w:rFonts w:hint="default" w:ascii="Arial" w:hAnsi="Arial" w:cs="Arial"/>
          <w:color w:val="auto"/>
          <w:sz w:val="24"/>
          <w:szCs w:val="24"/>
        </w:rPr>
        <w:t xml:space="preserve"> части 1 настоящей статьи, прекращаются со дня издания правового акта Губернатором Алтайского края об отрешении его от должности главы сельсовета. </w:t>
      </w:r>
    </w:p>
    <w:p w14:paraId="0693FD43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 xml:space="preserve">Полномочия главы сельсовета в случае, предусмотренном пунктом </w:t>
      </w:r>
      <w:r>
        <w:rPr>
          <w:rFonts w:hint="default" w:ascii="Arial" w:hAnsi="Arial" w:cs="Arial"/>
          <w:bCs/>
          <w:iCs/>
          <w:color w:val="auto"/>
          <w:sz w:val="24"/>
          <w:szCs w:val="24"/>
        </w:rPr>
        <w:t>10</w:t>
      </w:r>
      <w:r>
        <w:rPr>
          <w:rFonts w:hint="default" w:ascii="Arial" w:hAnsi="Arial" w:cs="Arial"/>
          <w:color w:val="auto"/>
          <w:sz w:val="24"/>
          <w:szCs w:val="24"/>
        </w:rPr>
        <w:t xml:space="preserve"> части 1 настоящей статьи, прекращаются со дня, следующего за днем регистрации его отзыва избирательной комиссией, организующей выборы в органы местного самоуправления, о чем на ближайшей сессии принимается соответствующее решение Совета депутатов.</w:t>
      </w:r>
    </w:p>
    <w:p w14:paraId="0BDBA30A">
      <w:pPr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bidi w:val="0"/>
        <w:snapToGrid/>
        <w:spacing w:after="0" w:line="240" w:lineRule="auto"/>
        <w:ind w:right="0" w:firstLine="567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 xml:space="preserve">Полномочия главы сельсовета в случаях, предусмотренных пунктами </w:t>
      </w:r>
      <w:r>
        <w:rPr>
          <w:rFonts w:hint="default" w:ascii="Arial" w:hAnsi="Arial" w:cs="Arial"/>
          <w:bCs/>
          <w:iCs/>
          <w:color w:val="auto"/>
          <w:sz w:val="24"/>
          <w:szCs w:val="24"/>
        </w:rPr>
        <w:t>12-14</w:t>
      </w:r>
      <w:r>
        <w:rPr>
          <w:rFonts w:hint="default" w:ascii="Arial" w:hAnsi="Arial" w:cs="Arial"/>
          <w:color w:val="auto"/>
          <w:sz w:val="24"/>
          <w:szCs w:val="24"/>
        </w:rPr>
        <w:t xml:space="preserve"> части 1 настоящей статьи, прекращаются в соответствии с законом Алтайского края.</w:t>
      </w:r>
    </w:p>
    <w:p w14:paraId="5B8640BB">
      <w:pPr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 w:firstLine="540"/>
        <w:jc w:val="both"/>
        <w:textAlignment w:val="auto"/>
        <w:rPr>
          <w:rFonts w:hint="default" w:ascii="Arial" w:hAnsi="Arial" w:cs="Arial"/>
          <w:bCs/>
          <w:color w:val="auto"/>
          <w:sz w:val="24"/>
          <w:szCs w:val="24"/>
          <w:lang w:val="ru-RU"/>
        </w:rPr>
      </w:pPr>
      <w:r>
        <w:rPr>
          <w:rFonts w:hint="default" w:ascii="Arial" w:hAnsi="Arial" w:cs="Arial"/>
          <w:bCs/>
          <w:iCs/>
          <w:color w:val="auto"/>
          <w:sz w:val="24"/>
          <w:szCs w:val="24"/>
        </w:rPr>
        <w:t xml:space="preserve">3. </w:t>
      </w:r>
      <w:r>
        <w:rPr>
          <w:rFonts w:hint="default" w:ascii="Arial" w:hAnsi="Arial" w:cs="Arial"/>
          <w:color w:val="auto"/>
          <w:sz w:val="24"/>
          <w:szCs w:val="24"/>
        </w:rPr>
        <w:t>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сельсовета по решению Совета депутатов</w:t>
      </w:r>
      <w:r>
        <w:rPr>
          <w:rFonts w:hint="default" w:ascii="Arial" w:hAnsi="Arial" w:cs="Arial"/>
          <w:bCs/>
          <w:iCs/>
          <w:color w:val="auto"/>
          <w:sz w:val="24"/>
          <w:szCs w:val="24"/>
        </w:rPr>
        <w:t>.</w:t>
      </w:r>
      <w:r>
        <w:rPr>
          <w:rFonts w:hint="default" w:ascii="Arial" w:hAnsi="Arial" w:cs="Arial"/>
          <w:color w:val="auto"/>
          <w:sz w:val="24"/>
          <w:szCs w:val="24"/>
        </w:rPr>
        <w:t>».</w:t>
      </w:r>
    </w:p>
    <w:p w14:paraId="3CE0B043">
      <w:pPr>
        <w:pStyle w:val="25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708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color w:val="auto"/>
          <w:sz w:val="24"/>
          <w:szCs w:val="24"/>
        </w:rPr>
        <w:t xml:space="preserve">2. </w:t>
      </w:r>
      <w:r>
        <w:rPr>
          <w:rFonts w:hint="default" w:ascii="Arial" w:hAnsi="Arial" w:cs="Arial"/>
          <w:color w:val="auto"/>
          <w:sz w:val="24"/>
          <w:szCs w:val="24"/>
        </w:rPr>
        <w:t>Представить настоящее решение для государственной регистрации в Управление Минюста России по Алтайскому краю.</w:t>
      </w:r>
    </w:p>
    <w:p w14:paraId="00D575C4">
      <w:pPr>
        <w:pStyle w:val="25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708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color w:val="auto"/>
          <w:sz w:val="24"/>
          <w:szCs w:val="24"/>
        </w:rPr>
        <w:t>3</w:t>
      </w:r>
      <w:r>
        <w:rPr>
          <w:rFonts w:hint="default" w:ascii="Arial" w:hAnsi="Arial" w:cs="Arial"/>
          <w:color w:val="auto"/>
          <w:sz w:val="24"/>
          <w:szCs w:val="24"/>
        </w:rPr>
        <w:t xml:space="preserve">. </w:t>
      </w:r>
      <w:r>
        <w:rPr>
          <w:rFonts w:hint="default" w:ascii="Arial" w:hAnsi="Arial" w:cs="Arial"/>
          <w:color w:val="auto"/>
          <w:sz w:val="24"/>
          <w:szCs w:val="24"/>
          <w:lang w:val="ru-RU"/>
        </w:rPr>
        <w:t xml:space="preserve">Опубликовать </w:t>
      </w:r>
      <w:r>
        <w:rPr>
          <w:rFonts w:hint="default" w:ascii="Arial" w:hAnsi="Arial" w:cs="Arial"/>
          <w:color w:val="auto"/>
          <w:sz w:val="24"/>
          <w:szCs w:val="24"/>
        </w:rPr>
        <w:t>настоящее решение после государственной регистрации в установленном порядке.</w:t>
      </w:r>
    </w:p>
    <w:p w14:paraId="5C466340">
      <w:pPr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right="0" w:firstLine="708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color w:val="auto"/>
          <w:sz w:val="24"/>
          <w:szCs w:val="24"/>
        </w:rPr>
        <w:t>4. Контроль за исполнением решения оставляю за собой.</w:t>
      </w:r>
    </w:p>
    <w:p w14:paraId="3584A0DA">
      <w:pPr>
        <w:pStyle w:val="39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left="0" w:right="0" w:firstLine="708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  <w:r>
        <w:rPr>
          <w:rFonts w:hint="default" w:ascii="Arial" w:hAnsi="Arial" w:cs="Arial"/>
          <w:bCs/>
          <w:color w:val="auto"/>
          <w:sz w:val="24"/>
          <w:szCs w:val="24"/>
        </w:rPr>
        <w:t>5</w:t>
      </w:r>
      <w:r>
        <w:rPr>
          <w:rFonts w:hint="default" w:ascii="Arial" w:hAnsi="Arial" w:cs="Arial"/>
          <w:color w:val="auto"/>
          <w:sz w:val="24"/>
          <w:szCs w:val="24"/>
        </w:rPr>
        <w:t>. Настоящее решение вступает в силу и действует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14:paraId="728964CC">
      <w:pPr>
        <w:pStyle w:val="39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left="0" w:right="0" w:firstLine="708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</w:p>
    <w:p w14:paraId="3C0E115F">
      <w:pPr>
        <w:pStyle w:val="39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40" w:lineRule="auto"/>
        <w:ind w:left="0" w:right="0" w:firstLine="708"/>
        <w:jc w:val="both"/>
        <w:textAlignment w:val="auto"/>
        <w:rPr>
          <w:rFonts w:hint="default" w:ascii="Arial" w:hAnsi="Arial" w:cs="Arial"/>
          <w:color w:val="auto"/>
          <w:sz w:val="24"/>
          <w:szCs w:val="24"/>
        </w:rPr>
      </w:pPr>
    </w:p>
    <w:p w14:paraId="06BE0CB5">
      <w:pPr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</w:rPr>
        <w:t xml:space="preserve">Глава сельсовета                                                                                 </w:t>
      </w:r>
      <w:r>
        <w:rPr>
          <w:rFonts w:hint="default" w:ascii="Arial" w:hAnsi="Arial" w:cs="Arial"/>
          <w:sz w:val="24"/>
          <w:szCs w:val="24"/>
          <w:lang w:val="ru-RU"/>
        </w:rPr>
        <w:t xml:space="preserve">      </w:t>
      </w:r>
      <w:r>
        <w:rPr>
          <w:rFonts w:hint="default"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ru-RU"/>
        </w:rPr>
        <w:t>Л.П. Кожевникова</w:t>
      </w:r>
    </w:p>
    <w:p w14:paraId="0B5DACA7">
      <w:pPr>
        <w:jc w:val="center"/>
        <w:rPr>
          <w:rFonts w:hint="default" w:ascii="Arial" w:hAnsi="Arial" w:cs="Arial"/>
          <w:sz w:val="24"/>
          <w:szCs w:val="24"/>
        </w:rPr>
      </w:pPr>
    </w:p>
    <w:p w14:paraId="39717150">
      <w:pPr>
        <w:jc w:val="both"/>
        <w:rPr>
          <w:rFonts w:hint="default" w:ascii="Arial" w:hAnsi="Arial" w:cs="Arial"/>
          <w:sz w:val="24"/>
          <w:szCs w:val="24"/>
        </w:rPr>
      </w:pPr>
    </w:p>
    <w:p w14:paraId="3C6BC545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sectPr>
      <w:headerReference r:id="rId5" w:type="default"/>
      <w:footerReference r:id="rId6" w:type="default"/>
      <w:pgSz w:w="11909" w:h="16834"/>
      <w:pgMar w:top="1134" w:right="567" w:bottom="1134" w:left="1276" w:header="720" w:footer="72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37636922"/>
      <w:docPartObj>
        <w:docPartGallery w:val="autotext"/>
      </w:docPartObj>
    </w:sdtPr>
    <w:sdtContent>
      <w:p w14:paraId="57010A99">
        <w:pPr>
          <w:pStyle w:val="2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21</w:t>
        </w:r>
        <w:r>
          <w:fldChar w:fldCharType="end"/>
        </w:r>
      </w:p>
    </w:sdtContent>
  </w:sdt>
  <w:p w14:paraId="6B8B1223">
    <w:pPr>
      <w:pStyle w:val="2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C6D2D">
    <w:pPr>
      <w:pStyle w:val="24"/>
      <w:jc w:val="center"/>
    </w:pPr>
  </w:p>
  <w:p w14:paraId="60795BE9">
    <w:pPr>
      <w:pStyle w:val="2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0A4"/>
    <w:rsid w:val="00082952"/>
    <w:rsid w:val="000E0AAD"/>
    <w:rsid w:val="000F26AB"/>
    <w:rsid w:val="0012726B"/>
    <w:rsid w:val="001373DE"/>
    <w:rsid w:val="0014206B"/>
    <w:rsid w:val="00167D92"/>
    <w:rsid w:val="001C22A9"/>
    <w:rsid w:val="001E50AF"/>
    <w:rsid w:val="002012D5"/>
    <w:rsid w:val="00205B5A"/>
    <w:rsid w:val="00235170"/>
    <w:rsid w:val="00285380"/>
    <w:rsid w:val="00296305"/>
    <w:rsid w:val="002A4E01"/>
    <w:rsid w:val="002A5C63"/>
    <w:rsid w:val="00300A6D"/>
    <w:rsid w:val="00355C67"/>
    <w:rsid w:val="00383611"/>
    <w:rsid w:val="00416765"/>
    <w:rsid w:val="00432A6B"/>
    <w:rsid w:val="00441B52"/>
    <w:rsid w:val="004653F6"/>
    <w:rsid w:val="004A0D14"/>
    <w:rsid w:val="004F1665"/>
    <w:rsid w:val="004F5E0A"/>
    <w:rsid w:val="004F7D37"/>
    <w:rsid w:val="00504E6D"/>
    <w:rsid w:val="0053390F"/>
    <w:rsid w:val="005363D5"/>
    <w:rsid w:val="005616AA"/>
    <w:rsid w:val="005B2A4A"/>
    <w:rsid w:val="005D702B"/>
    <w:rsid w:val="006474B7"/>
    <w:rsid w:val="00673A71"/>
    <w:rsid w:val="006A7CF3"/>
    <w:rsid w:val="006B6ABA"/>
    <w:rsid w:val="0078413A"/>
    <w:rsid w:val="007D458E"/>
    <w:rsid w:val="007D79F7"/>
    <w:rsid w:val="007F3CE9"/>
    <w:rsid w:val="00805722"/>
    <w:rsid w:val="00843B8A"/>
    <w:rsid w:val="00843F97"/>
    <w:rsid w:val="00894D99"/>
    <w:rsid w:val="008E7901"/>
    <w:rsid w:val="008F31AC"/>
    <w:rsid w:val="009104D2"/>
    <w:rsid w:val="00913752"/>
    <w:rsid w:val="00925EE6"/>
    <w:rsid w:val="00931385"/>
    <w:rsid w:val="00952244"/>
    <w:rsid w:val="009735B2"/>
    <w:rsid w:val="00982D07"/>
    <w:rsid w:val="0099038A"/>
    <w:rsid w:val="009B716B"/>
    <w:rsid w:val="009D65C2"/>
    <w:rsid w:val="00A24703"/>
    <w:rsid w:val="00A37E15"/>
    <w:rsid w:val="00A73C0F"/>
    <w:rsid w:val="00A80979"/>
    <w:rsid w:val="00B43B89"/>
    <w:rsid w:val="00B52CFB"/>
    <w:rsid w:val="00B763F9"/>
    <w:rsid w:val="00BA1D5C"/>
    <w:rsid w:val="00BD5C49"/>
    <w:rsid w:val="00BF5589"/>
    <w:rsid w:val="00C360A4"/>
    <w:rsid w:val="00C4637A"/>
    <w:rsid w:val="00C578D1"/>
    <w:rsid w:val="00D65FE4"/>
    <w:rsid w:val="00DC37DF"/>
    <w:rsid w:val="00DD2A30"/>
    <w:rsid w:val="00DD7B96"/>
    <w:rsid w:val="00E27F06"/>
    <w:rsid w:val="00E34C9C"/>
    <w:rsid w:val="00E450D2"/>
    <w:rsid w:val="00E82CC9"/>
    <w:rsid w:val="00EE34A2"/>
    <w:rsid w:val="00F34D7E"/>
    <w:rsid w:val="00F3706D"/>
    <w:rsid w:val="00F61716"/>
    <w:rsid w:val="00F639F0"/>
    <w:rsid w:val="00F73FA4"/>
    <w:rsid w:val="00FB2AD1"/>
    <w:rsid w:val="00FB4321"/>
    <w:rsid w:val="00FE5BFF"/>
    <w:rsid w:val="00FE7C00"/>
    <w:rsid w:val="03E874AC"/>
    <w:rsid w:val="08DD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semiHidden="0" w:name="heading 5"/>
    <w:lsdException w:qFormat="1" w:uiPriority="0" w:semiHidden="0" w:name="heading 6"/>
    <w:lsdException w:qFormat="1" w:unhideWhenUsed="0" w:uiPriority="0" w:semiHidden="0" w:name="heading 7"/>
    <w:lsdException w:qFormat="1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0" w:name="footnote reference"/>
    <w:lsdException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nhideWhenUsed="0" w:uiPriority="0" w:semiHidden="0" w:name="Body Text Indent 2"/>
    <w:lsdException w:uiPriority="0" w:semiHidden="0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name="Document Map"/>
    <w:lsdException w:unhideWhenUsed="0" w:uiPriority="0" w:semiHidden="0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44"/>
    <w:qFormat/>
    <w:uiPriority w:val="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45"/>
    <w:unhideWhenUsed/>
    <w:qFormat/>
    <w:uiPriority w:val="0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46"/>
    <w:qFormat/>
    <w:uiPriority w:val="0"/>
    <w:pPr>
      <w:keepNext/>
      <w:spacing w:after="0" w:line="240" w:lineRule="auto"/>
      <w:outlineLvl w:val="2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5">
    <w:name w:val="heading 4"/>
    <w:basedOn w:val="1"/>
    <w:next w:val="1"/>
    <w:link w:val="47"/>
    <w:qFormat/>
    <w:uiPriority w:val="0"/>
    <w:pPr>
      <w:keepNext/>
      <w:spacing w:before="240" w:after="60" w:line="240" w:lineRule="auto"/>
      <w:outlineLvl w:val="3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6">
    <w:name w:val="heading 5"/>
    <w:basedOn w:val="1"/>
    <w:next w:val="1"/>
    <w:link w:val="35"/>
    <w:unhideWhenUsed/>
    <w:qFormat/>
    <w:uiPriority w:val="0"/>
    <w:pPr>
      <w:keepNext/>
      <w:spacing w:after="0" w:line="240" w:lineRule="auto"/>
      <w:jc w:val="center"/>
      <w:outlineLvl w:val="4"/>
    </w:pPr>
    <w:rPr>
      <w:rFonts w:ascii="Arial" w:hAnsi="Arial" w:eastAsia="Times New Roman" w:cs="Times New Roman"/>
      <w:b/>
      <w:sz w:val="40"/>
      <w:szCs w:val="20"/>
      <w:lang w:eastAsia="ru-RU"/>
    </w:rPr>
  </w:style>
  <w:style w:type="paragraph" w:styleId="7">
    <w:name w:val="heading 6"/>
    <w:basedOn w:val="1"/>
    <w:next w:val="1"/>
    <w:link w:val="61"/>
    <w:unhideWhenUsed/>
    <w:qFormat/>
    <w:uiPriority w:val="0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4E79" w:themeColor="accent1" w:themeShade="80"/>
    </w:rPr>
  </w:style>
  <w:style w:type="paragraph" w:styleId="8">
    <w:name w:val="heading 7"/>
    <w:basedOn w:val="1"/>
    <w:next w:val="1"/>
    <w:link w:val="64"/>
    <w:qFormat/>
    <w:uiPriority w:val="0"/>
    <w:pPr>
      <w:keepNext/>
      <w:spacing w:after="0" w:line="240" w:lineRule="auto"/>
      <w:outlineLvl w:val="6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9">
    <w:name w:val="heading 8"/>
    <w:basedOn w:val="1"/>
    <w:next w:val="1"/>
    <w:link w:val="62"/>
    <w:unhideWhenUsed/>
    <w:qFormat/>
    <w:uiPriority w:val="0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48"/>
    <w:qFormat/>
    <w:uiPriority w:val="0"/>
    <w:pPr>
      <w:spacing w:before="240" w:after="60" w:line="240" w:lineRule="auto"/>
      <w:outlineLvl w:val="8"/>
    </w:pPr>
    <w:rPr>
      <w:rFonts w:ascii="Arial" w:hAnsi="Arial" w:eastAsia="MS Mincho" w:cs="Arial"/>
      <w:lang w:eastAsia="ru-RU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semiHidden/>
    <w:unhideWhenUsed/>
    <w:uiPriority w:val="0"/>
    <w:rPr>
      <w:vertAlign w:val="superscript"/>
    </w:rPr>
  </w:style>
  <w:style w:type="character" w:styleId="14">
    <w:name w:val="annotation reference"/>
    <w:uiPriority w:val="0"/>
    <w:rPr>
      <w:sz w:val="16"/>
      <w:szCs w:val="16"/>
    </w:rPr>
  </w:style>
  <w:style w:type="character" w:styleId="15">
    <w:name w:val="Hyperlink"/>
    <w:basedOn w:val="11"/>
    <w:unhideWhenUsed/>
    <w:uiPriority w:val="99"/>
    <w:rPr>
      <w:color w:val="0000FF"/>
      <w:u w:val="single"/>
    </w:rPr>
  </w:style>
  <w:style w:type="character" w:styleId="16">
    <w:name w:val="page number"/>
    <w:basedOn w:val="11"/>
    <w:uiPriority w:val="0"/>
  </w:style>
  <w:style w:type="paragraph" w:styleId="17">
    <w:name w:val="Balloon Text"/>
    <w:basedOn w:val="1"/>
    <w:link w:val="34"/>
    <w:unhideWhenUsed/>
    <w:qFormat/>
    <w:uiPriority w:val="99"/>
    <w:pPr>
      <w:spacing w:after="0" w:line="240" w:lineRule="auto"/>
      <w:jc w:val="both"/>
    </w:pPr>
    <w:rPr>
      <w:rFonts w:ascii="Segoe UI" w:hAnsi="Segoe UI" w:eastAsia="Arial" w:cs="Segoe UI"/>
      <w:sz w:val="18"/>
      <w:szCs w:val="18"/>
      <w:lang w:val="en-US" w:eastAsia="ru-RU"/>
    </w:rPr>
  </w:style>
  <w:style w:type="paragraph" w:styleId="18">
    <w:name w:val="Body Text 2"/>
    <w:basedOn w:val="1"/>
    <w:link w:val="54"/>
    <w:uiPriority w:val="0"/>
    <w:pPr>
      <w:widowControl w:val="0"/>
      <w:spacing w:after="0" w:line="240" w:lineRule="auto"/>
      <w:jc w:val="both"/>
    </w:pPr>
    <w:rPr>
      <w:rFonts w:ascii="Times New Roman" w:hAnsi="Times New Roman" w:eastAsia="MS Mincho" w:cs="Times New Roman"/>
      <w:sz w:val="28"/>
      <w:szCs w:val="20"/>
      <w:lang w:eastAsia="ru-RU"/>
    </w:rPr>
  </w:style>
  <w:style w:type="paragraph" w:styleId="19">
    <w:name w:val="Plain Text"/>
    <w:basedOn w:val="1"/>
    <w:link w:val="55"/>
    <w:uiPriority w:val="0"/>
    <w:pPr>
      <w:widowControl w:val="0"/>
      <w:spacing w:after="0" w:line="240" w:lineRule="auto"/>
    </w:pPr>
    <w:rPr>
      <w:rFonts w:ascii="Courier New" w:hAnsi="Courier New" w:eastAsia="MS Mincho" w:cs="Times New Roman"/>
      <w:sz w:val="20"/>
      <w:szCs w:val="20"/>
      <w:lang w:eastAsia="ru-RU"/>
    </w:rPr>
  </w:style>
  <w:style w:type="paragraph" w:styleId="20">
    <w:name w:val="Body Text Indent 3"/>
    <w:basedOn w:val="1"/>
    <w:link w:val="63"/>
    <w:unhideWhenUsed/>
    <w:uiPriority w:val="0"/>
    <w:pPr>
      <w:spacing w:after="120"/>
      <w:ind w:left="283"/>
    </w:pPr>
    <w:rPr>
      <w:sz w:val="16"/>
      <w:szCs w:val="16"/>
    </w:rPr>
  </w:style>
  <w:style w:type="paragraph" w:styleId="21">
    <w:name w:val="annotation text"/>
    <w:basedOn w:val="1"/>
    <w:link w:val="59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paragraph" w:styleId="22">
    <w:name w:val="annotation subject"/>
    <w:basedOn w:val="21"/>
    <w:next w:val="21"/>
    <w:link w:val="60"/>
    <w:uiPriority w:val="0"/>
    <w:rPr>
      <w:b/>
      <w:bCs/>
    </w:rPr>
  </w:style>
  <w:style w:type="paragraph" w:styleId="23">
    <w:name w:val="Document Map"/>
    <w:basedOn w:val="1"/>
    <w:link w:val="51"/>
    <w:semiHidden/>
    <w:uiPriority w:val="0"/>
    <w:pPr>
      <w:shd w:val="clear" w:color="auto" w:fill="000080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paragraph" w:styleId="24">
    <w:name w:val="header"/>
    <w:basedOn w:val="1"/>
    <w:link w:val="32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5">
    <w:name w:val="Body Text"/>
    <w:basedOn w:val="1"/>
    <w:link w:val="43"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styleId="26">
    <w:name w:val="Body Text Indent"/>
    <w:basedOn w:val="1"/>
    <w:link w:val="53"/>
    <w:uiPriority w:val="0"/>
    <w:pPr>
      <w:spacing w:after="0" w:line="240" w:lineRule="auto"/>
      <w:ind w:firstLine="851"/>
      <w:jc w:val="both"/>
    </w:pPr>
    <w:rPr>
      <w:rFonts w:ascii="Times New Roman" w:hAnsi="Times New Roman" w:eastAsia="MS Mincho" w:cs="Times New Roman"/>
      <w:sz w:val="28"/>
      <w:szCs w:val="20"/>
      <w:lang w:eastAsia="ru-RU"/>
    </w:rPr>
  </w:style>
  <w:style w:type="paragraph" w:styleId="27">
    <w:name w:val="Title"/>
    <w:basedOn w:val="1"/>
    <w:link w:val="36"/>
    <w:qFormat/>
    <w:uiPriority w:val="1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28">
    <w:name w:val="footer"/>
    <w:basedOn w:val="1"/>
    <w:link w:val="33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9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0">
    <w:name w:val="Body Text Indent 2"/>
    <w:basedOn w:val="1"/>
    <w:link w:val="66"/>
    <w:uiPriority w:val="0"/>
    <w:pPr>
      <w:spacing w:after="0" w:line="240" w:lineRule="auto"/>
      <w:ind w:firstLine="567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table" w:styleId="31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2">
    <w:name w:val="Верхний колонтитул Знак"/>
    <w:basedOn w:val="11"/>
    <w:link w:val="24"/>
    <w:uiPriority w:val="99"/>
  </w:style>
  <w:style w:type="character" w:customStyle="1" w:styleId="33">
    <w:name w:val="Нижний колонтитул Знак"/>
    <w:basedOn w:val="11"/>
    <w:link w:val="28"/>
    <w:qFormat/>
    <w:uiPriority w:val="99"/>
  </w:style>
  <w:style w:type="character" w:customStyle="1" w:styleId="34">
    <w:name w:val="Текст выноски Знак"/>
    <w:basedOn w:val="11"/>
    <w:link w:val="17"/>
    <w:uiPriority w:val="99"/>
    <w:rPr>
      <w:rFonts w:ascii="Segoe UI" w:hAnsi="Segoe UI" w:eastAsia="Arial" w:cs="Segoe UI"/>
      <w:sz w:val="18"/>
      <w:szCs w:val="18"/>
      <w:lang w:val="en-US" w:eastAsia="ru-RU"/>
    </w:rPr>
  </w:style>
  <w:style w:type="character" w:customStyle="1" w:styleId="35">
    <w:name w:val="Заголовок 5 Знак"/>
    <w:basedOn w:val="11"/>
    <w:link w:val="6"/>
    <w:qFormat/>
    <w:uiPriority w:val="0"/>
    <w:rPr>
      <w:rFonts w:ascii="Arial" w:hAnsi="Arial" w:eastAsia="Times New Roman" w:cs="Times New Roman"/>
      <w:b/>
      <w:sz w:val="40"/>
      <w:szCs w:val="20"/>
      <w:lang w:eastAsia="ru-RU"/>
    </w:rPr>
  </w:style>
  <w:style w:type="character" w:customStyle="1" w:styleId="36">
    <w:name w:val="Заголовок Знак"/>
    <w:basedOn w:val="11"/>
    <w:link w:val="27"/>
    <w:qFormat/>
    <w:uiPriority w:val="10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customStyle="1" w:styleId="37">
    <w:name w:val="ConsNonforma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38">
    <w:name w:val="Con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3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40">
    <w:name w:val="Style4"/>
    <w:basedOn w:val="1"/>
    <w:qFormat/>
    <w:uiPriority w:val="99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1">
    <w:name w:val="Font Style16"/>
    <w:basedOn w:val="11"/>
    <w:qFormat/>
    <w:uiPriority w:val="99"/>
    <w:rPr>
      <w:rFonts w:ascii="Times New Roman" w:hAnsi="Times New Roman" w:cs="Times New Roman"/>
      <w:sz w:val="22"/>
      <w:szCs w:val="22"/>
    </w:rPr>
  </w:style>
  <w:style w:type="paragraph" w:customStyle="1" w:styleId="42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43">
    <w:name w:val="Основной текст Знак"/>
    <w:basedOn w:val="11"/>
    <w:link w:val="25"/>
    <w:uiPriority w:val="0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character" w:customStyle="1" w:styleId="44">
    <w:name w:val="Заголовок 1 Знак"/>
    <w:basedOn w:val="11"/>
    <w:link w:val="2"/>
    <w:qFormat/>
    <w:uiPriority w:val="0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45">
    <w:name w:val="Заголовок 2 Знак"/>
    <w:basedOn w:val="11"/>
    <w:link w:val="3"/>
    <w:qFormat/>
    <w:uiPriority w:val="0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46">
    <w:name w:val="Заголовок 3 Знак"/>
    <w:basedOn w:val="11"/>
    <w:link w:val="4"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47">
    <w:name w:val="Заголовок 4 Знак"/>
    <w:basedOn w:val="11"/>
    <w:link w:val="5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customStyle="1" w:styleId="48">
    <w:name w:val="Заголовок 9 Знак"/>
    <w:basedOn w:val="11"/>
    <w:link w:val="10"/>
    <w:qFormat/>
    <w:uiPriority w:val="0"/>
    <w:rPr>
      <w:rFonts w:ascii="Arial" w:hAnsi="Arial" w:eastAsia="MS Mincho" w:cs="Arial"/>
      <w:lang w:eastAsia="ru-RU"/>
    </w:rPr>
  </w:style>
  <w:style w:type="paragraph" w:customStyle="1" w:styleId="49">
    <w:name w:val="_Style 37"/>
    <w:basedOn w:val="1"/>
    <w:next w:val="27"/>
    <w:link w:val="58"/>
    <w:qFormat/>
    <w:uiPriority w:val="0"/>
    <w:pPr>
      <w:spacing w:after="0" w:line="240" w:lineRule="auto"/>
      <w:jc w:val="center"/>
    </w:pPr>
    <w:rPr>
      <w:b/>
      <w:sz w:val="28"/>
      <w:lang w:eastAsia="ru-RU"/>
    </w:rPr>
  </w:style>
  <w:style w:type="table" w:customStyle="1" w:styleId="50">
    <w:name w:val="Сетка таблицы1"/>
    <w:basedOn w:val="12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1">
    <w:name w:val="Схема документа Знак"/>
    <w:basedOn w:val="11"/>
    <w:link w:val="23"/>
    <w:semiHidden/>
    <w:qFormat/>
    <w:uiPriority w:val="0"/>
    <w:rPr>
      <w:rFonts w:ascii="Tahoma" w:hAnsi="Tahoma" w:eastAsia="Times New Roman" w:cs="Tahoma"/>
      <w:sz w:val="20"/>
      <w:szCs w:val="20"/>
      <w:shd w:val="clear" w:color="auto" w:fill="000080"/>
      <w:lang w:eastAsia="ru-RU"/>
    </w:rPr>
  </w:style>
  <w:style w:type="paragraph" w:customStyle="1" w:styleId="52">
    <w:name w:val="ConsPlusTitle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character" w:customStyle="1" w:styleId="53">
    <w:name w:val="Основной текст с отступом Знак"/>
    <w:basedOn w:val="11"/>
    <w:link w:val="26"/>
    <w:uiPriority w:val="0"/>
    <w:rPr>
      <w:rFonts w:ascii="Times New Roman" w:hAnsi="Times New Roman" w:eastAsia="MS Mincho" w:cs="Times New Roman"/>
      <w:sz w:val="28"/>
      <w:szCs w:val="20"/>
      <w:lang w:eastAsia="ru-RU"/>
    </w:rPr>
  </w:style>
  <w:style w:type="character" w:customStyle="1" w:styleId="54">
    <w:name w:val="Основной текст 2 Знак"/>
    <w:basedOn w:val="11"/>
    <w:link w:val="18"/>
    <w:uiPriority w:val="0"/>
    <w:rPr>
      <w:rFonts w:ascii="Times New Roman" w:hAnsi="Times New Roman" w:eastAsia="MS Mincho" w:cs="Times New Roman"/>
      <w:sz w:val="28"/>
      <w:szCs w:val="20"/>
      <w:lang w:eastAsia="ru-RU"/>
    </w:rPr>
  </w:style>
  <w:style w:type="character" w:customStyle="1" w:styleId="55">
    <w:name w:val="Текст Знак"/>
    <w:basedOn w:val="11"/>
    <w:link w:val="19"/>
    <w:qFormat/>
    <w:uiPriority w:val="0"/>
    <w:rPr>
      <w:rFonts w:ascii="Courier New" w:hAnsi="Courier New" w:eastAsia="MS Mincho" w:cs="Times New Roman"/>
      <w:sz w:val="20"/>
      <w:szCs w:val="20"/>
      <w:lang w:eastAsia="ru-RU"/>
    </w:rPr>
  </w:style>
  <w:style w:type="paragraph" w:customStyle="1" w:styleId="56">
    <w:name w:val="ConsNormal"/>
    <w:qFormat/>
    <w:uiPriority w:val="0"/>
    <w:pPr>
      <w:snapToGrid w:val="0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  <w:lang w:val="ru-RU" w:eastAsia="ru-RU" w:bidi="ar-SA"/>
    </w:rPr>
  </w:style>
  <w:style w:type="paragraph" w:customStyle="1" w:styleId="57">
    <w:name w:val="Знак Знак Знак Знак Знак Знак Знак Знак Знак"/>
    <w:basedOn w:val="1"/>
    <w:qFormat/>
    <w:uiPriority w:val="0"/>
    <w:pPr>
      <w:spacing w:line="240" w:lineRule="exact"/>
    </w:pPr>
    <w:rPr>
      <w:rFonts w:ascii="Verdana" w:hAnsi="Verdana" w:eastAsia="Times New Roman" w:cs="Times New Roman"/>
      <w:sz w:val="24"/>
      <w:szCs w:val="24"/>
      <w:lang w:val="en-US"/>
    </w:rPr>
  </w:style>
  <w:style w:type="character" w:customStyle="1" w:styleId="58">
    <w:name w:val="Название Знак"/>
    <w:link w:val="49"/>
    <w:qFormat/>
    <w:locked/>
    <w:uiPriority w:val="0"/>
    <w:rPr>
      <w:b/>
      <w:sz w:val="28"/>
      <w:lang w:val="ru-RU" w:eastAsia="ru-RU" w:bidi="ar-SA"/>
    </w:rPr>
  </w:style>
  <w:style w:type="character" w:customStyle="1" w:styleId="59">
    <w:name w:val="Текст примечания Знак"/>
    <w:basedOn w:val="11"/>
    <w:link w:val="21"/>
    <w:qFormat/>
    <w:uiPriority w:val="0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character" w:customStyle="1" w:styleId="60">
    <w:name w:val="Тема примечания Знак"/>
    <w:basedOn w:val="59"/>
    <w:link w:val="22"/>
    <w:qFormat/>
    <w:uiPriority w:val="0"/>
    <w:rPr>
      <w:rFonts w:ascii="Times New Roman" w:hAnsi="Times New Roman" w:eastAsia="Times New Roman" w:cs="Times New Roman"/>
      <w:b/>
      <w:bCs/>
      <w:sz w:val="20"/>
      <w:szCs w:val="20"/>
      <w:lang w:val="zh-CN" w:eastAsia="zh-CN"/>
    </w:rPr>
  </w:style>
  <w:style w:type="character" w:customStyle="1" w:styleId="61">
    <w:name w:val="Заголовок 6 Знак"/>
    <w:basedOn w:val="11"/>
    <w:link w:val="7"/>
    <w:qFormat/>
    <w:uiPriority w:val="0"/>
    <w:rPr>
      <w:rFonts w:asciiTheme="majorHAnsi" w:hAnsiTheme="majorHAnsi" w:eastAsiaTheme="majorEastAsia" w:cstheme="majorBidi"/>
      <w:color w:val="1F4E79" w:themeColor="accent1" w:themeShade="80"/>
    </w:rPr>
  </w:style>
  <w:style w:type="character" w:customStyle="1" w:styleId="62">
    <w:name w:val="Заголовок 8 Знак"/>
    <w:basedOn w:val="11"/>
    <w:link w:val="9"/>
    <w:qFormat/>
    <w:uiPriority w:val="0"/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63">
    <w:name w:val="Основной текст с отступом 3 Знак"/>
    <w:basedOn w:val="11"/>
    <w:link w:val="20"/>
    <w:qFormat/>
    <w:uiPriority w:val="0"/>
    <w:rPr>
      <w:sz w:val="16"/>
      <w:szCs w:val="16"/>
    </w:rPr>
  </w:style>
  <w:style w:type="character" w:customStyle="1" w:styleId="64">
    <w:name w:val="Заголовок 7 Знак"/>
    <w:basedOn w:val="11"/>
    <w:link w:val="8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65">
    <w:name w:val="_Style 63"/>
    <w:basedOn w:val="1"/>
    <w:next w:val="27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66">
    <w:name w:val="Основной текст с отступом 2 Знак"/>
    <w:basedOn w:val="11"/>
    <w:link w:val="30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67">
    <w:name w:val="Знак1"/>
    <w:basedOn w:val="1"/>
    <w:qFormat/>
    <w:uiPriority w:val="0"/>
    <w:pPr>
      <w:widowControl w:val="0"/>
      <w:adjustRightInd w:val="0"/>
      <w:spacing w:line="240" w:lineRule="exact"/>
      <w:jc w:val="right"/>
    </w:pPr>
    <w:rPr>
      <w:rFonts w:ascii="Times New Roman" w:hAnsi="Times New Roman" w:eastAsia="Times New Roman" w:cs="Times New Roman"/>
      <w:sz w:val="20"/>
      <w:szCs w:val="20"/>
      <w:lang w:val="en-GB"/>
    </w:rPr>
  </w:style>
  <w:style w:type="paragraph" w:customStyle="1" w:styleId="68">
    <w:name w:val="ConsPlusNonformat"/>
    <w:qFormat/>
    <w:uiPriority w:val="0"/>
    <w:pPr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69">
    <w:name w:val="Знак Знак"/>
    <w:basedOn w:val="1"/>
    <w:qFormat/>
    <w:uiPriority w:val="0"/>
    <w:pPr>
      <w:spacing w:line="240" w:lineRule="exact"/>
      <w:ind w:firstLine="567"/>
      <w:jc w:val="both"/>
    </w:pPr>
    <w:rPr>
      <w:rFonts w:ascii="Verdana" w:hAnsi="Verdana" w:eastAsia="Times New Roman" w:cs="Times New Roman"/>
      <w:sz w:val="28"/>
      <w:szCs w:val="24"/>
      <w:lang w:val="en-US"/>
    </w:rPr>
  </w:style>
  <w:style w:type="character" w:customStyle="1" w:styleId="70">
    <w:name w:val="Гипертекстовая ссылка"/>
    <w:qFormat/>
    <w:uiPriority w:val="99"/>
    <w:rPr>
      <w:color w:val="106BBE"/>
    </w:rPr>
  </w:style>
  <w:style w:type="character" w:customStyle="1" w:styleId="71">
    <w:name w:val="Сравнение редакций. Добавленный фрагмент"/>
    <w:qFormat/>
    <w:uiPriority w:val="99"/>
    <w:rPr>
      <w:color w:val="000000"/>
      <w:shd w:val="clear" w:color="auto" w:fill="C1D7FF"/>
    </w:rPr>
  </w:style>
  <w:style w:type="paragraph" w:customStyle="1" w:styleId="72">
    <w:name w:val="Прижатый влево"/>
    <w:basedOn w:val="1"/>
    <w:next w:val="1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4"/>
      <w:szCs w:val="24"/>
      <w:lang w:eastAsia="ru-RU"/>
    </w:rPr>
  </w:style>
  <w:style w:type="paragraph" w:customStyle="1" w:styleId="73">
    <w:name w:val="Основной текст с отступом 21"/>
    <w:basedOn w:val="1"/>
    <w:qFormat/>
    <w:uiPriority w:val="0"/>
    <w:pPr>
      <w:spacing w:after="0" w:line="240" w:lineRule="auto"/>
      <w:ind w:firstLine="851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oleObject" Target="embeddings/oleObject1.bin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F1EF4-CB73-469B-BED0-B193F07AD8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3922</Words>
  <Characters>22361</Characters>
  <Lines>186</Lines>
  <Paragraphs>52</Paragraphs>
  <TotalTime>1</TotalTime>
  <ScaleCrop>false</ScaleCrop>
  <LinksUpToDate>false</LinksUpToDate>
  <CharactersWithSpaces>26231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2024-01-29T07:14:00Z</dcterms:created>
  <dc:creator>Admin</dc:creator>
  <cp:lastModifiedBy>Novomonoshkino</cp:lastModifiedBy>
  <cp:lastPrinted>2024-10-25T02:11:00Z</cp:lastPrinted>
  <dcterms:modified xsi:type="dcterms:W3CDTF">2025-03-27T07:48:37Z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916479071C80451D85DF2FC864DC74CE_12</vt:lpwstr>
  </property>
</Properties>
</file>