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  <w:r w:rsidRPr="00EF714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719455" cy="72390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</w:p>
    <w:p w:rsidR="00EF7141" w:rsidRP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jc w:val="center"/>
        <w:rPr>
          <w:rFonts w:ascii="Arial" w:hAnsi="Arial" w:cs="Arial"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rPr>
          <w:rFonts w:ascii="Arial" w:hAnsi="Arial" w:cs="Arial"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35400">
        <w:rPr>
          <w:rFonts w:ascii="Arial" w:hAnsi="Arial" w:cs="Arial"/>
          <w:b/>
          <w:sz w:val="24"/>
          <w:szCs w:val="24"/>
        </w:rPr>
        <w:t>СОВЕТ ДЕПУТАТОВ НОВО</w:t>
      </w:r>
      <w:r w:rsidR="00531D9E">
        <w:rPr>
          <w:rFonts w:ascii="Arial" w:hAnsi="Arial" w:cs="Arial"/>
          <w:b/>
          <w:sz w:val="24"/>
          <w:szCs w:val="24"/>
        </w:rPr>
        <w:t>КОПЫЛОВ</w:t>
      </w:r>
      <w:r w:rsidRPr="00435400">
        <w:rPr>
          <w:rFonts w:ascii="Arial" w:hAnsi="Arial" w:cs="Arial"/>
          <w:b/>
          <w:sz w:val="24"/>
          <w:szCs w:val="24"/>
        </w:rPr>
        <w:t>СКОГО СЕЛЬСОВЕТА ЗАРИНСКОГО РАЙОНА АЛТАЙСКОГО КРАЯ</w:t>
      </w:r>
    </w:p>
    <w:p w:rsidR="00EF7141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Pr="00531D9E" w:rsidRDefault="00EF7141" w:rsidP="00EF7141">
      <w:pPr>
        <w:spacing w:after="40" w:line="259" w:lineRule="auto"/>
        <w:jc w:val="center"/>
        <w:rPr>
          <w:sz w:val="18"/>
          <w:szCs w:val="18"/>
        </w:rPr>
      </w:pPr>
      <w:r w:rsidRPr="00435400">
        <w:rPr>
          <w:rFonts w:ascii="Arial" w:hAnsi="Arial" w:cs="Arial"/>
          <w:b/>
          <w:sz w:val="24"/>
          <w:szCs w:val="24"/>
        </w:rPr>
        <w:t>РЕШЕНИЕ</w:t>
      </w:r>
    </w:p>
    <w:p w:rsidR="00EF7141" w:rsidRPr="00531D9E" w:rsidRDefault="000C4ECB" w:rsidP="00EF7141">
      <w:pPr>
        <w:tabs>
          <w:tab w:val="left" w:pos="547"/>
          <w:tab w:val="center" w:pos="4677"/>
        </w:tabs>
        <w:spacing w:after="40" w:line="259" w:lineRule="auto"/>
        <w:rPr>
          <w:sz w:val="18"/>
          <w:szCs w:val="18"/>
        </w:rPr>
      </w:pPr>
      <w:r>
        <w:rPr>
          <w:sz w:val="18"/>
          <w:szCs w:val="18"/>
        </w:rPr>
        <w:t>16</w:t>
      </w:r>
      <w:r w:rsidR="00EF7141" w:rsidRPr="00531D9E">
        <w:rPr>
          <w:sz w:val="18"/>
          <w:szCs w:val="18"/>
        </w:rPr>
        <w:t>.0</w:t>
      </w:r>
      <w:r w:rsidR="00531D9E" w:rsidRPr="00531D9E">
        <w:rPr>
          <w:sz w:val="18"/>
          <w:szCs w:val="18"/>
        </w:rPr>
        <w:t>6</w:t>
      </w:r>
      <w:r w:rsidR="00EF7141" w:rsidRPr="00531D9E">
        <w:rPr>
          <w:sz w:val="18"/>
          <w:szCs w:val="18"/>
        </w:rPr>
        <w:t>.2021</w:t>
      </w:r>
      <w:r w:rsidR="00EF7141" w:rsidRPr="00531D9E">
        <w:rPr>
          <w:sz w:val="18"/>
          <w:szCs w:val="18"/>
        </w:rPr>
        <w:tab/>
        <w:t xml:space="preserve">                                                                                                                 </w:t>
      </w:r>
      <w:r w:rsidR="00025C32">
        <w:rPr>
          <w:sz w:val="18"/>
          <w:szCs w:val="18"/>
        </w:rPr>
        <w:t xml:space="preserve">                                       № 19</w:t>
      </w:r>
      <w:r w:rsidR="00EF7141" w:rsidRPr="00531D9E">
        <w:rPr>
          <w:sz w:val="18"/>
          <w:szCs w:val="18"/>
        </w:rPr>
        <w:br w:type="textWrapping" w:clear="all"/>
      </w:r>
    </w:p>
    <w:p w:rsidR="00EF7141" w:rsidRPr="00531D9E" w:rsidRDefault="00EF7141" w:rsidP="00EF7141">
      <w:pPr>
        <w:tabs>
          <w:tab w:val="left" w:pos="547"/>
          <w:tab w:val="center" w:pos="4677"/>
        </w:tabs>
        <w:spacing w:after="40" w:line="259" w:lineRule="auto"/>
        <w:jc w:val="center"/>
        <w:rPr>
          <w:rFonts w:eastAsia="Arial"/>
          <w:sz w:val="18"/>
          <w:szCs w:val="18"/>
        </w:rPr>
      </w:pPr>
      <w:r w:rsidRPr="00531D9E">
        <w:rPr>
          <w:sz w:val="18"/>
          <w:szCs w:val="18"/>
        </w:rPr>
        <w:t>с. Ново</w:t>
      </w:r>
      <w:r w:rsidR="00531D9E" w:rsidRPr="00531D9E">
        <w:rPr>
          <w:sz w:val="18"/>
          <w:szCs w:val="18"/>
        </w:rPr>
        <w:t>копылово</w:t>
      </w:r>
    </w:p>
    <w:p w:rsidR="00EF7141" w:rsidRPr="00531D9E" w:rsidRDefault="00EF7141" w:rsidP="00EF7141">
      <w:pPr>
        <w:spacing w:after="40" w:line="259" w:lineRule="auto"/>
        <w:rPr>
          <w:rFonts w:eastAsia="Arial"/>
          <w:sz w:val="18"/>
          <w:szCs w:val="18"/>
        </w:rPr>
      </w:pPr>
    </w:p>
    <w:tbl>
      <w:tblPr>
        <w:tblpPr w:leftFromText="180" w:rightFromText="180" w:vertAnchor="text" w:tblpX="-175" w:tblpY="151"/>
        <w:tblW w:w="0" w:type="auto"/>
        <w:tblLook w:val="0000"/>
      </w:tblPr>
      <w:tblGrid>
        <w:gridCol w:w="4537"/>
      </w:tblGrid>
      <w:tr w:rsidR="00EF7141" w:rsidRPr="00EF1951" w:rsidTr="00EF7141">
        <w:trPr>
          <w:trHeight w:val="555"/>
        </w:trPr>
        <w:tc>
          <w:tcPr>
            <w:tcW w:w="4537" w:type="dxa"/>
          </w:tcPr>
          <w:p w:rsidR="00EF7141" w:rsidRPr="00EF1951" w:rsidRDefault="0093625C" w:rsidP="00022149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Pr="00EF1951">
              <w:rPr>
                <w:rFonts w:ascii="Arial" w:hAnsi="Arial" w:cs="Arial"/>
                <w:bCs/>
                <w:sz w:val="24"/>
                <w:szCs w:val="24"/>
              </w:rPr>
              <w:t>Порядка проведения конкурсного отбора инициативных проектов для реализации на территории, части территории</w:t>
            </w:r>
            <w:r w:rsidR="00022149" w:rsidRPr="00EF19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045F6" w:rsidRPr="00EF1951">
              <w:rPr>
                <w:rFonts w:ascii="Arial" w:eastAsia="Arial" w:hAnsi="Arial" w:cs="Arial"/>
                <w:bCs/>
                <w:sz w:val="24"/>
                <w:szCs w:val="24"/>
              </w:rPr>
              <w:t>Ново</w:t>
            </w:r>
            <w:r w:rsidR="00022149" w:rsidRPr="00EF1951">
              <w:rPr>
                <w:rFonts w:ascii="Arial" w:eastAsia="Arial" w:hAnsi="Arial" w:cs="Arial"/>
                <w:bCs/>
                <w:sz w:val="24"/>
                <w:szCs w:val="24"/>
              </w:rPr>
              <w:t>копылов</w:t>
            </w:r>
            <w:r w:rsidR="00A045F6" w:rsidRPr="00EF1951">
              <w:rPr>
                <w:rFonts w:ascii="Arial" w:eastAsia="Arial" w:hAnsi="Arial" w:cs="Arial"/>
                <w:bCs/>
                <w:sz w:val="24"/>
                <w:szCs w:val="24"/>
              </w:rPr>
              <w:t xml:space="preserve">ского сельсовета Заринского района Алтайского края </w:t>
            </w:r>
          </w:p>
        </w:tc>
      </w:tr>
    </w:tbl>
    <w:p w:rsidR="00EF7141" w:rsidRPr="00EF1951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Pr="00EF1951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Pr="00EF1951" w:rsidRDefault="00EF7141">
      <w:pPr>
        <w:rPr>
          <w:rFonts w:ascii="Arial" w:hAnsi="Arial" w:cs="Arial"/>
          <w:sz w:val="24"/>
          <w:szCs w:val="24"/>
        </w:rPr>
      </w:pPr>
    </w:p>
    <w:p w:rsidR="00A045F6" w:rsidRPr="00EF1951" w:rsidRDefault="00A045F6">
      <w:pPr>
        <w:rPr>
          <w:rFonts w:ascii="Arial" w:hAnsi="Arial" w:cs="Arial"/>
          <w:sz w:val="24"/>
          <w:szCs w:val="24"/>
        </w:rPr>
      </w:pPr>
    </w:p>
    <w:p w:rsidR="00A045F6" w:rsidRPr="00EF1951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EF1951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EF1951" w:rsidRDefault="00A045F6" w:rsidP="00A045F6">
      <w:pPr>
        <w:rPr>
          <w:rFonts w:ascii="Arial" w:hAnsi="Arial" w:cs="Arial"/>
          <w:sz w:val="24"/>
          <w:szCs w:val="24"/>
        </w:rPr>
      </w:pPr>
    </w:p>
    <w:p w:rsidR="0093625C" w:rsidRPr="00EF1951" w:rsidRDefault="0093625C" w:rsidP="00A045F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3625C" w:rsidRPr="00EF1951" w:rsidRDefault="0093625C" w:rsidP="00022149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F1951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26</w:t>
      </w:r>
      <w:r w:rsidRPr="00EF1951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hyperlink r:id="rId5" w:history="1">
        <w:r w:rsidRPr="00EF1951">
          <w:rPr>
            <w:rFonts w:ascii="Arial" w:hAnsi="Arial" w:cs="Arial"/>
            <w:color w:val="000000" w:themeColor="text1"/>
            <w:sz w:val="24"/>
            <w:szCs w:val="24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EF1951">
        <w:rPr>
          <w:rFonts w:ascii="Arial" w:hAnsi="Arial" w:cs="Arial"/>
          <w:color w:val="000000" w:themeColor="text1"/>
          <w:sz w:val="24"/>
          <w:szCs w:val="24"/>
        </w:rPr>
        <w:t xml:space="preserve">Порядком реализации инициативных проектов в </w:t>
      </w:r>
      <w:r w:rsidRPr="00EF1951">
        <w:rPr>
          <w:rFonts w:ascii="Arial" w:hAnsi="Arial" w:cs="Arial"/>
          <w:bCs/>
          <w:color w:val="000000" w:themeColor="text1"/>
          <w:sz w:val="24"/>
          <w:szCs w:val="24"/>
        </w:rPr>
        <w:t>Ново</w:t>
      </w:r>
      <w:r w:rsidR="00022149" w:rsidRPr="00EF1951">
        <w:rPr>
          <w:rFonts w:ascii="Arial" w:hAnsi="Arial" w:cs="Arial"/>
          <w:bCs/>
          <w:color w:val="000000" w:themeColor="text1"/>
          <w:sz w:val="24"/>
          <w:szCs w:val="24"/>
        </w:rPr>
        <w:t>копылов</w:t>
      </w:r>
      <w:r w:rsidRPr="00EF1951">
        <w:rPr>
          <w:rFonts w:ascii="Arial" w:hAnsi="Arial" w:cs="Arial"/>
          <w:bCs/>
          <w:color w:val="000000" w:themeColor="text1"/>
          <w:sz w:val="24"/>
          <w:szCs w:val="24"/>
        </w:rPr>
        <w:t>ском сельсовете Заринского района Алтайского края</w:t>
      </w:r>
      <w:r w:rsidRPr="00EF1951">
        <w:rPr>
          <w:rFonts w:ascii="Arial" w:hAnsi="Arial" w:cs="Arial"/>
          <w:color w:val="000000" w:themeColor="text1"/>
          <w:sz w:val="24"/>
          <w:szCs w:val="24"/>
        </w:rPr>
        <w:t>, утвержденным Решением Совета депутатов Ново</w:t>
      </w:r>
      <w:r w:rsidR="00022149" w:rsidRPr="00EF1951">
        <w:rPr>
          <w:rFonts w:ascii="Arial" w:hAnsi="Arial" w:cs="Arial"/>
          <w:color w:val="000000" w:themeColor="text1"/>
          <w:sz w:val="24"/>
          <w:szCs w:val="24"/>
        </w:rPr>
        <w:t>копылов</w:t>
      </w:r>
      <w:r w:rsidRPr="00EF1951">
        <w:rPr>
          <w:rFonts w:ascii="Arial" w:hAnsi="Arial" w:cs="Arial"/>
          <w:color w:val="000000" w:themeColor="text1"/>
          <w:sz w:val="24"/>
          <w:szCs w:val="24"/>
        </w:rPr>
        <w:t>ского сельсовета Заринск</w:t>
      </w:r>
      <w:r w:rsidR="00EA603A" w:rsidRPr="00EF1951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025C32" w:rsidRPr="00EF1951">
        <w:rPr>
          <w:rFonts w:ascii="Arial" w:hAnsi="Arial" w:cs="Arial"/>
          <w:color w:val="000000" w:themeColor="text1"/>
          <w:sz w:val="24"/>
          <w:szCs w:val="24"/>
        </w:rPr>
        <w:t xml:space="preserve"> района Алтайского края от 16.</w:t>
      </w:r>
      <w:r w:rsidR="00022149" w:rsidRPr="00EF1951">
        <w:rPr>
          <w:rFonts w:ascii="Arial" w:hAnsi="Arial" w:cs="Arial"/>
          <w:color w:val="000000" w:themeColor="text1"/>
          <w:sz w:val="24"/>
          <w:szCs w:val="24"/>
        </w:rPr>
        <w:t>06.2021 №</w:t>
      </w:r>
      <w:r w:rsidR="00025C32" w:rsidRPr="00EF1951">
        <w:rPr>
          <w:rFonts w:ascii="Arial" w:hAnsi="Arial" w:cs="Arial"/>
          <w:color w:val="000000" w:themeColor="text1"/>
          <w:sz w:val="24"/>
          <w:szCs w:val="24"/>
        </w:rPr>
        <w:t xml:space="preserve"> 19</w:t>
      </w:r>
      <w:r w:rsidRPr="00EF1951">
        <w:rPr>
          <w:rFonts w:ascii="Arial" w:hAnsi="Arial" w:cs="Arial"/>
          <w:color w:val="000000" w:themeColor="text1"/>
          <w:sz w:val="24"/>
          <w:szCs w:val="24"/>
        </w:rPr>
        <w:t>, руководствуясь Уставом муниципального образования Ново</w:t>
      </w:r>
      <w:r w:rsidR="00022149" w:rsidRPr="00EF1951">
        <w:rPr>
          <w:rFonts w:ascii="Arial" w:hAnsi="Arial" w:cs="Arial"/>
          <w:color w:val="000000" w:themeColor="text1"/>
          <w:sz w:val="24"/>
          <w:szCs w:val="24"/>
        </w:rPr>
        <w:t>копылов</w:t>
      </w:r>
      <w:r w:rsidRPr="00EF1951">
        <w:rPr>
          <w:rFonts w:ascii="Arial" w:hAnsi="Arial" w:cs="Arial"/>
          <w:color w:val="000000" w:themeColor="text1"/>
          <w:sz w:val="24"/>
          <w:szCs w:val="24"/>
        </w:rPr>
        <w:t>ский сельсовет Заринского района Алтайского края, Совет депутатов Ново</w:t>
      </w:r>
      <w:r w:rsidR="00022149" w:rsidRPr="00EF1951">
        <w:rPr>
          <w:rFonts w:ascii="Arial" w:hAnsi="Arial" w:cs="Arial"/>
          <w:color w:val="000000" w:themeColor="text1"/>
          <w:sz w:val="24"/>
          <w:szCs w:val="24"/>
        </w:rPr>
        <w:t>копылов</w:t>
      </w:r>
      <w:r w:rsidRPr="00EF1951">
        <w:rPr>
          <w:rFonts w:ascii="Arial" w:hAnsi="Arial" w:cs="Arial"/>
          <w:color w:val="000000" w:themeColor="text1"/>
          <w:sz w:val="24"/>
          <w:szCs w:val="24"/>
        </w:rPr>
        <w:t>ского сельсовета Заринского района Алтайского края</w:t>
      </w:r>
      <w:r w:rsidRPr="00EF1951">
        <w:rPr>
          <w:rFonts w:ascii="Arial" w:hAnsi="Arial" w:cs="Arial"/>
          <w:sz w:val="24"/>
          <w:szCs w:val="24"/>
        </w:rPr>
        <w:t>,</w:t>
      </w:r>
    </w:p>
    <w:p w:rsidR="00A045F6" w:rsidRPr="00EF1951" w:rsidRDefault="00A045F6" w:rsidP="00022149">
      <w:pPr>
        <w:jc w:val="center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РЕШИЛ: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1. Утвердить: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r w:rsidRPr="00EF1951">
        <w:rPr>
          <w:rFonts w:ascii="Arial" w:eastAsia="Arial" w:hAnsi="Arial" w:cs="Arial"/>
          <w:bCs/>
          <w:sz w:val="24"/>
          <w:szCs w:val="24"/>
        </w:rPr>
        <w:t>Ново</w:t>
      </w:r>
      <w:r w:rsidR="00022149" w:rsidRPr="00EF1951">
        <w:rPr>
          <w:rFonts w:ascii="Arial" w:eastAsia="Arial" w:hAnsi="Arial" w:cs="Arial"/>
          <w:bCs/>
          <w:sz w:val="24"/>
          <w:szCs w:val="24"/>
        </w:rPr>
        <w:t>копылов</w:t>
      </w:r>
      <w:r w:rsidRPr="00EF1951">
        <w:rPr>
          <w:rFonts w:ascii="Arial" w:eastAsia="Arial" w:hAnsi="Arial" w:cs="Arial"/>
          <w:bCs/>
          <w:sz w:val="24"/>
          <w:szCs w:val="24"/>
        </w:rPr>
        <w:t xml:space="preserve">ского сельсовета Заринского района Алтайского края </w:t>
      </w:r>
      <w:r w:rsidRPr="00EF1951">
        <w:rPr>
          <w:rFonts w:ascii="Arial" w:hAnsi="Arial" w:cs="Arial"/>
          <w:sz w:val="24"/>
          <w:szCs w:val="24"/>
        </w:rPr>
        <w:t>согласно приложению 1 к настоящему Решению.</w:t>
      </w:r>
    </w:p>
    <w:p w:rsidR="00A045F6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A045F6" w:rsidRPr="00EF1951" w:rsidRDefault="00A045F6" w:rsidP="0093625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2.  Обнародовать настоящее решение в установленном законом порядке</w:t>
      </w:r>
      <w:r w:rsidRPr="00EF1951">
        <w:rPr>
          <w:rFonts w:ascii="Arial" w:hAnsi="Arial" w:cs="Arial"/>
          <w:i/>
          <w:sz w:val="24"/>
          <w:szCs w:val="24"/>
        </w:rPr>
        <w:t>.</w:t>
      </w:r>
    </w:p>
    <w:p w:rsidR="00022149" w:rsidRPr="00EF1951" w:rsidRDefault="00A045F6" w:rsidP="000221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3. </w:t>
      </w:r>
      <w:r w:rsidR="00022149" w:rsidRPr="00EF1951">
        <w:rPr>
          <w:rFonts w:ascii="Arial" w:hAnsi="Arial" w:cs="Arial"/>
          <w:sz w:val="24"/>
          <w:szCs w:val="24"/>
        </w:rPr>
        <w:t>Контроль за исполнением  настоящего решения возложить на постоянную комиссию Совета депутатов Новокопыловского сельсовета  по бюджету,           планированию, налоговой и социальной политике.</w:t>
      </w:r>
      <w:r w:rsidR="00022149" w:rsidRPr="00EF1951">
        <w:rPr>
          <w:rFonts w:ascii="Arial" w:hAnsi="Arial" w:cs="Arial"/>
          <w:sz w:val="24"/>
          <w:szCs w:val="24"/>
        </w:rPr>
        <w:tab/>
      </w:r>
    </w:p>
    <w:p w:rsidR="00A045F6" w:rsidRPr="00EF1951" w:rsidRDefault="00A045F6" w:rsidP="000221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обнародования</w:t>
      </w:r>
      <w:r w:rsidRPr="00EF1951">
        <w:rPr>
          <w:rFonts w:ascii="Arial" w:hAnsi="Arial" w:cs="Arial"/>
          <w:i/>
          <w:sz w:val="24"/>
          <w:szCs w:val="24"/>
        </w:rPr>
        <w:t>.</w:t>
      </w:r>
    </w:p>
    <w:p w:rsidR="00022149" w:rsidRPr="00EF1951" w:rsidRDefault="00A045F6" w:rsidP="0002214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</w:t>
      </w:r>
      <w:r w:rsidR="00022149" w:rsidRPr="00EF1951">
        <w:rPr>
          <w:rFonts w:ascii="Arial" w:hAnsi="Arial" w:cs="Arial"/>
          <w:sz w:val="24"/>
          <w:szCs w:val="24"/>
        </w:rPr>
        <w:t>Н.В.Здвижкова</w:t>
      </w:r>
      <w:r w:rsidR="00022149" w:rsidRPr="00EF1951">
        <w:rPr>
          <w:rFonts w:ascii="Arial" w:hAnsi="Arial" w:cs="Arial"/>
          <w:sz w:val="24"/>
          <w:szCs w:val="24"/>
        </w:rPr>
        <w:tab/>
      </w:r>
      <w:r w:rsidR="0093625C" w:rsidRPr="00EF195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22149" w:rsidRPr="00EF195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93625C" w:rsidRPr="00EF1951" w:rsidRDefault="0093625C" w:rsidP="00022149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 xml:space="preserve">Приложение 1 к </w:t>
      </w:r>
      <w:r w:rsidRPr="00EF1951">
        <w:rPr>
          <w:rFonts w:ascii="Arial" w:hAnsi="Arial" w:cs="Arial"/>
          <w:sz w:val="24"/>
          <w:szCs w:val="24"/>
        </w:rPr>
        <w:t xml:space="preserve">решению Совета </w:t>
      </w:r>
    </w:p>
    <w:p w:rsidR="0093625C" w:rsidRPr="00EF1951" w:rsidRDefault="0093625C" w:rsidP="00022149">
      <w:pPr>
        <w:widowControl/>
        <w:ind w:left="4956"/>
        <w:contextualSpacing/>
        <w:outlineLvl w:val="0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депутатов Ново</w:t>
      </w:r>
      <w:r w:rsidR="00022149" w:rsidRPr="00EF1951">
        <w:rPr>
          <w:rFonts w:ascii="Arial" w:hAnsi="Arial" w:cs="Arial"/>
          <w:sz w:val="24"/>
          <w:szCs w:val="24"/>
        </w:rPr>
        <w:t>копылов</w:t>
      </w:r>
      <w:r w:rsidRPr="00EF1951">
        <w:rPr>
          <w:rFonts w:ascii="Arial" w:hAnsi="Arial" w:cs="Arial"/>
          <w:sz w:val="24"/>
          <w:szCs w:val="24"/>
        </w:rPr>
        <w:t xml:space="preserve">ского  </w:t>
      </w:r>
    </w:p>
    <w:p w:rsidR="0093625C" w:rsidRPr="00EF1951" w:rsidRDefault="00025C32" w:rsidP="00022149">
      <w:pPr>
        <w:widowControl/>
        <w:ind w:left="4956"/>
        <w:contextualSpacing/>
        <w:outlineLvl w:val="0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сельсовета от  16</w:t>
      </w:r>
      <w:r w:rsidR="00022149" w:rsidRPr="00EF1951">
        <w:rPr>
          <w:rFonts w:ascii="Arial" w:hAnsi="Arial" w:cs="Arial"/>
          <w:sz w:val="24"/>
          <w:szCs w:val="24"/>
        </w:rPr>
        <w:t>.</w:t>
      </w:r>
      <w:r w:rsidRPr="00EF1951">
        <w:rPr>
          <w:rFonts w:ascii="Arial" w:hAnsi="Arial" w:cs="Arial"/>
          <w:sz w:val="24"/>
          <w:szCs w:val="24"/>
        </w:rPr>
        <w:t>16</w:t>
      </w:r>
      <w:r w:rsidR="00C56A76" w:rsidRPr="00EF1951">
        <w:rPr>
          <w:rFonts w:ascii="Arial" w:hAnsi="Arial" w:cs="Arial"/>
          <w:sz w:val="24"/>
          <w:szCs w:val="24"/>
        </w:rPr>
        <w:t xml:space="preserve">.2021 № </w:t>
      </w:r>
      <w:r w:rsidRPr="00EF1951">
        <w:rPr>
          <w:rFonts w:ascii="Arial" w:hAnsi="Arial" w:cs="Arial"/>
          <w:sz w:val="24"/>
          <w:szCs w:val="24"/>
        </w:rPr>
        <w:t>19</w:t>
      </w:r>
    </w:p>
    <w:p w:rsidR="0093625C" w:rsidRPr="00EF1951" w:rsidRDefault="0093625C" w:rsidP="0093625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93625C" w:rsidRPr="00EF1951" w:rsidRDefault="0093625C" w:rsidP="0093625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EF1951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93625C" w:rsidRPr="00EF1951" w:rsidRDefault="0093625C" w:rsidP="0093625C">
      <w:pPr>
        <w:widowControl/>
        <w:autoSpaceDE/>
        <w:autoSpaceDN/>
        <w:adjustRightInd/>
        <w:jc w:val="center"/>
        <w:rPr>
          <w:rFonts w:ascii="Arial" w:hAnsi="Arial" w:cs="Arial"/>
          <w:b/>
          <w:i/>
          <w:sz w:val="24"/>
          <w:szCs w:val="24"/>
        </w:rPr>
      </w:pPr>
      <w:r w:rsidRPr="00EF1951">
        <w:rPr>
          <w:rFonts w:ascii="Arial" w:hAnsi="Arial" w:cs="Arial"/>
          <w:b/>
          <w:sz w:val="24"/>
          <w:szCs w:val="24"/>
        </w:rPr>
        <w:t>проведения конкурсного отбора инициативных проектов для реализации на территории, части территории (наименование) муниципального образования</w:t>
      </w:r>
    </w:p>
    <w:p w:rsidR="0093625C" w:rsidRPr="00EF1951" w:rsidRDefault="0093625C" w:rsidP="0093625C">
      <w:pPr>
        <w:widowControl/>
        <w:autoSpaceDE/>
        <w:autoSpaceDN/>
        <w:adjustRightInd/>
        <w:ind w:left="2124" w:firstLine="708"/>
        <w:rPr>
          <w:rFonts w:ascii="Arial" w:hAnsi="Arial" w:cs="Arial"/>
          <w:sz w:val="24"/>
          <w:szCs w:val="24"/>
        </w:rPr>
      </w:pPr>
    </w:p>
    <w:p w:rsidR="0093625C" w:rsidRPr="00EF1951" w:rsidRDefault="0093625C" w:rsidP="0093625C">
      <w:pPr>
        <w:widowControl/>
        <w:autoSpaceDE/>
        <w:autoSpaceDN/>
        <w:adjustRightInd/>
        <w:ind w:left="2124" w:firstLine="708"/>
        <w:rPr>
          <w:rFonts w:ascii="Arial" w:hAnsi="Arial" w:cs="Arial"/>
          <w:b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1. </w:t>
      </w:r>
      <w:r w:rsidRPr="00EF1951">
        <w:rPr>
          <w:rFonts w:ascii="Arial" w:hAnsi="Arial" w:cs="Arial"/>
          <w:b/>
          <w:sz w:val="24"/>
          <w:szCs w:val="24"/>
        </w:rPr>
        <w:t>Общие положения</w:t>
      </w:r>
    </w:p>
    <w:p w:rsidR="0093625C" w:rsidRPr="00EF1951" w:rsidRDefault="0093625C" w:rsidP="0093625C">
      <w:pPr>
        <w:widowControl/>
        <w:autoSpaceDE/>
        <w:autoSpaceDN/>
        <w:adjustRightInd/>
        <w:ind w:left="2124" w:firstLine="708"/>
        <w:rPr>
          <w:rFonts w:ascii="Arial" w:hAnsi="Arial" w:cs="Arial"/>
          <w:sz w:val="24"/>
          <w:szCs w:val="24"/>
        </w:rPr>
      </w:pP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Pr="00EF1951">
        <w:rPr>
          <w:rFonts w:ascii="Arial" w:eastAsia="Arial" w:hAnsi="Arial" w:cs="Arial"/>
          <w:bCs/>
          <w:sz w:val="24"/>
          <w:szCs w:val="24"/>
        </w:rPr>
        <w:t>Ново</w:t>
      </w:r>
      <w:r w:rsidR="00022149" w:rsidRPr="00EF1951">
        <w:rPr>
          <w:rFonts w:ascii="Arial" w:eastAsia="Arial" w:hAnsi="Arial" w:cs="Arial"/>
          <w:bCs/>
          <w:sz w:val="24"/>
          <w:szCs w:val="24"/>
        </w:rPr>
        <w:t>копылов</w:t>
      </w:r>
      <w:r w:rsidRPr="00EF1951">
        <w:rPr>
          <w:rFonts w:ascii="Arial" w:eastAsia="Arial" w:hAnsi="Arial" w:cs="Arial"/>
          <w:bCs/>
          <w:sz w:val="24"/>
          <w:szCs w:val="24"/>
        </w:rPr>
        <w:t xml:space="preserve">ского сельсовета Заринского района Алтайского края </w:t>
      </w:r>
      <w:r w:rsidRPr="00EF1951">
        <w:rPr>
          <w:rFonts w:ascii="Arial" w:hAnsi="Arial" w:cs="Arial"/>
          <w:sz w:val="24"/>
          <w:szCs w:val="24"/>
        </w:rPr>
        <w:t>(далее – Порядок, конкурсный отбор).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2. Конкурсный отбор </w:t>
      </w:r>
      <w:r w:rsidR="00022149" w:rsidRPr="00EF1951">
        <w:rPr>
          <w:rFonts w:ascii="Arial" w:hAnsi="Arial" w:cs="Arial"/>
          <w:sz w:val="24"/>
          <w:szCs w:val="24"/>
        </w:rPr>
        <w:t>проводится в случае, если в а</w:t>
      </w:r>
      <w:r w:rsidRPr="00EF1951">
        <w:rPr>
          <w:rFonts w:ascii="Arial" w:hAnsi="Arial" w:cs="Arial"/>
          <w:sz w:val="24"/>
          <w:szCs w:val="24"/>
        </w:rPr>
        <w:t>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5. К участию в конкурсном от</w:t>
      </w:r>
      <w:r w:rsidR="00022149" w:rsidRPr="00EF1951">
        <w:rPr>
          <w:rFonts w:ascii="Arial" w:hAnsi="Arial" w:cs="Arial"/>
          <w:sz w:val="24"/>
          <w:szCs w:val="24"/>
        </w:rPr>
        <w:t>боре допускаются поступившие в а</w:t>
      </w:r>
      <w:r w:rsidRPr="00EF1951">
        <w:rPr>
          <w:rFonts w:ascii="Arial" w:hAnsi="Arial" w:cs="Arial"/>
          <w:sz w:val="24"/>
          <w:szCs w:val="24"/>
        </w:rPr>
        <w:t xml:space="preserve">дминистрацию </w:t>
      </w:r>
      <w:r w:rsidRPr="00EF1951">
        <w:rPr>
          <w:rFonts w:ascii="Arial" w:eastAsia="Arial" w:hAnsi="Arial" w:cs="Arial"/>
          <w:bCs/>
          <w:sz w:val="24"/>
          <w:szCs w:val="24"/>
        </w:rPr>
        <w:t>Ново</w:t>
      </w:r>
      <w:r w:rsidR="00022149" w:rsidRPr="00EF1951">
        <w:rPr>
          <w:rFonts w:ascii="Arial" w:eastAsia="Arial" w:hAnsi="Arial" w:cs="Arial"/>
          <w:bCs/>
          <w:sz w:val="24"/>
          <w:szCs w:val="24"/>
        </w:rPr>
        <w:t>копылов</w:t>
      </w:r>
      <w:r w:rsidRPr="00EF1951">
        <w:rPr>
          <w:rFonts w:ascii="Arial" w:eastAsia="Arial" w:hAnsi="Arial" w:cs="Arial"/>
          <w:bCs/>
          <w:sz w:val="24"/>
          <w:szCs w:val="24"/>
        </w:rPr>
        <w:t xml:space="preserve">ского сельсовета Заринского района Алтайского края </w:t>
      </w:r>
      <w:r w:rsidRPr="00EF1951">
        <w:rPr>
          <w:rFonts w:ascii="Arial" w:hAnsi="Arial" w:cs="Arial"/>
          <w:sz w:val="24"/>
          <w:szCs w:val="24"/>
        </w:rPr>
        <w:t>инициативные проекты, соответствующие требованиям, установленным статьей 26</w:t>
      </w:r>
      <w:r w:rsidRPr="00EF1951">
        <w:rPr>
          <w:rFonts w:ascii="Arial" w:hAnsi="Arial" w:cs="Arial"/>
          <w:sz w:val="24"/>
          <w:szCs w:val="24"/>
          <w:vertAlign w:val="superscript"/>
        </w:rPr>
        <w:t>1</w:t>
      </w:r>
      <w:hyperlink r:id="rId6" w:history="1">
        <w:r w:rsidRPr="00EF1951">
          <w:rPr>
            <w:rFonts w:ascii="Arial" w:hAnsi="Arial" w:cs="Arial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EF1951">
        <w:rPr>
          <w:rFonts w:ascii="Arial" w:hAnsi="Arial" w:cs="Arial"/>
          <w:sz w:val="24"/>
          <w:szCs w:val="24"/>
        </w:rPr>
        <w:t>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3625C" w:rsidRPr="00EF1951" w:rsidRDefault="0093625C" w:rsidP="0093625C">
      <w:pPr>
        <w:widowControl/>
        <w:autoSpaceDE/>
        <w:autoSpaceDN/>
        <w:adjustRightInd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EF1951">
        <w:rPr>
          <w:rFonts w:ascii="Arial" w:hAnsi="Arial" w:cs="Arial"/>
          <w:b/>
          <w:sz w:val="24"/>
          <w:szCs w:val="24"/>
        </w:rPr>
        <w:t>2. Организация и проведение конкурсного отбора</w:t>
      </w:r>
    </w:p>
    <w:p w:rsidR="0093625C" w:rsidRPr="00EF1951" w:rsidRDefault="0093625C" w:rsidP="0093625C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6.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(далее - конкурсная комиссия).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48799F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8. Организатором конкурсного отбора является</w:t>
      </w:r>
      <w:r w:rsidR="00022149" w:rsidRPr="00EF1951">
        <w:rPr>
          <w:rFonts w:ascii="Arial" w:hAnsi="Arial" w:cs="Arial"/>
          <w:sz w:val="24"/>
          <w:szCs w:val="24"/>
        </w:rPr>
        <w:t xml:space="preserve"> а</w:t>
      </w:r>
      <w:r w:rsidRPr="00EF1951">
        <w:rPr>
          <w:rFonts w:ascii="Arial" w:hAnsi="Arial" w:cs="Arial"/>
          <w:sz w:val="24"/>
          <w:szCs w:val="24"/>
        </w:rPr>
        <w:t xml:space="preserve">дминистрация </w:t>
      </w:r>
      <w:r w:rsidR="0048799F" w:rsidRPr="00EF1951">
        <w:rPr>
          <w:rFonts w:ascii="Arial" w:eastAsia="Arial" w:hAnsi="Arial" w:cs="Arial"/>
          <w:bCs/>
          <w:sz w:val="24"/>
          <w:szCs w:val="24"/>
        </w:rPr>
        <w:t>Ново</w:t>
      </w:r>
      <w:r w:rsidR="00022149" w:rsidRPr="00EF1951">
        <w:rPr>
          <w:rFonts w:ascii="Arial" w:eastAsia="Arial" w:hAnsi="Arial" w:cs="Arial"/>
          <w:bCs/>
          <w:sz w:val="24"/>
          <w:szCs w:val="24"/>
        </w:rPr>
        <w:t>копылов</w:t>
      </w:r>
      <w:r w:rsidR="0048799F" w:rsidRPr="00EF1951">
        <w:rPr>
          <w:rFonts w:ascii="Arial" w:eastAsia="Arial" w:hAnsi="Arial" w:cs="Arial"/>
          <w:bCs/>
          <w:sz w:val="24"/>
          <w:szCs w:val="24"/>
        </w:rPr>
        <w:t>ского сельсовета Заринского района Алтайского края</w:t>
      </w:r>
      <w:r w:rsidR="0048799F" w:rsidRPr="00EF1951">
        <w:rPr>
          <w:rFonts w:ascii="Arial" w:hAnsi="Arial" w:cs="Arial"/>
          <w:color w:val="000000" w:themeColor="text1"/>
          <w:sz w:val="24"/>
          <w:szCs w:val="24"/>
        </w:rPr>
        <w:t>,</w:t>
      </w:r>
      <w:r w:rsidRPr="00EF1951">
        <w:rPr>
          <w:rFonts w:ascii="Arial" w:hAnsi="Arial" w:cs="Arial"/>
          <w:sz w:val="24"/>
          <w:szCs w:val="24"/>
        </w:rPr>
        <w:t>которая осуществляет следующие функции: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1) определяет дату, время и место проведения конкурсного отбора;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2) формирует конкурсную комиссию;</w:t>
      </w:r>
    </w:p>
    <w:p w:rsidR="0093625C" w:rsidRPr="00EF1951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3) информирует о проведении конкурсного отбора инициаторов проекта;</w:t>
      </w:r>
    </w:p>
    <w:p w:rsidR="0093625C" w:rsidRPr="00EF1951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4) готовит извещение о проведении конкурсного отбора, обеспечивает его опубликование в муниципальной газете «</w:t>
      </w:r>
      <w:r w:rsidR="0048799F" w:rsidRPr="00EF1951">
        <w:rPr>
          <w:rFonts w:ascii="Arial" w:hAnsi="Arial" w:cs="Arial"/>
          <w:i/>
          <w:sz w:val="24"/>
          <w:szCs w:val="24"/>
        </w:rPr>
        <w:t>Знамя Ильича</w:t>
      </w:r>
      <w:r w:rsidRPr="00EF1951">
        <w:rPr>
          <w:rFonts w:ascii="Arial" w:hAnsi="Arial" w:cs="Arial"/>
          <w:sz w:val="24"/>
          <w:szCs w:val="24"/>
        </w:rPr>
        <w:t>» и размеще</w:t>
      </w:r>
      <w:r w:rsidR="0048799F" w:rsidRPr="00EF1951">
        <w:rPr>
          <w:rFonts w:ascii="Arial" w:hAnsi="Arial" w:cs="Arial"/>
          <w:sz w:val="24"/>
          <w:szCs w:val="24"/>
        </w:rPr>
        <w:t>ние на официальном сайте А</w:t>
      </w:r>
      <w:r w:rsidRPr="00EF1951">
        <w:rPr>
          <w:rFonts w:ascii="Arial" w:hAnsi="Arial" w:cs="Arial"/>
          <w:sz w:val="24"/>
          <w:szCs w:val="24"/>
        </w:rPr>
        <w:t>дминистрации</w:t>
      </w:r>
      <w:r w:rsidR="0048799F" w:rsidRPr="00EF1951">
        <w:rPr>
          <w:rFonts w:ascii="Arial" w:hAnsi="Arial" w:cs="Arial"/>
          <w:sz w:val="24"/>
          <w:szCs w:val="24"/>
        </w:rPr>
        <w:t xml:space="preserve"> Заринского района Алтайского края</w:t>
      </w:r>
      <w:r w:rsidRPr="00EF1951">
        <w:rPr>
          <w:rFonts w:ascii="Arial" w:hAnsi="Arial" w:cs="Arial"/>
          <w:sz w:val="24"/>
          <w:szCs w:val="24"/>
        </w:rPr>
        <w:t xml:space="preserve"> в сети «Интернет»</w:t>
      </w:r>
      <w:r w:rsidRPr="00EF1951">
        <w:rPr>
          <w:rFonts w:ascii="Arial" w:hAnsi="Arial" w:cs="Arial"/>
          <w:i/>
          <w:sz w:val="24"/>
          <w:szCs w:val="24"/>
        </w:rPr>
        <w:t>)</w:t>
      </w:r>
      <w:r w:rsidRPr="00EF1951">
        <w:rPr>
          <w:rFonts w:ascii="Arial" w:hAnsi="Arial" w:cs="Arial"/>
          <w:sz w:val="24"/>
          <w:szCs w:val="24"/>
        </w:rPr>
        <w:t>;</w:t>
      </w:r>
    </w:p>
    <w:p w:rsidR="0093625C" w:rsidRPr="00EF1951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5) передает в конкурсную комиссию инициативные</w:t>
      </w:r>
      <w:r w:rsidR="00022149" w:rsidRPr="00EF1951">
        <w:rPr>
          <w:rFonts w:ascii="Arial" w:hAnsi="Arial" w:cs="Arial"/>
          <w:sz w:val="24"/>
          <w:szCs w:val="24"/>
        </w:rPr>
        <w:t xml:space="preserve"> проекты, поступившие в а</w:t>
      </w:r>
      <w:r w:rsidRPr="00EF1951">
        <w:rPr>
          <w:rFonts w:ascii="Arial" w:hAnsi="Arial" w:cs="Arial"/>
          <w:sz w:val="24"/>
          <w:szCs w:val="24"/>
        </w:rPr>
        <w:t xml:space="preserve">дминистрацию </w:t>
      </w:r>
      <w:r w:rsidR="0048799F" w:rsidRPr="00EF1951">
        <w:rPr>
          <w:rFonts w:ascii="Arial" w:eastAsia="Arial" w:hAnsi="Arial" w:cs="Arial"/>
          <w:bCs/>
          <w:sz w:val="24"/>
          <w:szCs w:val="24"/>
        </w:rPr>
        <w:t>Ново</w:t>
      </w:r>
      <w:r w:rsidR="00022149" w:rsidRPr="00EF1951">
        <w:rPr>
          <w:rFonts w:ascii="Arial" w:eastAsia="Arial" w:hAnsi="Arial" w:cs="Arial"/>
          <w:bCs/>
          <w:sz w:val="24"/>
          <w:szCs w:val="24"/>
        </w:rPr>
        <w:t>копылов</w:t>
      </w:r>
      <w:r w:rsidR="0048799F" w:rsidRPr="00EF1951">
        <w:rPr>
          <w:rFonts w:ascii="Arial" w:eastAsia="Arial" w:hAnsi="Arial" w:cs="Arial"/>
          <w:bCs/>
          <w:sz w:val="24"/>
          <w:szCs w:val="24"/>
        </w:rPr>
        <w:t xml:space="preserve">ского сельсовета Заринского района Алтайского края </w:t>
      </w:r>
      <w:r w:rsidRPr="00EF1951">
        <w:rPr>
          <w:rFonts w:ascii="Arial" w:hAnsi="Arial" w:cs="Arial"/>
          <w:sz w:val="24"/>
          <w:szCs w:val="24"/>
        </w:rPr>
        <w:t>и допущенные к конкурсному отбору, с приложением к каждому инициативному проекту следующих документов:</w:t>
      </w:r>
    </w:p>
    <w:p w:rsidR="0093625C" w:rsidRPr="00EF1951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lastRenderedPageBreak/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93625C" w:rsidRPr="00EF1951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софинансировании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93625C" w:rsidRPr="00EF1951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6) назначает дату первого заседания конкурсной комиссии;</w:t>
      </w:r>
    </w:p>
    <w:p w:rsidR="0093625C" w:rsidRPr="00EF1951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93625C" w:rsidRPr="00EF1951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93625C" w:rsidRPr="00EF1951" w:rsidRDefault="0093625C" w:rsidP="0093625C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муниципальном образовании в текущем финансовом году.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14. В случае,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</w:t>
      </w:r>
      <w:r w:rsidR="00022149" w:rsidRPr="00EF1951">
        <w:rPr>
          <w:rFonts w:ascii="Arial" w:hAnsi="Arial" w:cs="Arial"/>
          <w:sz w:val="24"/>
          <w:szCs w:val="24"/>
        </w:rPr>
        <w:t>, который представляет в а</w:t>
      </w:r>
      <w:r w:rsidRPr="00EF1951">
        <w:rPr>
          <w:rFonts w:ascii="Arial" w:hAnsi="Arial" w:cs="Arial"/>
          <w:sz w:val="24"/>
          <w:szCs w:val="24"/>
        </w:rPr>
        <w:t xml:space="preserve">дминистрацию </w:t>
      </w:r>
      <w:r w:rsidR="0048799F" w:rsidRPr="00EF1951">
        <w:rPr>
          <w:rFonts w:ascii="Arial" w:eastAsia="Arial" w:hAnsi="Arial" w:cs="Arial"/>
          <w:bCs/>
          <w:sz w:val="24"/>
          <w:szCs w:val="24"/>
        </w:rPr>
        <w:t>Ново</w:t>
      </w:r>
      <w:r w:rsidR="00022149" w:rsidRPr="00EF1951">
        <w:rPr>
          <w:rFonts w:ascii="Arial" w:eastAsia="Arial" w:hAnsi="Arial" w:cs="Arial"/>
          <w:bCs/>
          <w:sz w:val="24"/>
          <w:szCs w:val="24"/>
        </w:rPr>
        <w:t>копылов</w:t>
      </w:r>
      <w:r w:rsidR="0048799F" w:rsidRPr="00EF1951">
        <w:rPr>
          <w:rFonts w:ascii="Arial" w:eastAsia="Arial" w:hAnsi="Arial" w:cs="Arial"/>
          <w:bCs/>
          <w:sz w:val="24"/>
          <w:szCs w:val="24"/>
        </w:rPr>
        <w:t xml:space="preserve">ского сельсовета Заринского района Алтайского края </w:t>
      </w:r>
      <w:r w:rsidRPr="00EF1951">
        <w:rPr>
          <w:rFonts w:ascii="Arial" w:hAnsi="Arial" w:cs="Arial"/>
          <w:sz w:val="24"/>
          <w:szCs w:val="24"/>
        </w:rPr>
        <w:t>в течение 3 дней со дня проведения заседания.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68"/>
      <w:bookmarkEnd w:id="1"/>
      <w:r w:rsidRPr="00EF1951">
        <w:rPr>
          <w:rFonts w:ascii="Arial" w:hAnsi="Arial" w:cs="Arial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93625C" w:rsidRPr="00EF1951" w:rsidRDefault="0093625C" w:rsidP="0093625C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19. Список инициативных проектов-победителей утверждается </w:t>
      </w:r>
      <w:r w:rsidR="00022149" w:rsidRPr="00EF1951">
        <w:rPr>
          <w:rFonts w:ascii="Arial" w:eastAsia="Calibri" w:hAnsi="Arial" w:cs="Arial"/>
          <w:sz w:val="24"/>
          <w:szCs w:val="24"/>
          <w:lang w:eastAsia="en-US"/>
        </w:rPr>
        <w:t>постановлением а</w:t>
      </w:r>
      <w:r w:rsidRPr="00EF1951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  <w:r w:rsidR="0048799F" w:rsidRPr="00EF1951">
        <w:rPr>
          <w:rFonts w:ascii="Arial" w:eastAsia="Arial" w:hAnsi="Arial" w:cs="Arial"/>
          <w:bCs/>
          <w:sz w:val="24"/>
          <w:szCs w:val="24"/>
        </w:rPr>
        <w:t>Ново</w:t>
      </w:r>
      <w:r w:rsidR="00022149" w:rsidRPr="00EF1951">
        <w:rPr>
          <w:rFonts w:ascii="Arial" w:eastAsia="Arial" w:hAnsi="Arial" w:cs="Arial"/>
          <w:bCs/>
          <w:sz w:val="24"/>
          <w:szCs w:val="24"/>
        </w:rPr>
        <w:t>копылов</w:t>
      </w:r>
      <w:r w:rsidR="0048799F" w:rsidRPr="00EF1951">
        <w:rPr>
          <w:rFonts w:ascii="Arial" w:eastAsia="Arial" w:hAnsi="Arial" w:cs="Arial"/>
          <w:bCs/>
          <w:sz w:val="24"/>
          <w:szCs w:val="24"/>
        </w:rPr>
        <w:t xml:space="preserve">ского сельсовета Заринского района Алтайского края </w:t>
      </w:r>
      <w:r w:rsidRPr="00EF1951">
        <w:rPr>
          <w:rFonts w:ascii="Arial" w:eastAsia="Calibri" w:hAnsi="Arial" w:cs="Arial"/>
          <w:sz w:val="24"/>
          <w:szCs w:val="24"/>
          <w:lang w:eastAsia="en-US"/>
        </w:rPr>
        <w:t>и размещается на сайте муниципального образования.</w:t>
      </w: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93625C" w:rsidRPr="00EF1951" w:rsidRDefault="0093625C" w:rsidP="0093625C">
      <w:pPr>
        <w:widowControl/>
        <w:suppressAutoHyphens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93625C" w:rsidRPr="00EF1951" w:rsidRDefault="0093625C" w:rsidP="0093625C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93625C" w:rsidRPr="00EF1951" w:rsidRDefault="0093625C" w:rsidP="0093625C">
      <w:pPr>
        <w:widowControl/>
        <w:suppressAutoHyphens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3625C" w:rsidRPr="00EF1951" w:rsidRDefault="0093625C" w:rsidP="00022149">
      <w:pPr>
        <w:widowControl/>
        <w:autoSpaceDE/>
        <w:autoSpaceDN/>
        <w:adjustRightInd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Приложение </w:t>
      </w:r>
    </w:p>
    <w:p w:rsidR="0093625C" w:rsidRPr="00EF1951" w:rsidRDefault="0093625C" w:rsidP="0048799F">
      <w:pPr>
        <w:widowControl/>
        <w:autoSpaceDE/>
        <w:autoSpaceDN/>
        <w:adjustRightInd/>
        <w:ind w:left="5387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к </w:t>
      </w:r>
      <w:r w:rsidR="0048799F" w:rsidRPr="00EF1951">
        <w:rPr>
          <w:rFonts w:ascii="Arial" w:hAnsi="Arial" w:cs="Arial"/>
          <w:sz w:val="24"/>
          <w:szCs w:val="24"/>
        </w:rPr>
        <w:t>Порядку проведения</w:t>
      </w:r>
      <w:r w:rsidRPr="00EF1951">
        <w:rPr>
          <w:rFonts w:ascii="Arial" w:hAnsi="Arial" w:cs="Arial"/>
          <w:sz w:val="24"/>
          <w:szCs w:val="24"/>
        </w:rPr>
        <w:t xml:space="preserve"> конкурсного отбора инициативных проектов для реализации на территории, части территории </w:t>
      </w:r>
      <w:r w:rsidR="0048799F" w:rsidRPr="00EF1951">
        <w:rPr>
          <w:rFonts w:ascii="Arial" w:eastAsia="Arial" w:hAnsi="Arial" w:cs="Arial"/>
          <w:bCs/>
          <w:sz w:val="24"/>
          <w:szCs w:val="24"/>
        </w:rPr>
        <w:t>Ново</w:t>
      </w:r>
      <w:r w:rsidR="00022149" w:rsidRPr="00EF1951">
        <w:rPr>
          <w:rFonts w:ascii="Arial" w:eastAsia="Arial" w:hAnsi="Arial" w:cs="Arial"/>
          <w:bCs/>
          <w:sz w:val="24"/>
          <w:szCs w:val="24"/>
        </w:rPr>
        <w:t>копылов</w:t>
      </w:r>
      <w:r w:rsidR="0048799F" w:rsidRPr="00EF1951">
        <w:rPr>
          <w:rFonts w:ascii="Arial" w:eastAsia="Arial" w:hAnsi="Arial" w:cs="Arial"/>
          <w:bCs/>
          <w:sz w:val="24"/>
          <w:szCs w:val="24"/>
        </w:rPr>
        <w:t>ского сельсовета Заринского района Алтайского края</w:t>
      </w:r>
    </w:p>
    <w:p w:rsidR="0093625C" w:rsidRPr="00EF1951" w:rsidRDefault="0093625C" w:rsidP="0093625C">
      <w:pPr>
        <w:widowControl/>
        <w:autoSpaceDE/>
        <w:autoSpaceDN/>
        <w:adjustRightInd/>
        <w:ind w:left="5387"/>
        <w:jc w:val="both"/>
        <w:rPr>
          <w:rFonts w:ascii="Arial" w:hAnsi="Arial" w:cs="Arial"/>
          <w:sz w:val="24"/>
          <w:szCs w:val="24"/>
        </w:rPr>
      </w:pPr>
    </w:p>
    <w:p w:rsidR="0093625C" w:rsidRPr="00EF1951" w:rsidRDefault="0093625C" w:rsidP="0093625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93625C" w:rsidRPr="00EF1951" w:rsidRDefault="0093625C" w:rsidP="0093625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EF1951">
        <w:rPr>
          <w:rFonts w:ascii="Arial" w:hAnsi="Arial" w:cs="Arial"/>
          <w:b/>
          <w:sz w:val="24"/>
          <w:szCs w:val="24"/>
        </w:rPr>
        <w:t>КРИТЕРИИ ОЦЕНКИ</w:t>
      </w:r>
    </w:p>
    <w:p w:rsidR="0093625C" w:rsidRPr="00EF1951" w:rsidRDefault="0093625C" w:rsidP="0093625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EF1951">
        <w:rPr>
          <w:rFonts w:ascii="Arial" w:hAnsi="Arial" w:cs="Arial"/>
          <w:b/>
          <w:sz w:val="24"/>
          <w:szCs w:val="24"/>
        </w:rPr>
        <w:t>Инициативных проектов, представленных для конкурсного отбора</w:t>
      </w:r>
    </w:p>
    <w:p w:rsidR="0093625C" w:rsidRPr="00EF1951" w:rsidRDefault="0093625C" w:rsidP="0093625C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93625C" w:rsidRPr="00EF1951" w:rsidTr="00542AAE">
        <w:tc>
          <w:tcPr>
            <w:tcW w:w="484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5323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951">
              <w:rPr>
                <w:rFonts w:ascii="Arial" w:hAnsi="Arial" w:cs="Arial"/>
                <w:b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93625C" w:rsidRPr="00EF1951" w:rsidTr="00542AAE">
        <w:tc>
          <w:tcPr>
            <w:tcW w:w="484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9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3625C" w:rsidRPr="00EF1951" w:rsidTr="00542AAE">
        <w:tc>
          <w:tcPr>
            <w:tcW w:w="484" w:type="dxa"/>
          </w:tcPr>
          <w:p w:rsidR="0093625C" w:rsidRPr="00EF1951" w:rsidRDefault="0048799F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0" w:type="dxa"/>
            <w:gridSpan w:val="2"/>
          </w:tcPr>
          <w:p w:rsidR="0093625C" w:rsidRPr="00EF1951" w:rsidRDefault="0093625C" w:rsidP="0093625C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Социальная и экономическая эффективностьреализации проекта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5C" w:rsidRPr="00EF1951" w:rsidTr="00542AAE">
        <w:tc>
          <w:tcPr>
            <w:tcW w:w="484" w:type="dxa"/>
            <w:vMerge w:val="restart"/>
          </w:tcPr>
          <w:p w:rsidR="0093625C" w:rsidRPr="00EF1951" w:rsidRDefault="0048799F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323" w:type="dxa"/>
            <w:vMerge w:val="restart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от 0 до 30%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625C" w:rsidRPr="00EF1951" w:rsidTr="00542AAE">
        <w:tc>
          <w:tcPr>
            <w:tcW w:w="484" w:type="dxa"/>
            <w:vMerge w:val="restart"/>
          </w:tcPr>
          <w:p w:rsidR="0093625C" w:rsidRPr="00EF1951" w:rsidRDefault="0048799F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323" w:type="dxa"/>
            <w:vMerge w:val="restart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EF1951" w:rsidTr="00542AAE">
        <w:tc>
          <w:tcPr>
            <w:tcW w:w="484" w:type="dxa"/>
            <w:vMerge w:val="restart"/>
          </w:tcPr>
          <w:p w:rsidR="0093625C" w:rsidRPr="00EF1951" w:rsidRDefault="0048799F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323" w:type="dxa"/>
            <w:vMerge w:val="restart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EF1951" w:rsidTr="00542AAE">
        <w:tc>
          <w:tcPr>
            <w:tcW w:w="484" w:type="dxa"/>
          </w:tcPr>
          <w:p w:rsidR="0093625C" w:rsidRPr="00EF1951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00" w:type="dxa"/>
            <w:gridSpan w:val="2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(оценивается по количеству членов инициативной группы, участников собрания, поступивших в администрацию предложений и замечаний к проекту)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5C" w:rsidRPr="00EF1951" w:rsidTr="00542AAE">
        <w:tc>
          <w:tcPr>
            <w:tcW w:w="484" w:type="dxa"/>
            <w:vMerge w:val="restart"/>
          </w:tcPr>
          <w:p w:rsidR="0093625C" w:rsidRPr="00EF1951" w:rsidRDefault="0048799F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323" w:type="dxa"/>
            <w:vMerge w:val="restart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EF1951" w:rsidTr="00542AAE">
        <w:tc>
          <w:tcPr>
            <w:tcW w:w="484" w:type="dxa"/>
            <w:vMerge w:val="restart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EF1951" w:rsidTr="00542AAE">
        <w:tc>
          <w:tcPr>
            <w:tcW w:w="484" w:type="dxa"/>
            <w:vMerge w:val="restart"/>
          </w:tcPr>
          <w:p w:rsidR="0093625C" w:rsidRPr="00EF1951" w:rsidRDefault="0048799F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323" w:type="dxa"/>
            <w:vMerge w:val="restart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EF1951" w:rsidTr="00542AAE">
        <w:tc>
          <w:tcPr>
            <w:tcW w:w="484" w:type="dxa"/>
          </w:tcPr>
          <w:p w:rsidR="0093625C" w:rsidRPr="00EF1951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00" w:type="dxa"/>
            <w:gridSpan w:val="2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5C" w:rsidRPr="00EF1951" w:rsidTr="00542AAE">
        <w:trPr>
          <w:trHeight w:val="681"/>
        </w:trPr>
        <w:tc>
          <w:tcPr>
            <w:tcW w:w="484" w:type="dxa"/>
          </w:tcPr>
          <w:p w:rsidR="0093625C" w:rsidRPr="00EF1951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323" w:type="dxa"/>
          </w:tcPr>
          <w:p w:rsidR="0093625C" w:rsidRPr="00EF1951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93625C" w:rsidRPr="00EF1951" w:rsidTr="00542AAE">
        <w:trPr>
          <w:trHeight w:val="680"/>
        </w:trPr>
        <w:tc>
          <w:tcPr>
            <w:tcW w:w="484" w:type="dxa"/>
          </w:tcPr>
          <w:p w:rsidR="0093625C" w:rsidRPr="00EF1951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323" w:type="dxa"/>
          </w:tcPr>
          <w:p w:rsidR="0093625C" w:rsidRPr="00EF1951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</w:tr>
      <w:tr w:rsidR="0093625C" w:rsidRPr="00EF1951" w:rsidTr="00542AAE">
        <w:trPr>
          <w:trHeight w:val="680"/>
        </w:trPr>
        <w:tc>
          <w:tcPr>
            <w:tcW w:w="484" w:type="dxa"/>
          </w:tcPr>
          <w:p w:rsidR="0093625C" w:rsidRPr="00EF1951" w:rsidRDefault="0048799F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323" w:type="dxa"/>
          </w:tcPr>
          <w:p w:rsidR="0093625C" w:rsidRPr="00EF1951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</w:tc>
      </w:tr>
      <w:tr w:rsidR="0093625C" w:rsidRPr="00EF1951" w:rsidTr="00542AAE">
        <w:trPr>
          <w:trHeight w:val="680"/>
        </w:trPr>
        <w:tc>
          <w:tcPr>
            <w:tcW w:w="484" w:type="dxa"/>
          </w:tcPr>
          <w:p w:rsidR="0093625C" w:rsidRPr="00EF1951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2"/>
          </w:tcPr>
          <w:p w:rsidR="0093625C" w:rsidRPr="00EF1951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5C" w:rsidRPr="00EF1951" w:rsidTr="00542AAE">
        <w:trPr>
          <w:trHeight w:val="680"/>
        </w:trPr>
        <w:tc>
          <w:tcPr>
            <w:tcW w:w="484" w:type="dxa"/>
          </w:tcPr>
          <w:p w:rsidR="0093625C" w:rsidRPr="00EF1951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323" w:type="dxa"/>
          </w:tcPr>
          <w:p w:rsidR="0093625C" w:rsidRPr="00EF1951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EF1951" w:rsidTr="00542AAE">
        <w:trPr>
          <w:trHeight w:val="680"/>
        </w:trPr>
        <w:tc>
          <w:tcPr>
            <w:tcW w:w="484" w:type="dxa"/>
          </w:tcPr>
          <w:p w:rsidR="0093625C" w:rsidRPr="00EF1951" w:rsidRDefault="0048799F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323" w:type="dxa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625C" w:rsidRPr="00EF1951" w:rsidTr="00542AAE">
        <w:trPr>
          <w:trHeight w:val="680"/>
        </w:trPr>
        <w:tc>
          <w:tcPr>
            <w:tcW w:w="484" w:type="dxa"/>
          </w:tcPr>
          <w:p w:rsidR="0093625C" w:rsidRPr="00EF1951" w:rsidRDefault="0048799F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5323" w:type="dxa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3625C" w:rsidRPr="00EF1951" w:rsidTr="00542AAE">
        <w:tc>
          <w:tcPr>
            <w:tcW w:w="484" w:type="dxa"/>
          </w:tcPr>
          <w:p w:rsidR="0093625C" w:rsidRPr="00EF1951" w:rsidRDefault="0093625C" w:rsidP="0093625C">
            <w:pPr>
              <w:widowControl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0" w:type="dxa"/>
            <w:gridSpan w:val="2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5C" w:rsidRPr="00EF1951" w:rsidTr="00542AAE">
        <w:tc>
          <w:tcPr>
            <w:tcW w:w="484" w:type="dxa"/>
            <w:vMerge w:val="restart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5</w:t>
            </w:r>
            <w:r w:rsidR="0048799F" w:rsidRPr="00EF1951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323" w:type="dxa"/>
            <w:vMerge w:val="restart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от 5% и свыше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от 3% до 5%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до 3%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625C" w:rsidRPr="00EF1951" w:rsidTr="00542AAE">
        <w:tc>
          <w:tcPr>
            <w:tcW w:w="484" w:type="dxa"/>
            <w:vMerge w:val="restart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5</w:t>
            </w:r>
            <w:r w:rsidR="0048799F" w:rsidRPr="00EF1951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323" w:type="dxa"/>
            <w:vMerge w:val="restart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EF1951" w:rsidTr="00542AAE">
        <w:tc>
          <w:tcPr>
            <w:tcW w:w="484" w:type="dxa"/>
            <w:vMerge w:val="restart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48799F" w:rsidRPr="00EF1951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323" w:type="dxa"/>
            <w:vMerge w:val="restart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EF1951" w:rsidTr="00542AAE">
        <w:tc>
          <w:tcPr>
            <w:tcW w:w="484" w:type="dxa"/>
            <w:vMerge w:val="restart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5</w:t>
            </w:r>
            <w:r w:rsidR="0048799F" w:rsidRPr="00EF1951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5323" w:type="dxa"/>
            <w:vMerge w:val="restart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25C" w:rsidRPr="00EF1951" w:rsidTr="00542AAE">
        <w:tc>
          <w:tcPr>
            <w:tcW w:w="484" w:type="dxa"/>
            <w:vMerge w:val="restart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5</w:t>
            </w:r>
            <w:r w:rsidR="0048799F" w:rsidRPr="00EF1951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5323" w:type="dxa"/>
            <w:vMerge w:val="restart"/>
          </w:tcPr>
          <w:p w:rsidR="0093625C" w:rsidRPr="00EF1951" w:rsidRDefault="0093625C" w:rsidP="0093625C">
            <w:pPr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</w:t>
            </w:r>
            <w:r w:rsidRPr="00EF195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625C" w:rsidRPr="00EF1951" w:rsidTr="00542AAE">
        <w:tc>
          <w:tcPr>
            <w:tcW w:w="484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93625C" w:rsidRPr="00EF1951" w:rsidRDefault="0093625C" w:rsidP="0093625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93625C" w:rsidRPr="00EF1951" w:rsidRDefault="0093625C" w:rsidP="0093625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3625C" w:rsidRPr="00EF1951" w:rsidRDefault="0093625C" w:rsidP="0093625C">
      <w:pPr>
        <w:widowControl/>
        <w:jc w:val="both"/>
        <w:rPr>
          <w:rFonts w:ascii="Arial" w:hAnsi="Arial" w:cs="Arial"/>
          <w:sz w:val="24"/>
          <w:szCs w:val="24"/>
        </w:rPr>
      </w:pPr>
    </w:p>
    <w:p w:rsidR="0093625C" w:rsidRPr="00EF1951" w:rsidRDefault="0093625C" w:rsidP="0093625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5584" w:type="dxa"/>
        <w:tblLook w:val="0000"/>
      </w:tblPr>
      <w:tblGrid>
        <w:gridCol w:w="3625"/>
      </w:tblGrid>
      <w:tr w:rsidR="0048799F" w:rsidRPr="00EF1951" w:rsidTr="0048799F">
        <w:trPr>
          <w:trHeight w:val="1305"/>
        </w:trPr>
        <w:tc>
          <w:tcPr>
            <w:tcW w:w="3625" w:type="dxa"/>
          </w:tcPr>
          <w:p w:rsidR="0048799F" w:rsidRPr="00EF1951" w:rsidRDefault="0048799F" w:rsidP="00025C32">
            <w:pPr>
              <w:widowControl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951">
              <w:rPr>
                <w:rFonts w:ascii="Arial" w:hAnsi="Arial" w:cs="Arial"/>
                <w:sz w:val="24"/>
                <w:szCs w:val="24"/>
              </w:rPr>
              <w:lastRenderedPageBreak/>
              <w:t>Приложение 2 к Решению Совета Депутатов Н</w:t>
            </w:r>
            <w:r w:rsidR="00C56A76" w:rsidRPr="00EF1951">
              <w:rPr>
                <w:rFonts w:ascii="Arial" w:hAnsi="Arial" w:cs="Arial"/>
                <w:sz w:val="24"/>
                <w:szCs w:val="24"/>
              </w:rPr>
              <w:t>ово</w:t>
            </w:r>
            <w:r w:rsidR="005D6071" w:rsidRPr="00EF1951">
              <w:rPr>
                <w:rFonts w:ascii="Arial" w:hAnsi="Arial" w:cs="Arial"/>
                <w:sz w:val="24"/>
                <w:szCs w:val="24"/>
              </w:rPr>
              <w:t>копылов</w:t>
            </w:r>
            <w:r w:rsidR="00C56A76" w:rsidRPr="00EF1951">
              <w:rPr>
                <w:rFonts w:ascii="Arial" w:hAnsi="Arial" w:cs="Arial"/>
                <w:sz w:val="24"/>
                <w:szCs w:val="24"/>
              </w:rPr>
              <w:t>ского сельсовет</w:t>
            </w:r>
            <w:r w:rsidR="005D6071" w:rsidRPr="00EF1951">
              <w:rPr>
                <w:rFonts w:ascii="Arial" w:hAnsi="Arial" w:cs="Arial"/>
                <w:sz w:val="24"/>
                <w:szCs w:val="24"/>
              </w:rPr>
              <w:t xml:space="preserve">а от </w:t>
            </w:r>
            <w:r w:rsidR="00025C32" w:rsidRPr="00EF1951">
              <w:rPr>
                <w:rFonts w:ascii="Arial" w:hAnsi="Arial" w:cs="Arial"/>
                <w:sz w:val="24"/>
                <w:szCs w:val="24"/>
              </w:rPr>
              <w:t>16</w:t>
            </w:r>
            <w:r w:rsidR="00C56A76" w:rsidRPr="00EF1951">
              <w:rPr>
                <w:rFonts w:ascii="Arial" w:hAnsi="Arial" w:cs="Arial"/>
                <w:sz w:val="24"/>
                <w:szCs w:val="24"/>
              </w:rPr>
              <w:t>.0</w:t>
            </w:r>
            <w:r w:rsidR="005D6071" w:rsidRPr="00EF1951">
              <w:rPr>
                <w:rFonts w:ascii="Arial" w:hAnsi="Arial" w:cs="Arial"/>
                <w:sz w:val="24"/>
                <w:szCs w:val="24"/>
              </w:rPr>
              <w:t>6</w:t>
            </w:r>
            <w:r w:rsidRPr="00EF1951">
              <w:rPr>
                <w:rFonts w:ascii="Arial" w:hAnsi="Arial" w:cs="Arial"/>
                <w:sz w:val="24"/>
                <w:szCs w:val="24"/>
              </w:rPr>
              <w:t>.2021 №</w:t>
            </w:r>
            <w:r w:rsidR="00025C32" w:rsidRPr="00EF1951">
              <w:rPr>
                <w:rFonts w:ascii="Arial" w:hAnsi="Arial" w:cs="Arial"/>
                <w:sz w:val="24"/>
                <w:szCs w:val="24"/>
              </w:rPr>
              <w:t xml:space="preserve"> 19</w:t>
            </w:r>
          </w:p>
        </w:tc>
      </w:tr>
    </w:tbl>
    <w:p w:rsidR="0093625C" w:rsidRPr="00EF1951" w:rsidRDefault="0093625C" w:rsidP="005D6071">
      <w:pPr>
        <w:widowControl/>
        <w:suppressAutoHyphens/>
        <w:ind w:left="2832" w:firstLine="708"/>
        <w:rPr>
          <w:rFonts w:ascii="Arial" w:hAnsi="Arial" w:cs="Arial"/>
          <w:b/>
          <w:sz w:val="24"/>
          <w:szCs w:val="24"/>
        </w:rPr>
      </w:pPr>
      <w:r w:rsidRPr="00EF1951">
        <w:rPr>
          <w:rFonts w:ascii="Arial" w:hAnsi="Arial" w:cs="Arial"/>
          <w:b/>
          <w:sz w:val="24"/>
          <w:szCs w:val="24"/>
        </w:rPr>
        <w:t>ПОЛОЖЕНИЕ</w:t>
      </w:r>
    </w:p>
    <w:p w:rsidR="0093625C" w:rsidRPr="00EF1951" w:rsidRDefault="0093625C" w:rsidP="005D6071">
      <w:pPr>
        <w:widowControl/>
        <w:suppressAutoHyphens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hAnsi="Arial" w:cs="Arial"/>
          <w:b/>
          <w:sz w:val="24"/>
          <w:szCs w:val="24"/>
        </w:rPr>
        <w:t>о конкурсной комиссии по организации и проведению конкурсного отбора инициативных проектов</w:t>
      </w:r>
    </w:p>
    <w:p w:rsidR="0093625C" w:rsidRPr="00EF1951" w:rsidRDefault="0093625C" w:rsidP="0093625C">
      <w:pPr>
        <w:widowControl/>
        <w:suppressAutoHyphens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3625C" w:rsidRPr="00EF1951" w:rsidRDefault="0093625C" w:rsidP="005D6071">
      <w:pPr>
        <w:widowControl/>
        <w:suppressAutoHyphens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F1951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5D6071" w:rsidRPr="00EF1951" w:rsidRDefault="005D6071" w:rsidP="005D6071">
      <w:pPr>
        <w:widowControl/>
        <w:suppressAutoHyphens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625C" w:rsidRPr="00EF1951" w:rsidRDefault="0093625C" w:rsidP="0048799F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93625C" w:rsidRPr="00EF1951" w:rsidRDefault="0093625C" w:rsidP="0048799F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7" w:history="1">
        <w:r w:rsidRPr="00EF1951">
          <w:rPr>
            <w:rFonts w:ascii="Arial" w:hAnsi="Arial" w:cs="Arial"/>
            <w:sz w:val="24"/>
            <w:szCs w:val="24"/>
          </w:rPr>
          <w:t>Конституции</w:t>
        </w:r>
      </w:hyperlink>
      <w:r w:rsidRPr="00EF1951">
        <w:rPr>
          <w:rFonts w:ascii="Arial" w:hAnsi="Arial" w:cs="Arial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="0048799F" w:rsidRPr="00EF1951">
        <w:rPr>
          <w:rFonts w:ascii="Arial" w:hAnsi="Arial" w:cs="Arial"/>
          <w:sz w:val="24"/>
          <w:szCs w:val="24"/>
        </w:rPr>
        <w:t>Ново</w:t>
      </w:r>
      <w:r w:rsidR="005D6071" w:rsidRPr="00EF1951">
        <w:rPr>
          <w:rFonts w:ascii="Arial" w:hAnsi="Arial" w:cs="Arial"/>
          <w:sz w:val="24"/>
          <w:szCs w:val="24"/>
        </w:rPr>
        <w:t>копылов</w:t>
      </w:r>
      <w:r w:rsidR="0048799F" w:rsidRPr="00EF1951">
        <w:rPr>
          <w:rFonts w:ascii="Arial" w:hAnsi="Arial" w:cs="Arial"/>
          <w:sz w:val="24"/>
          <w:szCs w:val="24"/>
        </w:rPr>
        <w:t xml:space="preserve">ского сельсовета Заринского района Алтайского края </w:t>
      </w:r>
      <w:r w:rsidRPr="00EF1951">
        <w:rPr>
          <w:rFonts w:ascii="Arial" w:hAnsi="Arial" w:cs="Arial"/>
          <w:sz w:val="24"/>
          <w:szCs w:val="24"/>
        </w:rPr>
        <w:t>(далее –Порядок проведения конкурсного отбора) и настоящего Положения.</w:t>
      </w:r>
    </w:p>
    <w:p w:rsidR="0093625C" w:rsidRPr="00EF1951" w:rsidRDefault="0093625C" w:rsidP="0048799F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1.3. Конкурсная комиссия формируется </w:t>
      </w:r>
      <w:r w:rsidR="005D6071" w:rsidRPr="00EF1951">
        <w:rPr>
          <w:rFonts w:ascii="Arial" w:hAnsi="Arial" w:cs="Arial"/>
          <w:sz w:val="24"/>
          <w:szCs w:val="24"/>
        </w:rPr>
        <w:t>а</w:t>
      </w:r>
      <w:r w:rsidRPr="00EF1951">
        <w:rPr>
          <w:rFonts w:ascii="Arial" w:hAnsi="Arial" w:cs="Arial"/>
          <w:sz w:val="24"/>
          <w:szCs w:val="24"/>
        </w:rPr>
        <w:t xml:space="preserve">дминистрацией </w:t>
      </w:r>
      <w:r w:rsidR="0048799F" w:rsidRPr="00EF1951">
        <w:rPr>
          <w:rFonts w:ascii="Arial" w:hAnsi="Arial" w:cs="Arial"/>
          <w:sz w:val="24"/>
          <w:szCs w:val="24"/>
        </w:rPr>
        <w:t>Ново</w:t>
      </w:r>
      <w:r w:rsidR="005D6071" w:rsidRPr="00EF1951">
        <w:rPr>
          <w:rFonts w:ascii="Arial" w:hAnsi="Arial" w:cs="Arial"/>
          <w:sz w:val="24"/>
          <w:szCs w:val="24"/>
        </w:rPr>
        <w:t>копылов</w:t>
      </w:r>
      <w:r w:rsidR="0048799F" w:rsidRPr="00EF1951">
        <w:rPr>
          <w:rFonts w:ascii="Arial" w:hAnsi="Arial" w:cs="Arial"/>
          <w:sz w:val="24"/>
          <w:szCs w:val="24"/>
        </w:rPr>
        <w:t>ского сельсовета Заринского района Алтайского края</w:t>
      </w:r>
      <w:r w:rsidRPr="00EF1951">
        <w:rPr>
          <w:rFonts w:ascii="Arial" w:hAnsi="Arial" w:cs="Arial"/>
          <w:sz w:val="24"/>
          <w:szCs w:val="24"/>
        </w:rPr>
        <w:t xml:space="preserve">. </w:t>
      </w:r>
    </w:p>
    <w:p w:rsidR="0093625C" w:rsidRPr="00EF1951" w:rsidRDefault="0093625C" w:rsidP="0048799F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93625C" w:rsidRPr="00EF1951" w:rsidRDefault="0093625C" w:rsidP="0048799F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1.4. Состав конкурсной комиссии утверждается </w:t>
      </w:r>
      <w:r w:rsidR="005D6071" w:rsidRPr="00EF1951">
        <w:rPr>
          <w:rFonts w:ascii="Arial" w:hAnsi="Arial" w:cs="Arial"/>
          <w:sz w:val="24"/>
          <w:szCs w:val="24"/>
        </w:rPr>
        <w:t>распоряжением а</w:t>
      </w:r>
      <w:r w:rsidR="00545A54" w:rsidRPr="00EF1951">
        <w:rPr>
          <w:rFonts w:ascii="Arial" w:hAnsi="Arial" w:cs="Arial"/>
          <w:sz w:val="24"/>
          <w:szCs w:val="24"/>
        </w:rPr>
        <w:t>дминистрации Ново</w:t>
      </w:r>
      <w:r w:rsidR="005D6071" w:rsidRPr="00EF1951">
        <w:rPr>
          <w:rFonts w:ascii="Arial" w:hAnsi="Arial" w:cs="Arial"/>
          <w:sz w:val="24"/>
          <w:szCs w:val="24"/>
        </w:rPr>
        <w:t>копылов</w:t>
      </w:r>
      <w:r w:rsidR="00545A54" w:rsidRPr="00EF1951">
        <w:rPr>
          <w:rFonts w:ascii="Arial" w:hAnsi="Arial" w:cs="Arial"/>
          <w:sz w:val="24"/>
          <w:szCs w:val="24"/>
        </w:rPr>
        <w:t>ского сельсовета Заринского района Алтайского края</w:t>
      </w:r>
      <w:r w:rsidRPr="00EF1951">
        <w:rPr>
          <w:rFonts w:ascii="Arial" w:hAnsi="Arial" w:cs="Arial"/>
          <w:sz w:val="24"/>
          <w:szCs w:val="24"/>
        </w:rPr>
        <w:t>.</w:t>
      </w:r>
    </w:p>
    <w:p w:rsidR="0093625C" w:rsidRPr="00EF1951" w:rsidRDefault="0093625C" w:rsidP="005D6071">
      <w:pPr>
        <w:widowControl/>
        <w:suppressAutoHyphens/>
        <w:spacing w:before="220"/>
        <w:jc w:val="center"/>
        <w:rPr>
          <w:rFonts w:ascii="Arial" w:hAnsi="Arial" w:cs="Arial"/>
          <w:sz w:val="24"/>
          <w:szCs w:val="24"/>
        </w:rPr>
      </w:pPr>
      <w:r w:rsidRPr="00EF1951">
        <w:rPr>
          <w:rFonts w:ascii="Arial" w:eastAsia="Calibri" w:hAnsi="Arial" w:cs="Arial"/>
          <w:b/>
          <w:sz w:val="24"/>
          <w:szCs w:val="24"/>
          <w:lang w:eastAsia="en-US"/>
        </w:rPr>
        <w:t>2. Основные задачи, функции и права конкурсной комиссии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2.1. Основной задачей конкурсной комиссии является </w:t>
      </w:r>
      <w:r w:rsidRPr="00EF1951">
        <w:rPr>
          <w:rFonts w:ascii="Arial" w:eastAsia="Calibri" w:hAnsi="Arial" w:cs="Arial"/>
          <w:sz w:val="24"/>
          <w:szCs w:val="24"/>
          <w:lang w:eastAsia="en-US"/>
        </w:rPr>
        <w:t xml:space="preserve">определение лучшего, из числа представленных на конкурсный отбор, инициативного проекта для реализации на территории, части территории </w:t>
      </w:r>
      <w:r w:rsidR="00545A54" w:rsidRPr="00EF1951">
        <w:rPr>
          <w:rFonts w:ascii="Arial" w:hAnsi="Arial" w:cs="Arial"/>
          <w:sz w:val="24"/>
          <w:szCs w:val="24"/>
        </w:rPr>
        <w:t>Ново</w:t>
      </w:r>
      <w:r w:rsidR="005D6071" w:rsidRPr="00EF1951">
        <w:rPr>
          <w:rFonts w:ascii="Arial" w:hAnsi="Arial" w:cs="Arial"/>
          <w:sz w:val="24"/>
          <w:szCs w:val="24"/>
        </w:rPr>
        <w:t>копылов</w:t>
      </w:r>
      <w:r w:rsidR="00545A54" w:rsidRPr="00EF1951">
        <w:rPr>
          <w:rFonts w:ascii="Arial" w:hAnsi="Arial" w:cs="Arial"/>
          <w:sz w:val="24"/>
          <w:szCs w:val="24"/>
        </w:rPr>
        <w:t>ского сельсовета Заринского района Алтайского края</w:t>
      </w:r>
      <w:r w:rsidRPr="00EF1951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>2.2. Основными функциями конкурсной комиссии являются: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1) размещение информации о ходе проведения конкурсном отборе на официальном сайте </w:t>
      </w:r>
      <w:r w:rsidR="00545A54" w:rsidRPr="00EF1951">
        <w:rPr>
          <w:rFonts w:ascii="Arial" w:hAnsi="Arial" w:cs="Arial"/>
          <w:sz w:val="24"/>
          <w:szCs w:val="24"/>
        </w:rPr>
        <w:t>А</w:t>
      </w:r>
      <w:r w:rsidRPr="00EF1951">
        <w:rPr>
          <w:rFonts w:ascii="Arial" w:hAnsi="Arial" w:cs="Arial"/>
          <w:sz w:val="24"/>
          <w:szCs w:val="24"/>
        </w:rPr>
        <w:t xml:space="preserve">дминистрации </w:t>
      </w:r>
      <w:r w:rsidR="00545A54" w:rsidRPr="00EF1951">
        <w:rPr>
          <w:rFonts w:ascii="Arial" w:hAnsi="Arial" w:cs="Arial"/>
          <w:sz w:val="24"/>
          <w:szCs w:val="24"/>
        </w:rPr>
        <w:t xml:space="preserve">Заринского района Алтайского края </w:t>
      </w:r>
      <w:r w:rsidRPr="00EF1951">
        <w:rPr>
          <w:rFonts w:ascii="Arial" w:hAnsi="Arial" w:cs="Arial"/>
          <w:sz w:val="24"/>
          <w:szCs w:val="24"/>
        </w:rPr>
        <w:t>в сети «Интернет»;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 xml:space="preserve">2) информирование </w:t>
      </w:r>
      <w:r w:rsidR="005D6071" w:rsidRPr="00EF1951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EF1951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  <w:r w:rsidR="00545A54" w:rsidRPr="00EF1951">
        <w:rPr>
          <w:rFonts w:ascii="Arial" w:hAnsi="Arial" w:cs="Arial"/>
          <w:sz w:val="24"/>
          <w:szCs w:val="24"/>
        </w:rPr>
        <w:t>Ново</w:t>
      </w:r>
      <w:r w:rsidR="005D6071" w:rsidRPr="00EF1951">
        <w:rPr>
          <w:rFonts w:ascii="Arial" w:hAnsi="Arial" w:cs="Arial"/>
          <w:sz w:val="24"/>
          <w:szCs w:val="24"/>
        </w:rPr>
        <w:t>копылов</w:t>
      </w:r>
      <w:r w:rsidR="00545A54" w:rsidRPr="00EF1951">
        <w:rPr>
          <w:rFonts w:ascii="Arial" w:hAnsi="Arial" w:cs="Arial"/>
          <w:sz w:val="24"/>
          <w:szCs w:val="24"/>
        </w:rPr>
        <w:t>ского сельсовета Заринского района Алтайского края</w:t>
      </w:r>
      <w:r w:rsidRPr="00EF1951">
        <w:rPr>
          <w:rFonts w:ascii="Arial" w:eastAsia="Calibri" w:hAnsi="Arial" w:cs="Arial"/>
          <w:sz w:val="24"/>
          <w:szCs w:val="24"/>
          <w:lang w:eastAsia="en-US"/>
        </w:rPr>
        <w:t>и инициаторов проектов по вопросам организации и проведения конкурсного отбора;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5) решение иных вопросов при организации и проведении конкурсного отбора.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 xml:space="preserve">1) запрашивать в установленном порядке и получать от </w:t>
      </w:r>
      <w:r w:rsidR="005D6071" w:rsidRPr="00EF1951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EF1951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  <w:r w:rsidR="00545A54" w:rsidRPr="00EF1951">
        <w:rPr>
          <w:rFonts w:ascii="Arial" w:hAnsi="Arial" w:cs="Arial"/>
          <w:sz w:val="24"/>
          <w:szCs w:val="24"/>
        </w:rPr>
        <w:t>Ново</w:t>
      </w:r>
      <w:r w:rsidR="005D6071" w:rsidRPr="00EF1951">
        <w:rPr>
          <w:rFonts w:ascii="Arial" w:hAnsi="Arial" w:cs="Arial"/>
          <w:sz w:val="24"/>
          <w:szCs w:val="24"/>
        </w:rPr>
        <w:t>копылов</w:t>
      </w:r>
      <w:r w:rsidR="00545A54" w:rsidRPr="00EF1951">
        <w:rPr>
          <w:rFonts w:ascii="Arial" w:hAnsi="Arial" w:cs="Arial"/>
          <w:sz w:val="24"/>
          <w:szCs w:val="24"/>
        </w:rPr>
        <w:t>ского сельсовета Заринского района Алтайского края</w:t>
      </w:r>
      <w:r w:rsidRPr="00EF1951">
        <w:rPr>
          <w:rFonts w:ascii="Arial" w:eastAsia="Calibri" w:hAnsi="Arial" w:cs="Arial"/>
          <w:sz w:val="24"/>
          <w:szCs w:val="24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93625C" w:rsidRPr="00EF1951" w:rsidRDefault="0093625C" w:rsidP="005D6071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lastRenderedPageBreak/>
        <w:t>2) привлекать специалистов для проведения ими экспертизы представленных документов.</w:t>
      </w:r>
    </w:p>
    <w:p w:rsidR="0093625C" w:rsidRPr="00EF1951" w:rsidRDefault="0093625C" w:rsidP="00545A54">
      <w:pPr>
        <w:widowControl/>
        <w:suppressAutoHyphens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b/>
          <w:sz w:val="24"/>
          <w:szCs w:val="24"/>
          <w:lang w:eastAsia="en-US"/>
        </w:rPr>
        <w:t>3. Порядок работы конкурсной комиссии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3.2. Председатель конкурсной комиссии: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2) ведет заседание конкурсной комиссии;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3.4. Секретарь конкурсной комиссии: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4) ведет протокол заседания конкурсной комиссии;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93625C" w:rsidRPr="00EF1951" w:rsidRDefault="0093625C" w:rsidP="00545A5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93625C" w:rsidRPr="00EF1951" w:rsidRDefault="0093625C" w:rsidP="00545A54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F1951">
        <w:rPr>
          <w:rFonts w:ascii="Arial" w:hAnsi="Arial" w:cs="Arial"/>
          <w:sz w:val="24"/>
          <w:szCs w:val="24"/>
        </w:rPr>
        <w:t xml:space="preserve">3.9.Решение </w:t>
      </w:r>
      <w:r w:rsidRPr="00EF1951">
        <w:rPr>
          <w:rFonts w:ascii="Arial" w:eastAsia="Calibri" w:hAnsi="Arial" w:cs="Arial"/>
          <w:sz w:val="24"/>
          <w:szCs w:val="24"/>
          <w:lang w:eastAsia="en-US"/>
        </w:rPr>
        <w:t xml:space="preserve">конкурсной </w:t>
      </w:r>
      <w:r w:rsidRPr="00EF1951">
        <w:rPr>
          <w:rFonts w:ascii="Arial" w:hAnsi="Arial" w:cs="Arial"/>
          <w:sz w:val="24"/>
          <w:szCs w:val="24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образования.</w:t>
      </w:r>
    </w:p>
    <w:p w:rsidR="0093625C" w:rsidRDefault="0093625C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1951">
        <w:rPr>
          <w:rFonts w:ascii="Arial" w:eastAsia="Calibri" w:hAnsi="Arial" w:cs="Arial"/>
          <w:sz w:val="24"/>
          <w:szCs w:val="24"/>
          <w:lang w:eastAsia="en-US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муниципального образования.</w:t>
      </w:r>
    </w:p>
    <w:p w:rsidR="00EF1951" w:rsidRPr="00EF1951" w:rsidRDefault="00EF1951" w:rsidP="00545A54">
      <w:pPr>
        <w:widowControl/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</w:t>
      </w:r>
    </w:p>
    <w:p w:rsidR="0093625C" w:rsidRPr="00EF1951" w:rsidRDefault="0093625C" w:rsidP="00545A5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93625C" w:rsidRPr="00EF1951" w:rsidRDefault="0093625C" w:rsidP="00A045F6">
      <w:pPr>
        <w:rPr>
          <w:rFonts w:ascii="Arial" w:hAnsi="Arial" w:cs="Arial"/>
          <w:sz w:val="24"/>
          <w:szCs w:val="24"/>
        </w:rPr>
      </w:pPr>
    </w:p>
    <w:sectPr w:rsidR="0093625C" w:rsidRPr="00EF1951" w:rsidSect="00A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5782"/>
    <w:rsid w:val="00022149"/>
    <w:rsid w:val="00025C32"/>
    <w:rsid w:val="000440DF"/>
    <w:rsid w:val="00085782"/>
    <w:rsid w:val="000C4ECB"/>
    <w:rsid w:val="00205A58"/>
    <w:rsid w:val="00362B22"/>
    <w:rsid w:val="0048799F"/>
    <w:rsid w:val="00496C26"/>
    <w:rsid w:val="00531D9E"/>
    <w:rsid w:val="00545A54"/>
    <w:rsid w:val="00545CBD"/>
    <w:rsid w:val="005C62E1"/>
    <w:rsid w:val="005D6071"/>
    <w:rsid w:val="006B15DD"/>
    <w:rsid w:val="0089411D"/>
    <w:rsid w:val="0093625C"/>
    <w:rsid w:val="00A045F6"/>
    <w:rsid w:val="00AA4072"/>
    <w:rsid w:val="00C56A76"/>
    <w:rsid w:val="00DC5C80"/>
    <w:rsid w:val="00E10E82"/>
    <w:rsid w:val="00E7753B"/>
    <w:rsid w:val="00EA603A"/>
    <w:rsid w:val="00EF1951"/>
    <w:rsid w:val="00E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5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6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6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2021-06-18T04:51:00Z</cp:lastPrinted>
  <dcterms:created xsi:type="dcterms:W3CDTF">2021-05-26T03:38:00Z</dcterms:created>
  <dcterms:modified xsi:type="dcterms:W3CDTF">2021-06-22T05:09:00Z</dcterms:modified>
</cp:coreProperties>
</file>