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F83F3">
      <w:pPr>
        <w:jc w:val="center"/>
      </w:pPr>
      <w:r>
        <w:rPr>
          <w:rFonts w:ascii="Arial" w:hAnsi="Arial"/>
          <w:b/>
          <w:szCs w:val="26"/>
        </w:rPr>
        <w:drawing>
          <wp:inline distT="0" distB="0" distL="0" distR="0">
            <wp:extent cx="7239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5F411">
      <w:pPr>
        <w:shd w:val="clear" w:color="auto" w:fill="FFFFFF"/>
        <w:jc w:val="center"/>
        <w:rPr>
          <w:rFonts w:ascii="Arial" w:hAnsi="Arial"/>
          <w:b/>
          <w:szCs w:val="26"/>
        </w:rPr>
      </w:pPr>
    </w:p>
    <w:p w14:paraId="3A811481">
      <w:pPr>
        <w:shd w:val="clear" w:color="auto" w:fill="FFFFFF"/>
        <w:jc w:val="both"/>
        <w:rPr>
          <w:rFonts w:ascii="Arial" w:hAnsi="Arial" w:cs="Arial"/>
          <w:b/>
        </w:rPr>
      </w:pPr>
    </w:p>
    <w:p w14:paraId="04FC7B06">
      <w:pPr>
        <w:shd w:val="clear" w:color="auto" w:fill="FFFFFF"/>
        <w:jc w:val="both"/>
        <w:rPr>
          <w:rFonts w:ascii="Arial" w:hAnsi="Arial" w:cs="Arial"/>
          <w:b/>
        </w:rPr>
      </w:pPr>
    </w:p>
    <w:p w14:paraId="650846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АДМИНИСТРАЦИЯ НОВОМОНОШКИНСКОГО СЕЛЬСОВЕТА</w:t>
      </w:r>
    </w:p>
    <w:p w14:paraId="098D6A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ЗАРИНСКОГО РАЙОНА АЛТАЙСКОГО КРАЯ</w:t>
      </w:r>
    </w:p>
    <w:p w14:paraId="112ADFA0">
      <w:pPr>
        <w:jc w:val="center"/>
        <w:rPr>
          <w:rFonts w:ascii="Arial" w:hAnsi="Arial" w:cs="Arial"/>
          <w:b/>
        </w:rPr>
      </w:pPr>
    </w:p>
    <w:p w14:paraId="34D1C19C">
      <w:pPr>
        <w:jc w:val="both"/>
        <w:rPr>
          <w:rFonts w:ascii="Arial" w:hAnsi="Arial" w:cs="Arial"/>
          <w:b/>
        </w:rPr>
      </w:pPr>
    </w:p>
    <w:p w14:paraId="6DFD58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14:paraId="2B2FCCF8">
      <w:pPr>
        <w:jc w:val="center"/>
        <w:rPr>
          <w:rFonts w:ascii="Arial" w:hAnsi="Arial" w:cs="Arial"/>
          <w:b/>
        </w:rPr>
      </w:pPr>
    </w:p>
    <w:p w14:paraId="63D71CA2">
      <w:pPr>
        <w:jc w:val="center"/>
        <w:rPr>
          <w:rFonts w:ascii="Arial" w:hAnsi="Arial" w:cs="Arial"/>
          <w:b/>
        </w:rPr>
      </w:pPr>
    </w:p>
    <w:p w14:paraId="4E726B30">
      <w:pPr>
        <w:jc w:val="both"/>
        <w:rPr>
          <w:rFonts w:hint="default" w:ascii="Arial" w:hAnsi="Arial" w:cs="Arial"/>
          <w:b/>
          <w:lang w:val="ru-RU"/>
        </w:rPr>
      </w:pPr>
      <w:r>
        <w:rPr>
          <w:rFonts w:hint="default" w:ascii="Arial" w:hAnsi="Arial" w:cs="Arial"/>
          <w:b/>
          <w:lang w:val="ru-RU"/>
        </w:rPr>
        <w:t>14</w:t>
      </w:r>
      <w:r>
        <w:rPr>
          <w:rFonts w:ascii="Arial" w:hAnsi="Arial" w:cs="Arial"/>
          <w:b/>
        </w:rPr>
        <w:t>.</w:t>
      </w:r>
      <w:r>
        <w:rPr>
          <w:rFonts w:hint="default" w:ascii="Arial" w:hAnsi="Arial" w:cs="Arial"/>
          <w:b/>
          <w:lang w:val="ru-RU"/>
        </w:rPr>
        <w:t>07.</w:t>
      </w:r>
      <w:r>
        <w:rPr>
          <w:rFonts w:ascii="Arial" w:hAnsi="Arial" w:cs="Arial"/>
          <w:b/>
        </w:rPr>
        <w:t>202</w:t>
      </w:r>
      <w:r>
        <w:rPr>
          <w:rFonts w:hint="default" w:ascii="Arial" w:hAnsi="Arial" w:cs="Arial"/>
          <w:b/>
          <w:lang w:val="ru-RU"/>
        </w:rPr>
        <w:t>5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                                     № </w:t>
      </w:r>
      <w:r>
        <w:rPr>
          <w:rFonts w:hint="default" w:ascii="Arial" w:hAnsi="Arial" w:cs="Arial"/>
          <w:b/>
          <w:lang w:val="ru-RU"/>
        </w:rPr>
        <w:t>19</w:t>
      </w:r>
    </w:p>
    <w:p w14:paraId="1686DF5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</w:t>
      </w:r>
    </w:p>
    <w:p w14:paraId="4F32CA59">
      <w:pPr>
        <w:jc w:val="both"/>
        <w:rPr>
          <w:rFonts w:ascii="Arial" w:hAnsi="Arial" w:cs="Arial"/>
          <w:b/>
        </w:rPr>
      </w:pPr>
    </w:p>
    <w:p w14:paraId="6A8985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с. Новомоношкино</w:t>
      </w:r>
    </w:p>
    <w:p w14:paraId="38D68962">
      <w:pPr>
        <w:spacing w:line="240" w:lineRule="exact"/>
        <w:jc w:val="both"/>
        <w:rPr>
          <w:sz w:val="26"/>
          <w:szCs w:val="26"/>
        </w:rPr>
      </w:pPr>
    </w:p>
    <w:tbl>
      <w:tblPr>
        <w:tblStyle w:val="3"/>
        <w:tblpPr w:leftFromText="180" w:rightFromText="180" w:vertAnchor="text" w:horzAnchor="margin" w:tblpY="10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6670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558" w:type="dxa"/>
          </w:tcPr>
          <w:p w14:paraId="19614F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Об исполнении бюджета муниципального образования </w:t>
            </w:r>
            <w:r>
              <w:rPr>
                <w:rFonts w:ascii="Arial" w:hAnsi="Arial" w:cs="Arial"/>
                <w:b/>
                <w:lang w:val="ru-RU"/>
              </w:rPr>
              <w:t>сельское</w:t>
            </w:r>
            <w:r>
              <w:rPr>
                <w:rFonts w:hint="default" w:ascii="Arial" w:hAnsi="Arial" w:cs="Arial"/>
                <w:b/>
                <w:lang w:val="ru-RU"/>
              </w:rPr>
              <w:t xml:space="preserve"> поселение </w:t>
            </w:r>
            <w:r>
              <w:rPr>
                <w:rFonts w:ascii="Arial" w:hAnsi="Arial" w:cs="Arial"/>
                <w:b/>
              </w:rPr>
              <w:t xml:space="preserve">Новомоношкинский сельсовет Заринского района Алтайского края за </w:t>
            </w:r>
            <w:r>
              <w:rPr>
                <w:rFonts w:hint="default" w:ascii="Arial" w:hAnsi="Arial" w:cs="Arial"/>
                <w:b/>
                <w:lang w:val="ru-RU"/>
              </w:rPr>
              <w:t>2</w:t>
            </w:r>
            <w:r>
              <w:rPr>
                <w:rFonts w:ascii="Arial" w:hAnsi="Arial" w:cs="Arial"/>
                <w:b/>
              </w:rPr>
              <w:t xml:space="preserve"> квартал 202</w:t>
            </w:r>
            <w:r>
              <w:rPr>
                <w:rFonts w:hint="default" w:ascii="Arial" w:hAnsi="Arial" w:cs="Arial"/>
                <w:b/>
                <w:lang w:val="ru-RU"/>
              </w:rPr>
              <w:t>5</w:t>
            </w:r>
            <w:r>
              <w:rPr>
                <w:rFonts w:ascii="Arial" w:hAnsi="Arial" w:cs="Arial"/>
                <w:b/>
              </w:rPr>
              <w:t xml:space="preserve"> года</w:t>
            </w:r>
          </w:p>
          <w:p w14:paraId="453ED465">
            <w:pPr>
              <w:jc w:val="both"/>
              <w:rPr>
                <w:rFonts w:ascii="Arial" w:hAnsi="Arial" w:cs="Arial"/>
              </w:rPr>
            </w:pPr>
          </w:p>
        </w:tc>
      </w:tr>
    </w:tbl>
    <w:p w14:paraId="42024C7F">
      <w:pPr>
        <w:jc w:val="both"/>
        <w:rPr>
          <w:rFonts w:ascii="Arial" w:hAnsi="Arial" w:cs="Arial"/>
        </w:rPr>
      </w:pPr>
    </w:p>
    <w:p w14:paraId="6D3D8BC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Бюджетным кодексом Российской Федерации, со статьей 5</w:t>
      </w:r>
      <w:r>
        <w:rPr>
          <w:rFonts w:hint="default" w:ascii="Arial" w:hAnsi="Arial" w:cs="Arial"/>
          <w:lang w:val="ru-RU"/>
        </w:rPr>
        <w:t>4</w:t>
      </w:r>
      <w:r>
        <w:rPr>
          <w:rFonts w:ascii="Arial" w:hAnsi="Arial" w:cs="Arial"/>
        </w:rPr>
        <w:t xml:space="preserve"> Устава муниципального образования </w:t>
      </w:r>
      <w:r>
        <w:rPr>
          <w:rFonts w:ascii="Arial" w:hAnsi="Arial" w:cs="Arial"/>
          <w:lang w:val="ru-RU"/>
        </w:rPr>
        <w:t>сельское</w:t>
      </w:r>
      <w:r>
        <w:rPr>
          <w:rFonts w:hint="default" w:ascii="Arial" w:hAnsi="Arial" w:cs="Arial"/>
          <w:lang w:val="ru-RU"/>
        </w:rPr>
        <w:t xml:space="preserve"> поселение </w:t>
      </w:r>
      <w:r>
        <w:rPr>
          <w:rFonts w:ascii="Arial" w:hAnsi="Arial" w:cs="Arial"/>
        </w:rPr>
        <w:t xml:space="preserve">Новомоношкинский сельсовет Заринского района Алтайского края, решением Совета депутатов Новомоношкинского сельсовета Заринского района Алтайского края от 29.09.2021 № 21 «Об утверждении </w:t>
      </w:r>
      <w:bookmarkStart w:id="0" w:name="_Hlk72500612"/>
      <w:r>
        <w:rPr>
          <w:rFonts w:ascii="Arial" w:hAnsi="Arial" w:cs="Arial"/>
        </w:rPr>
        <w:t xml:space="preserve">Положения о бюджетном процессе и финансовом контроле в муниципальном образовании Новомоношкинский сельсовет Заринского района Алтайского </w:t>
      </w:r>
      <w:bookmarkEnd w:id="0"/>
      <w:r>
        <w:rPr>
          <w:rFonts w:ascii="Arial" w:hAnsi="Arial" w:cs="Arial"/>
        </w:rPr>
        <w:t>края» (с изменениями от</w:t>
      </w:r>
      <w:r>
        <w:rPr>
          <w:rFonts w:ascii="Roboto-Medium" w:hAnsi="Roboto-Medium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Arial" w:hAnsi="Arial" w:cs="Arial"/>
        </w:rPr>
        <w:t>20.10.2023 №21), Администрация Новомоношкинского сельсовета</w:t>
      </w:r>
    </w:p>
    <w:p w14:paraId="6D2799B2">
      <w:pPr>
        <w:ind w:firstLine="709"/>
        <w:jc w:val="both"/>
        <w:rPr>
          <w:rFonts w:ascii="Arial" w:hAnsi="Arial" w:cs="Arial"/>
        </w:rPr>
      </w:pPr>
    </w:p>
    <w:p w14:paraId="6EB9669B">
      <w:pPr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П О С Т А Н О В Л Я Е Т:</w:t>
      </w:r>
    </w:p>
    <w:p w14:paraId="59A23D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отчет об исполнении бюджета муниципального образования </w:t>
      </w:r>
      <w:r>
        <w:rPr>
          <w:rFonts w:ascii="Arial" w:hAnsi="Arial" w:cs="Arial"/>
          <w:lang w:val="ru-RU"/>
        </w:rPr>
        <w:t>сельское</w:t>
      </w:r>
      <w:r>
        <w:rPr>
          <w:rFonts w:hint="default" w:ascii="Arial" w:hAnsi="Arial" w:cs="Arial"/>
          <w:lang w:val="ru-RU"/>
        </w:rPr>
        <w:t xml:space="preserve"> поселение </w:t>
      </w:r>
      <w:r>
        <w:rPr>
          <w:rFonts w:ascii="Arial" w:hAnsi="Arial" w:cs="Arial"/>
        </w:rPr>
        <w:t xml:space="preserve">Новомоношкинский сельсовет Заринского района Алтайского края за </w:t>
      </w:r>
      <w:r>
        <w:rPr>
          <w:rFonts w:hint="default" w:ascii="Arial" w:hAnsi="Arial" w:cs="Arial"/>
          <w:lang w:val="ru-RU"/>
        </w:rPr>
        <w:t>2</w:t>
      </w:r>
      <w:r>
        <w:rPr>
          <w:rFonts w:ascii="Arial" w:hAnsi="Arial" w:cs="Arial"/>
        </w:rPr>
        <w:t xml:space="preserve"> квартал 202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</w:rPr>
        <w:t xml:space="preserve"> года (Прилагается).</w:t>
      </w:r>
    </w:p>
    <w:p w14:paraId="40184EA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Направить отчет об исполнении бюджета в комиссию по бюджету, налоговой и кредитной политике Совета депутатов Новомоношкинского сельсовета.</w:t>
      </w:r>
    </w:p>
    <w:p w14:paraId="7F8F50C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постановление подлежит опубликованию в установленном порядке.</w:t>
      </w:r>
    </w:p>
    <w:p w14:paraId="33A4A5B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постановление вступает в силу после его опубликования.</w:t>
      </w:r>
    </w:p>
    <w:p w14:paraId="0D2EB3F1">
      <w:pPr>
        <w:jc w:val="both"/>
        <w:rPr>
          <w:rFonts w:ascii="Arial" w:hAnsi="Arial" w:cs="Arial"/>
        </w:rPr>
      </w:pPr>
    </w:p>
    <w:p w14:paraId="1530D0F5">
      <w:pPr>
        <w:jc w:val="both"/>
        <w:rPr>
          <w:rFonts w:ascii="Arial" w:hAnsi="Arial" w:cs="Arial"/>
        </w:rPr>
      </w:pPr>
    </w:p>
    <w:p w14:paraId="1D8CE01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Исполняющий полномочия </w:t>
      </w:r>
    </w:p>
    <w:p w14:paraId="4E76B8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главы Администрации сельсовета                                    Л.П. Кожевникова</w:t>
      </w:r>
    </w:p>
    <w:p w14:paraId="232D4EBA"/>
    <w:tbl>
      <w:tblPr>
        <w:tblStyle w:val="3"/>
        <w:tblW w:w="4320" w:type="dxa"/>
        <w:tblInd w:w="53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 w14:paraId="73883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4320" w:type="dxa"/>
            <w:shd w:val="clear" w:color="auto" w:fill="auto"/>
          </w:tcPr>
          <w:p w14:paraId="3737791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</w:t>
            </w:r>
            <w:bookmarkStart w:id="1" w:name="_GoBack"/>
            <w:bookmarkEnd w:id="1"/>
            <w:r>
              <w:rPr>
                <w:sz w:val="26"/>
                <w:szCs w:val="26"/>
              </w:rPr>
              <w:t>НИЕ</w:t>
            </w:r>
          </w:p>
          <w:p w14:paraId="662D250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постановлению Администрации Новомоношкинского сельсовета Заринского района Алтайского края</w:t>
            </w:r>
          </w:p>
          <w:p w14:paraId="6C1EC5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rFonts w:hint="default"/>
                <w:sz w:val="26"/>
                <w:szCs w:val="26"/>
                <w:lang w:val="ru-RU"/>
              </w:rPr>
              <w:t>14</w:t>
            </w:r>
            <w:r>
              <w:rPr>
                <w:sz w:val="26"/>
                <w:szCs w:val="26"/>
              </w:rPr>
              <w:t xml:space="preserve">.07.2025  № </w:t>
            </w:r>
            <w:r>
              <w:rPr>
                <w:rFonts w:hint="default"/>
                <w:sz w:val="26"/>
                <w:szCs w:val="26"/>
                <w:lang w:val="ru-RU"/>
              </w:rPr>
              <w:t>18</w:t>
            </w:r>
            <w:r>
              <w:rPr>
                <w:sz w:val="26"/>
                <w:szCs w:val="26"/>
              </w:rPr>
              <w:t xml:space="preserve"> </w:t>
            </w:r>
          </w:p>
        </w:tc>
      </w:tr>
    </w:tbl>
    <w:p w14:paraId="4B322D5D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5F031C54">
      <w:pPr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муниципального образования Новомоношкинский сельсовет Заринского района Алтайского края за 2 квартал 2025 года</w:t>
      </w:r>
    </w:p>
    <w:p w14:paraId="1562B0AA">
      <w:pPr>
        <w:jc w:val="center"/>
        <w:rPr>
          <w:sz w:val="26"/>
          <w:szCs w:val="26"/>
        </w:rPr>
      </w:pPr>
    </w:p>
    <w:p w14:paraId="06201DB0">
      <w:pPr>
        <w:jc w:val="center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191F97B2">
      <w:pPr>
        <w:jc w:val="center"/>
        <w:rPr>
          <w:sz w:val="26"/>
          <w:szCs w:val="26"/>
        </w:rPr>
      </w:pPr>
      <w:r>
        <w:rPr>
          <w:sz w:val="26"/>
          <w:szCs w:val="26"/>
        </w:rPr>
        <w:t>Исполнение бюджета по доходам, расходам  и источникам финансирования дефицита бюджета муниципального образования Новомоношкинский сельсовет Заринского района Алтайского края за 2 квартал 2025 года</w:t>
      </w:r>
    </w:p>
    <w:p w14:paraId="6C0B4853">
      <w:pPr>
        <w:jc w:val="right"/>
        <w:rPr>
          <w:sz w:val="26"/>
          <w:szCs w:val="26"/>
        </w:rPr>
      </w:pPr>
      <w:r>
        <w:rPr>
          <w:sz w:val="26"/>
          <w:szCs w:val="26"/>
        </w:rPr>
        <w:t>тыс. руб.</w:t>
      </w:r>
    </w:p>
    <w:tbl>
      <w:tblPr>
        <w:tblStyle w:val="3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7"/>
        <w:gridCol w:w="2011"/>
        <w:gridCol w:w="2037"/>
      </w:tblGrid>
      <w:tr w14:paraId="1BEBF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tblHeader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28E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45D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266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за 2 квартал 2025 года</w:t>
            </w:r>
          </w:p>
        </w:tc>
      </w:tr>
      <w:tr w14:paraId="7FD9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468EC55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E35B8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DF5F58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</w:tr>
      <w:tr w14:paraId="20BDF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48233A03">
            <w:pPr>
              <w:ind w:firstLine="2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A75623B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54461C71">
            <w:pPr>
              <w:jc w:val="center"/>
              <w:rPr>
                <w:sz w:val="26"/>
                <w:szCs w:val="26"/>
              </w:rPr>
            </w:pPr>
          </w:p>
        </w:tc>
      </w:tr>
      <w:tr w14:paraId="2FA1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33E9CF2C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BBD953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1203,0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3131F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396,6</w:t>
            </w:r>
          </w:p>
        </w:tc>
      </w:tr>
      <w:tr w14:paraId="4C06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98E218B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CA9C7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684C23CD">
            <w:pPr>
              <w:jc w:val="center"/>
              <w:rPr>
                <w:sz w:val="26"/>
                <w:szCs w:val="26"/>
              </w:rPr>
            </w:pPr>
          </w:p>
        </w:tc>
      </w:tr>
      <w:tr w14:paraId="296F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E1F4F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241BF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F4FF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23,5</w:t>
            </w:r>
          </w:p>
        </w:tc>
      </w:tr>
      <w:tr w14:paraId="3C0EB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438223D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2A67A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7BA2A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A1F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1BAAE90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6BAB3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43951A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8,9</w:t>
            </w:r>
          </w:p>
        </w:tc>
      </w:tr>
      <w:tr w14:paraId="020E5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6C2023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BDBAA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5225B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361,6</w:t>
            </w:r>
          </w:p>
        </w:tc>
      </w:tr>
      <w:tr w14:paraId="0500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1A5A068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AB959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03BD01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2,6</w:t>
            </w:r>
          </w:p>
        </w:tc>
      </w:tr>
      <w:tr w14:paraId="633A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7B6429B6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CA127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D7817E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198,8</w:t>
            </w:r>
          </w:p>
        </w:tc>
      </w:tr>
      <w:tr w14:paraId="3CF19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54A767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4B0C8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3D067CE1">
            <w:pPr>
              <w:jc w:val="center"/>
              <w:rPr>
                <w:sz w:val="26"/>
                <w:szCs w:val="26"/>
              </w:rPr>
            </w:pPr>
          </w:p>
        </w:tc>
      </w:tr>
      <w:tr w14:paraId="7460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8FFAA21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32EA0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EC130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0,6</w:t>
            </w:r>
          </w:p>
        </w:tc>
      </w:tr>
      <w:tr w14:paraId="6D864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F5C123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A33AAC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B2CB7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198,2</w:t>
            </w:r>
          </w:p>
        </w:tc>
      </w:tr>
      <w:tr w14:paraId="13FB0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537CCCC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5C8B1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F48B95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551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0E0365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492741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5239,9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17B615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1212,3</w:t>
            </w:r>
          </w:p>
        </w:tc>
      </w:tr>
      <w:tr w14:paraId="07E5C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A5A436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3D7EF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2E0EC69A">
            <w:pPr>
              <w:jc w:val="center"/>
              <w:rPr>
                <w:sz w:val="26"/>
                <w:szCs w:val="26"/>
              </w:rPr>
            </w:pPr>
          </w:p>
        </w:tc>
      </w:tr>
      <w:tr w14:paraId="7627E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4C6E83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DC776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897,4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81AC5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449,0</w:t>
            </w:r>
          </w:p>
        </w:tc>
      </w:tr>
      <w:tr w14:paraId="3706E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4C26BD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549B5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217,3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7CAB8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108,7</w:t>
            </w:r>
          </w:p>
        </w:tc>
      </w:tr>
      <w:tr w14:paraId="438DE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1E3940E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57C90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6BB89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678,9</w:t>
            </w:r>
          </w:p>
        </w:tc>
      </w:tr>
      <w:tr w14:paraId="4D55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34DB1C9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4E489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3145,6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E891E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189,1</w:t>
            </w:r>
          </w:p>
        </w:tc>
      </w:tr>
      <w:tr w14:paraId="4005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02D9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C2B5A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-213,4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06492B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-213,4</w:t>
            </w:r>
          </w:p>
        </w:tc>
      </w:tr>
      <w:tr w14:paraId="71AEE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64D29D3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94A7CA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6758,9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099D46B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1807,7</w:t>
            </w:r>
          </w:p>
        </w:tc>
      </w:tr>
      <w:tr w14:paraId="32E77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E3D4D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29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17AF9">
            <w:pPr>
              <w:jc w:val="center"/>
              <w:rPr>
                <w:sz w:val="26"/>
                <w:szCs w:val="26"/>
              </w:rPr>
            </w:pPr>
          </w:p>
        </w:tc>
      </w:tr>
      <w:tr w14:paraId="2A164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BDCB1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5D0D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2015,2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A39C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901,8</w:t>
            </w:r>
          </w:p>
        </w:tc>
      </w:tr>
      <w:tr w14:paraId="39BE1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84645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B302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1086,5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254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529,7</w:t>
            </w:r>
          </w:p>
        </w:tc>
      </w:tr>
      <w:tr w14:paraId="5DC1B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CFEEE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D58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FE4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0205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0B31C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2AA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926,7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270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372,1</w:t>
            </w:r>
          </w:p>
        </w:tc>
      </w:tr>
      <w:tr w14:paraId="7DDC3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1DD3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91E1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217,3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5153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84,2</w:t>
            </w:r>
          </w:p>
        </w:tc>
      </w:tr>
      <w:tr w14:paraId="17B40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7630D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CA3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217,3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AF7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84,2</w:t>
            </w:r>
          </w:p>
        </w:tc>
      </w:tr>
      <w:tr w14:paraId="28292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AD117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394A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81,0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B0B9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37,2</w:t>
            </w:r>
          </w:p>
        </w:tc>
      </w:tr>
      <w:tr w14:paraId="13695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FADA7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0310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D19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A86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37,2</w:t>
            </w:r>
          </w:p>
        </w:tc>
      </w:tr>
      <w:tr w14:paraId="68DEE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798D7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5404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1232,0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F13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695,7</w:t>
            </w:r>
          </w:p>
        </w:tc>
      </w:tr>
      <w:tr w14:paraId="6AC71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9F8C9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0FCD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1376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14,7</w:t>
            </w:r>
          </w:p>
        </w:tc>
      </w:tr>
      <w:tr w14:paraId="0763C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F6CF6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E6FC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1164,0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3710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627,9</w:t>
            </w:r>
          </w:p>
        </w:tc>
      </w:tr>
      <w:tr w14:paraId="7C156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AAC08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89F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53,2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A302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53,1</w:t>
            </w:r>
          </w:p>
        </w:tc>
      </w:tr>
      <w:tr w14:paraId="5C652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587D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D545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875,1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8558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10,8</w:t>
            </w:r>
          </w:p>
        </w:tc>
      </w:tr>
      <w:tr w14:paraId="4EB8E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2BAF1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9EB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CE3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1C275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CC8D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448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863,6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D3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10,8</w:t>
            </w:r>
          </w:p>
        </w:tc>
      </w:tr>
      <w:tr w14:paraId="71982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33B00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436C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3945,8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692B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1393,3</w:t>
            </w:r>
          </w:p>
        </w:tc>
      </w:tr>
      <w:tr w14:paraId="56BE8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44AB9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8D2E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1914,3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F76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475,5</w:t>
            </w:r>
          </w:p>
        </w:tc>
      </w:tr>
      <w:tr w14:paraId="18137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A0458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849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D43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917,8</w:t>
            </w:r>
          </w:p>
        </w:tc>
      </w:tr>
      <w:tr w14:paraId="4C230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35F9E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034F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46,1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C7D6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22,9</w:t>
            </w:r>
          </w:p>
        </w:tc>
      </w:tr>
      <w:tr w14:paraId="04024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92EA0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7FA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283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22,9</w:t>
            </w:r>
          </w:p>
        </w:tc>
      </w:tr>
      <w:tr w14:paraId="771D3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2DBE9">
            <w:pPr>
              <w:jc w:val="both"/>
              <w:rPr>
                <w:sz w:val="26"/>
                <w:szCs w:val="26"/>
              </w:rPr>
            </w:pPr>
            <w:r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B34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E430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</w:tr>
      <w:tr w14:paraId="5BE50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9AFB9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6FE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7F0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</w:tr>
      <w:tr w14:paraId="6CBFE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75FE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28E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8417,5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97D7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3150,9</w:t>
            </w:r>
          </w:p>
        </w:tc>
      </w:tr>
      <w:tr w14:paraId="6D902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1FAABB">
            <w:pPr>
              <w:ind w:firstLine="2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Новомоношкинский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57EB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-1658,6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AB7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-1343,2</w:t>
            </w:r>
          </w:p>
        </w:tc>
      </w:tr>
      <w:tr w14:paraId="7A9F6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BB7592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A52A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1D119">
            <w:pPr>
              <w:jc w:val="center"/>
              <w:rPr>
                <w:sz w:val="26"/>
                <w:szCs w:val="26"/>
              </w:rPr>
            </w:pPr>
          </w:p>
        </w:tc>
      </w:tr>
      <w:tr w14:paraId="6412E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0A6CA3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67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-1658,6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C13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-1343,2</w:t>
            </w:r>
          </w:p>
        </w:tc>
      </w:tr>
    </w:tbl>
    <w:p w14:paraId="432EDE7D"/>
    <w:p w14:paraId="5C4436F4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-Medium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7238DD"/>
    <w:rsid w:val="3366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2025-07-14T03:20:00Z</dcterms:created>
  <dc:creator>Novomonoshkino</dc:creator>
  <cp:lastModifiedBy>Novomonoshkino</cp:lastModifiedBy>
  <cp:lastPrinted>2025-07-14T03:25:56Z</cp:lastPrinted>
  <dcterms:modified xsi:type="dcterms:W3CDTF">2025-07-14T03:25:59Z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C3F5C08A708C432E8DA9F83ECA76CB8F_12</vt:lpwstr>
  </property>
</Properties>
</file>