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</w:p>
          <w:p w:rsidR="00E210D9" w:rsidRDefault="00614610" w:rsidP="00614610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433B3A">
              <w:rPr>
                <w:b/>
                <w:sz w:val="26"/>
              </w:rPr>
              <w:t>ВОСКРЕСЕНСКОГО</w:t>
            </w:r>
            <w:r w:rsidR="00E210D9">
              <w:rPr>
                <w:b/>
                <w:sz w:val="26"/>
              </w:rPr>
              <w:t xml:space="preserve"> СЕЛЬСОВЕТА </w:t>
            </w:r>
          </w:p>
          <w:p w:rsidR="00614610" w:rsidRPr="00E210D9" w:rsidRDefault="00614610" w:rsidP="00E210D9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>ЗАРИНСКОГО РАЙОНА</w:t>
            </w:r>
            <w:r w:rsidR="00E210D9">
              <w:rPr>
                <w:b/>
                <w:sz w:val="26"/>
              </w:rPr>
              <w:t xml:space="preserve">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614610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614610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6B5416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8723C">
              <w:rPr>
                <w:sz w:val="24"/>
                <w:szCs w:val="24"/>
              </w:rPr>
              <w:t>.04</w:t>
            </w:r>
            <w:r w:rsidR="006B5EE6">
              <w:rPr>
                <w:sz w:val="24"/>
                <w:szCs w:val="24"/>
              </w:rPr>
              <w:t>.</w:t>
            </w:r>
            <w:r w:rsidR="00E210D9">
              <w:rPr>
                <w:sz w:val="24"/>
                <w:szCs w:val="24"/>
              </w:rPr>
              <w:t>2019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                                №</w:t>
            </w:r>
            <w:r w:rsidR="00930D92">
              <w:rPr>
                <w:rFonts w:ascii="Arial" w:hAnsi="Arial"/>
                <w:sz w:val="24"/>
                <w:szCs w:val="24"/>
              </w:rPr>
              <w:t>17</w:t>
            </w:r>
          </w:p>
          <w:p w:rsidR="00614610" w:rsidRPr="00433B3A" w:rsidRDefault="00433B3A" w:rsidP="006146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.с. Воскресенка</w:t>
            </w:r>
          </w:p>
          <w:p w:rsidR="00614610" w:rsidRPr="00614610" w:rsidRDefault="00614610" w:rsidP="00614610"/>
        </w:tc>
      </w:tr>
      <w:tr w:rsidR="0042508E" w:rsidRPr="00614610" w:rsidTr="00742A45">
        <w:tblPrEx>
          <w:tblLook w:val="000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433B3A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</w:t>
            </w:r>
            <w:r w:rsidR="005A09F9" w:rsidRPr="00614610">
              <w:rPr>
                <w:sz w:val="26"/>
                <w:szCs w:val="26"/>
              </w:rPr>
              <w:t>у</w:t>
            </w:r>
            <w:r w:rsidR="005A09F9" w:rsidRPr="00614610">
              <w:rPr>
                <w:sz w:val="26"/>
                <w:szCs w:val="26"/>
              </w:rPr>
              <w:t xml:space="preserve">ниципальными </w:t>
            </w:r>
            <w:r w:rsidR="0019660B" w:rsidRPr="00614610">
              <w:rPr>
                <w:sz w:val="26"/>
                <w:szCs w:val="26"/>
              </w:rPr>
              <w:t>органа</w:t>
            </w:r>
            <w:r w:rsidR="00614610" w:rsidRPr="00614610">
              <w:rPr>
                <w:sz w:val="26"/>
                <w:szCs w:val="26"/>
              </w:rPr>
              <w:t xml:space="preserve">ми </w:t>
            </w:r>
            <w:r w:rsidR="00A450D6" w:rsidRPr="00A450D6">
              <w:rPr>
                <w:sz w:val="26"/>
                <w:szCs w:val="26"/>
              </w:rPr>
              <w:t>муниципальн</w:t>
            </w:r>
            <w:r w:rsidR="00A450D6" w:rsidRPr="00A450D6">
              <w:rPr>
                <w:sz w:val="26"/>
                <w:szCs w:val="26"/>
              </w:rPr>
              <w:t>о</w:t>
            </w:r>
            <w:r w:rsidR="00A450D6" w:rsidRPr="00A450D6">
              <w:rPr>
                <w:sz w:val="26"/>
                <w:szCs w:val="26"/>
              </w:rPr>
              <w:t xml:space="preserve">го образования </w:t>
            </w:r>
            <w:r w:rsidR="00433B3A">
              <w:rPr>
                <w:sz w:val="26"/>
                <w:szCs w:val="26"/>
              </w:rPr>
              <w:t>Воскресенский</w:t>
            </w:r>
            <w:r w:rsidR="00A450D6" w:rsidRPr="00A450D6">
              <w:rPr>
                <w:sz w:val="26"/>
                <w:szCs w:val="26"/>
              </w:rPr>
              <w:t xml:space="preserve"> сельсовет </w:t>
            </w:r>
            <w:r w:rsidR="00614610" w:rsidRPr="00614610">
              <w:rPr>
                <w:sz w:val="26"/>
                <w:szCs w:val="26"/>
              </w:rPr>
              <w:t xml:space="preserve">Заринского района </w:t>
            </w:r>
            <w:r w:rsidR="0019660B" w:rsidRPr="00614610">
              <w:rPr>
                <w:sz w:val="26"/>
                <w:szCs w:val="26"/>
              </w:rPr>
              <w:t xml:space="preserve">Алтайского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ственными</w:t>
            </w:r>
            <w:r w:rsidR="0019660B" w:rsidRPr="00614610">
              <w:rPr>
                <w:sz w:val="26"/>
                <w:szCs w:val="26"/>
              </w:rPr>
              <w:t xml:space="preserve"> указанным о</w:t>
            </w:r>
            <w:r w:rsidR="006F4C0A" w:rsidRPr="00614610">
              <w:rPr>
                <w:sz w:val="26"/>
                <w:szCs w:val="26"/>
              </w:rPr>
              <w:t>рганам казенными</w:t>
            </w:r>
            <w:r w:rsidR="0019660B" w:rsidRPr="00614610">
              <w:rPr>
                <w:sz w:val="26"/>
                <w:szCs w:val="26"/>
              </w:rPr>
              <w:t xml:space="preserve"> и бюджетн</w:t>
            </w:r>
            <w:r w:rsidR="00CE24A3" w:rsidRPr="00614610">
              <w:rPr>
                <w:sz w:val="26"/>
                <w:szCs w:val="26"/>
              </w:rPr>
              <w:t>ыми учреждени</w:t>
            </w:r>
            <w:r w:rsidR="00CE24A3" w:rsidRPr="00614610">
              <w:rPr>
                <w:sz w:val="26"/>
                <w:szCs w:val="26"/>
              </w:rPr>
              <w:t>я</w:t>
            </w:r>
            <w:r w:rsidR="00CE24A3" w:rsidRPr="00614610">
              <w:rPr>
                <w:sz w:val="26"/>
                <w:szCs w:val="26"/>
              </w:rPr>
              <w:t>ми</w:t>
            </w:r>
            <w:r w:rsidR="009917F8">
              <w:rPr>
                <w:sz w:val="26"/>
                <w:szCs w:val="26"/>
              </w:rPr>
              <w:t>, муниципальными унитарными пре</w:t>
            </w:r>
            <w:r w:rsidR="009917F8">
              <w:rPr>
                <w:sz w:val="26"/>
                <w:szCs w:val="26"/>
              </w:rPr>
              <w:t>д</w:t>
            </w:r>
            <w:r w:rsidR="009917F8">
              <w:rPr>
                <w:sz w:val="26"/>
                <w:szCs w:val="26"/>
              </w:rPr>
              <w:t>приятиями</w:t>
            </w:r>
          </w:p>
        </w:tc>
      </w:tr>
    </w:tbl>
    <w:p w:rsidR="0019660B" w:rsidRPr="00614610" w:rsidRDefault="0019660B" w:rsidP="0085698A">
      <w:pPr>
        <w:pStyle w:val="afff6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>Администрация</w:t>
      </w:r>
      <w:r w:rsidR="00433B3A">
        <w:rPr>
          <w:sz w:val="26"/>
          <w:szCs w:val="26"/>
        </w:rPr>
        <w:t xml:space="preserve"> Воскресенского</w:t>
      </w:r>
      <w:r w:rsidR="001B78D6">
        <w:rPr>
          <w:sz w:val="26"/>
          <w:szCs w:val="26"/>
        </w:rPr>
        <w:t xml:space="preserve"> сельсовета </w:t>
      </w:r>
      <w:r w:rsidR="00C9696E" w:rsidRPr="00336873">
        <w:rPr>
          <w:sz w:val="26"/>
          <w:szCs w:val="26"/>
        </w:rPr>
        <w:t xml:space="preserve"> 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gramStart"/>
      <w:r w:rsidRPr="00C9696E">
        <w:rPr>
          <w:sz w:val="26"/>
          <w:szCs w:val="26"/>
        </w:rPr>
        <w:t>П</w:t>
      </w:r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9917F8" w:rsidRDefault="0019660B" w:rsidP="00C9696E">
      <w:pPr>
        <w:shd w:val="clear" w:color="auto" w:fill="FFFFFF"/>
        <w:rPr>
          <w:color w:val="000000"/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5A09F9" w:rsidRPr="00C9696E">
        <w:rPr>
          <w:sz w:val="26"/>
          <w:szCs w:val="26"/>
        </w:rPr>
        <w:t>мун</w:t>
      </w:r>
      <w:r w:rsidR="005A09F9" w:rsidRPr="00C9696E">
        <w:rPr>
          <w:sz w:val="26"/>
          <w:szCs w:val="26"/>
        </w:rPr>
        <w:t>и</w:t>
      </w:r>
      <w:r w:rsidR="005A09F9" w:rsidRPr="00C9696E">
        <w:rPr>
          <w:sz w:val="26"/>
          <w:szCs w:val="26"/>
        </w:rPr>
        <w:t xml:space="preserve">ципальными </w:t>
      </w:r>
      <w:r w:rsidR="00EB37E9" w:rsidRPr="00C9696E">
        <w:rPr>
          <w:sz w:val="26"/>
          <w:szCs w:val="26"/>
        </w:rPr>
        <w:t xml:space="preserve">органами </w:t>
      </w:r>
      <w:r w:rsidR="00A450D6" w:rsidRPr="00A450D6">
        <w:rPr>
          <w:sz w:val="26"/>
          <w:szCs w:val="26"/>
        </w:rPr>
        <w:t xml:space="preserve">муниципального образования </w:t>
      </w:r>
      <w:r w:rsidR="003D0A7F">
        <w:rPr>
          <w:sz w:val="26"/>
          <w:szCs w:val="26"/>
        </w:rPr>
        <w:t>Воскресенский</w:t>
      </w:r>
      <w:r w:rsidR="00A450D6" w:rsidRPr="00A450D6">
        <w:rPr>
          <w:sz w:val="26"/>
          <w:szCs w:val="26"/>
        </w:rPr>
        <w:t xml:space="preserve"> сельсовет </w:t>
      </w:r>
      <w:r w:rsidR="00614610" w:rsidRPr="00C9696E">
        <w:rPr>
          <w:sz w:val="26"/>
          <w:szCs w:val="26"/>
        </w:rPr>
        <w:t>Заринского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>Алтайского края и подведомственными указанным органам казенными и бюдже</w:t>
      </w:r>
      <w:r w:rsidR="00EB37E9" w:rsidRPr="00C9696E">
        <w:rPr>
          <w:sz w:val="26"/>
          <w:szCs w:val="26"/>
        </w:rPr>
        <w:t>т</w:t>
      </w:r>
      <w:r w:rsidR="00EB37E9" w:rsidRPr="00C9696E">
        <w:rPr>
          <w:sz w:val="26"/>
          <w:szCs w:val="26"/>
        </w:rPr>
        <w:t>ными учреждениями</w:t>
      </w:r>
      <w:r w:rsidR="009917F8">
        <w:rPr>
          <w:color w:val="000000"/>
          <w:sz w:val="26"/>
          <w:szCs w:val="26"/>
        </w:rPr>
        <w:t>, муниципальными унитарными предприятиями.</w:t>
      </w:r>
    </w:p>
    <w:p w:rsidR="009917F8" w:rsidRDefault="009917F8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с </w:t>
      </w:r>
      <w:r w:rsidR="001B78D6">
        <w:rPr>
          <w:sz w:val="26"/>
          <w:szCs w:val="26"/>
        </w:rPr>
        <w:t xml:space="preserve">даты </w:t>
      </w:r>
      <w:r w:rsidR="001B78D6" w:rsidRPr="00816835">
        <w:rPr>
          <w:sz w:val="26"/>
          <w:szCs w:val="26"/>
        </w:rPr>
        <w:t>утверждения</w:t>
      </w:r>
      <w:r w:rsidR="00CB39C1">
        <w:rPr>
          <w:sz w:val="26"/>
          <w:szCs w:val="26"/>
        </w:rPr>
        <w:t>.</w:t>
      </w:r>
    </w:p>
    <w:p w:rsidR="00614610" w:rsidRDefault="001B78D6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 официальном сайте Администрации З</w:t>
      </w:r>
      <w:r w:rsidR="00614610" w:rsidRPr="00C9696E">
        <w:rPr>
          <w:sz w:val="26"/>
          <w:szCs w:val="26"/>
        </w:rPr>
        <w:t>а</w:t>
      </w:r>
      <w:r w:rsidR="00614610" w:rsidRPr="00C9696E">
        <w:rPr>
          <w:sz w:val="26"/>
          <w:szCs w:val="26"/>
        </w:rPr>
        <w:t>ринского района.</w:t>
      </w:r>
    </w:p>
    <w:p w:rsidR="00614610" w:rsidRPr="00C9696E" w:rsidRDefault="001B78D6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1B78D6" w:rsidRPr="00614610" w:rsidRDefault="00831B63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B78D6">
        <w:rPr>
          <w:sz w:val="26"/>
          <w:szCs w:val="26"/>
        </w:rPr>
        <w:t xml:space="preserve">сельсовета                                                             </w:t>
      </w:r>
      <w:r w:rsidR="003D0A7F">
        <w:rPr>
          <w:sz w:val="26"/>
          <w:szCs w:val="26"/>
        </w:rPr>
        <w:t>П. В. Канунников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defaul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proofErr w:type="gramStart"/>
      <w:r w:rsidR="00963211">
        <w:rPr>
          <w:sz w:val="26"/>
          <w:szCs w:val="26"/>
        </w:rPr>
        <w:t>УТВЕРЖДЕНЫ</w:t>
      </w:r>
      <w:proofErr w:type="gramEnd"/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E2255A" w:rsidRPr="0074369C" w:rsidRDefault="00614610" w:rsidP="001B78D6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 xml:space="preserve">дминистрации </w:t>
      </w:r>
      <w:r w:rsidR="00593ADE">
        <w:rPr>
          <w:sz w:val="26"/>
          <w:szCs w:val="26"/>
        </w:rPr>
        <w:t>Воскресенского</w:t>
      </w:r>
      <w:r w:rsidR="001B78D6">
        <w:rPr>
          <w:sz w:val="26"/>
          <w:szCs w:val="26"/>
        </w:rPr>
        <w:t xml:space="preserve"> сельсовета Заринского</w:t>
      </w:r>
      <w:r w:rsidRPr="0074369C">
        <w:rPr>
          <w:sz w:val="26"/>
          <w:szCs w:val="26"/>
        </w:rPr>
        <w:t xml:space="preserve"> района </w:t>
      </w:r>
      <w:r w:rsidR="00E2255A"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1F02F3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от </w:t>
      </w:r>
      <w:r w:rsidR="006B5416">
        <w:rPr>
          <w:sz w:val="26"/>
          <w:szCs w:val="26"/>
        </w:rPr>
        <w:t>18</w:t>
      </w:r>
      <w:r w:rsidR="00E8723C">
        <w:rPr>
          <w:sz w:val="26"/>
          <w:szCs w:val="26"/>
        </w:rPr>
        <w:t>.04</w:t>
      </w:r>
      <w:r w:rsidR="006B5EE6">
        <w:rPr>
          <w:sz w:val="26"/>
          <w:szCs w:val="26"/>
        </w:rPr>
        <w:t>.2019</w:t>
      </w:r>
      <w:r w:rsidR="0078363B" w:rsidRPr="0074369C">
        <w:rPr>
          <w:sz w:val="26"/>
          <w:szCs w:val="26"/>
        </w:rPr>
        <w:t xml:space="preserve"> № </w:t>
      </w:r>
      <w:r w:rsidR="006B5EE6">
        <w:rPr>
          <w:sz w:val="26"/>
          <w:szCs w:val="26"/>
        </w:rPr>
        <w:t>1</w:t>
      </w:r>
      <w:bookmarkStart w:id="0" w:name="_GoBack"/>
      <w:bookmarkEnd w:id="0"/>
      <w:r w:rsidR="00930D92">
        <w:rPr>
          <w:sz w:val="26"/>
          <w:szCs w:val="26"/>
        </w:rPr>
        <w:t>7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1B78D6" w:rsidRDefault="00336873" w:rsidP="00A450D6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A450D6" w:rsidRPr="00A450D6">
        <w:rPr>
          <w:sz w:val="26"/>
          <w:szCs w:val="26"/>
        </w:rPr>
        <w:t>муниципального обр</w:t>
      </w:r>
      <w:r w:rsidR="00A450D6" w:rsidRPr="00A450D6">
        <w:rPr>
          <w:sz w:val="26"/>
          <w:szCs w:val="26"/>
        </w:rPr>
        <w:t>а</w:t>
      </w:r>
      <w:r w:rsidR="00A450D6" w:rsidRPr="00A450D6">
        <w:rPr>
          <w:sz w:val="26"/>
          <w:szCs w:val="26"/>
        </w:rPr>
        <w:t xml:space="preserve">зования </w:t>
      </w:r>
      <w:r w:rsidR="00706A1B">
        <w:rPr>
          <w:sz w:val="26"/>
          <w:szCs w:val="26"/>
        </w:rPr>
        <w:t>Воскресенский</w:t>
      </w:r>
      <w:r w:rsidR="00A450D6" w:rsidRPr="00A450D6">
        <w:rPr>
          <w:sz w:val="26"/>
          <w:szCs w:val="26"/>
        </w:rPr>
        <w:t xml:space="preserve"> сельсовет </w:t>
      </w:r>
      <w:r w:rsidRPr="00E45A93">
        <w:rPr>
          <w:sz w:val="26"/>
          <w:szCs w:val="26"/>
        </w:rPr>
        <w:t>Заринского района Алтайского края и подведомственн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ми указанным органам казенными и бюджетными учреждениями,</w:t>
      </w:r>
    </w:p>
    <w:p w:rsidR="00336873" w:rsidRPr="00E45A93" w:rsidRDefault="00336873" w:rsidP="001B78D6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 xml:space="preserve"> муниципальными унитарными предприятиями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1" w:name="sub_1001"/>
      <w:r w:rsidRPr="00E45A93">
        <w:t xml:space="preserve">1. </w:t>
      </w:r>
      <w:proofErr w:type="gramStart"/>
      <w:r w:rsidRPr="00E45A93">
        <w:rPr>
          <w:sz w:val="26"/>
          <w:szCs w:val="26"/>
        </w:rP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мым муниципальными органами </w:t>
      </w:r>
      <w:r w:rsidR="00A450D6" w:rsidRPr="00A450D6">
        <w:rPr>
          <w:sz w:val="26"/>
          <w:szCs w:val="26"/>
        </w:rPr>
        <w:t xml:space="preserve">муниципального образования </w:t>
      </w:r>
      <w:r w:rsidR="00706A1B">
        <w:rPr>
          <w:sz w:val="26"/>
          <w:szCs w:val="26"/>
        </w:rPr>
        <w:t>Воскресенский</w:t>
      </w:r>
      <w:r w:rsidR="00A450D6" w:rsidRPr="00A450D6">
        <w:rPr>
          <w:sz w:val="26"/>
          <w:szCs w:val="26"/>
        </w:rPr>
        <w:t xml:space="preserve"> сельсовет </w:t>
      </w:r>
      <w:r w:rsidRPr="00E45A93">
        <w:rPr>
          <w:sz w:val="26"/>
          <w:szCs w:val="26"/>
        </w:rPr>
        <w:t>Заринского района Алтайского края (далее соответственно - "государственные органы", "территориальный фонд и подведомственными указанным органам казенными и бюдже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ными учреждениями, муниципальными унитарными предприятиями.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2" w:name="sub_1002"/>
      <w:bookmarkEnd w:id="1"/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Требования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характеристики качества) и иные характеристики, имеющие влияние на цену отдельных видов товаров</w:t>
      </w:r>
      <w:proofErr w:type="gramEnd"/>
      <w:r w:rsidRPr="00E45A93">
        <w:rPr>
          <w:sz w:val="26"/>
          <w:szCs w:val="26"/>
        </w:rPr>
        <w:t>, работ, услуг (далее - "ведомственный перечень").</w:t>
      </w:r>
    </w:p>
    <w:bookmarkEnd w:id="2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Муниципальные органы в ведомственном перечне определяют значения характер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1"/>
      <w:bookmarkEnd w:id="3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пальных нужд</w:t>
      </w:r>
      <w:r w:rsidR="001B78D6">
        <w:rPr>
          <w:sz w:val="26"/>
          <w:szCs w:val="26"/>
        </w:rPr>
        <w:t xml:space="preserve"> </w:t>
      </w:r>
      <w:r w:rsidR="001B78D6" w:rsidRPr="001B78D6">
        <w:rPr>
          <w:sz w:val="26"/>
          <w:szCs w:val="26"/>
        </w:rPr>
        <w:t xml:space="preserve">Администрации </w:t>
      </w:r>
      <w:r w:rsidR="007C679B">
        <w:rPr>
          <w:sz w:val="26"/>
          <w:szCs w:val="26"/>
        </w:rPr>
        <w:t>Воскресенского</w:t>
      </w:r>
      <w:r w:rsidR="001B78D6" w:rsidRPr="001B78D6">
        <w:rPr>
          <w:sz w:val="26"/>
          <w:szCs w:val="26"/>
        </w:rPr>
        <w:t xml:space="preserve"> сельсовет</w:t>
      </w:r>
      <w:r w:rsidR="007C679B">
        <w:rPr>
          <w:sz w:val="26"/>
          <w:szCs w:val="26"/>
        </w:rPr>
        <w:t>а</w:t>
      </w:r>
      <w:r w:rsidRPr="00E45A93">
        <w:rPr>
          <w:sz w:val="26"/>
          <w:szCs w:val="26"/>
        </w:rPr>
        <w:t xml:space="preserve"> Заринского района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lastRenderedPageBreak/>
        <w:t>пальным органом и подведомственными ему казенными и бюджетными учреждениями, муниципальными унитарными предприятиями в общем объеме оплаты по контрактам, включенным в</w:t>
      </w:r>
      <w:proofErr w:type="gramEnd"/>
      <w:r w:rsidRPr="00E45A93">
        <w:rPr>
          <w:sz w:val="26"/>
          <w:szCs w:val="26"/>
        </w:rPr>
        <w:t xml:space="preserve"> указанные реестры (по графикам платежей), заключенным соответству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щими муниципальными органами и подведомственными им казенными и бюджетными у</w:t>
      </w:r>
      <w:r w:rsidRPr="00E45A93">
        <w:rPr>
          <w:sz w:val="26"/>
          <w:szCs w:val="26"/>
        </w:rPr>
        <w:t>ч</w:t>
      </w:r>
      <w:r w:rsidRPr="00E45A93">
        <w:rPr>
          <w:sz w:val="26"/>
          <w:szCs w:val="26"/>
        </w:rPr>
        <w:t>реждениями, муниципальными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32"/>
      <w:bookmarkEnd w:id="4"/>
      <w:proofErr w:type="gramStart"/>
      <w:r w:rsidRPr="00E45A93">
        <w:rPr>
          <w:sz w:val="26"/>
          <w:szCs w:val="26"/>
        </w:rPr>
        <w:t>б) доля контрактов муниципального органа 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дельного вида товаров, работ, услуг для обеспечения муниципальных нужд </w:t>
      </w:r>
      <w:r w:rsidR="001B78D6" w:rsidRPr="001B78D6">
        <w:rPr>
          <w:sz w:val="26"/>
          <w:szCs w:val="26"/>
        </w:rPr>
        <w:t>Администр</w:t>
      </w:r>
      <w:r w:rsidR="001B78D6" w:rsidRPr="001B78D6">
        <w:rPr>
          <w:sz w:val="26"/>
          <w:szCs w:val="26"/>
        </w:rPr>
        <w:t>а</w:t>
      </w:r>
      <w:r w:rsidR="001B78D6" w:rsidRPr="001B78D6">
        <w:rPr>
          <w:sz w:val="26"/>
          <w:szCs w:val="26"/>
        </w:rPr>
        <w:t xml:space="preserve">ции </w:t>
      </w:r>
      <w:r w:rsidR="007C679B">
        <w:rPr>
          <w:sz w:val="26"/>
          <w:szCs w:val="26"/>
        </w:rPr>
        <w:t>Воскресенского</w:t>
      </w:r>
      <w:r w:rsidR="001B78D6" w:rsidRPr="001B78D6">
        <w:rPr>
          <w:sz w:val="26"/>
          <w:szCs w:val="26"/>
        </w:rPr>
        <w:t xml:space="preserve"> сельсовет</w:t>
      </w:r>
      <w:r w:rsidR="001B78D6">
        <w:rPr>
          <w:sz w:val="26"/>
          <w:szCs w:val="26"/>
        </w:rPr>
        <w:t xml:space="preserve">а </w:t>
      </w:r>
      <w:r w:rsidRPr="00E45A93">
        <w:rPr>
          <w:sz w:val="26"/>
          <w:szCs w:val="26"/>
        </w:rPr>
        <w:t>Заринского района Алтайского края, заключенных в отче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финансовом году, в общем количестве контрактов этого муниципального органа и подведомственных ему казенных и бюджетных учреждений муниципальных унитарных предприятий на приобретение товаров, работ, услуг</w:t>
      </w:r>
      <w:proofErr w:type="gramEnd"/>
      <w:r w:rsidRPr="00E45A93">
        <w:rPr>
          <w:sz w:val="26"/>
          <w:szCs w:val="26"/>
        </w:rPr>
        <w:t>, заключенных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6" w:name="sub_1004"/>
      <w:bookmarkEnd w:id="5"/>
      <w:r w:rsidRPr="00E45A93">
        <w:rPr>
          <w:sz w:val="26"/>
          <w:szCs w:val="26"/>
        </w:rPr>
        <w:t xml:space="preserve">4. </w:t>
      </w:r>
      <w:proofErr w:type="gramStart"/>
      <w:r w:rsidRPr="00E45A93">
        <w:rPr>
          <w:sz w:val="26"/>
          <w:szCs w:val="26"/>
        </w:rPr>
        <w:t>Муниципальные органы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и подведомстве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ными им казенными и бюджетными учреждениями, муниципальными унитарными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приятиями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7" w:name="sub_1005"/>
      <w:bookmarkEnd w:id="6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"/>
      <w:bookmarkEnd w:id="7"/>
      <w:r w:rsidRPr="00E45A93">
        <w:rPr>
          <w:sz w:val="26"/>
          <w:szCs w:val="26"/>
        </w:rPr>
        <w:t>6. Муниципальные органы при формировании ведомственного перечня вправе вкл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1"/>
      <w:bookmarkEnd w:id="8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2"/>
      <w:bookmarkEnd w:id="9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63"/>
      <w:bookmarkEnd w:id="10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"/>
      <w:bookmarkEnd w:id="11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1"/>
      <w:bookmarkEnd w:id="12"/>
      <w:proofErr w:type="gramStart"/>
      <w:r w:rsidRPr="00E45A93">
        <w:rPr>
          <w:sz w:val="26"/>
          <w:szCs w:val="26"/>
        </w:rP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подведомственные им казенные учреждения, утвержденными постановлением </w:t>
      </w:r>
      <w:r w:rsidR="001B78D6" w:rsidRPr="001B78D6">
        <w:rPr>
          <w:sz w:val="26"/>
          <w:szCs w:val="26"/>
        </w:rPr>
        <w:t xml:space="preserve">Администрации </w:t>
      </w:r>
      <w:proofErr w:type="spellStart"/>
      <w:r w:rsidR="001B78D6" w:rsidRPr="001B78D6">
        <w:rPr>
          <w:sz w:val="26"/>
          <w:szCs w:val="26"/>
        </w:rPr>
        <w:t>Голухинского</w:t>
      </w:r>
      <w:proofErr w:type="spellEnd"/>
      <w:r w:rsidR="001B78D6" w:rsidRPr="001B78D6">
        <w:rPr>
          <w:sz w:val="26"/>
          <w:szCs w:val="26"/>
        </w:rPr>
        <w:t xml:space="preserve"> сельсовет</w:t>
      </w:r>
      <w:r w:rsidR="001B78D6">
        <w:rPr>
          <w:sz w:val="26"/>
          <w:szCs w:val="26"/>
        </w:rPr>
        <w:t xml:space="preserve">а </w:t>
      </w:r>
      <w:r w:rsidRPr="00E45A93">
        <w:rPr>
          <w:sz w:val="26"/>
          <w:szCs w:val="26"/>
        </w:rPr>
        <w:t>Заринского района Алтайского края (далее - "правила определения нормати</w:t>
      </w:r>
      <w:r w:rsidRPr="00E45A93">
        <w:rPr>
          <w:sz w:val="26"/>
          <w:szCs w:val="26"/>
        </w:rPr>
        <w:t>в</w:t>
      </w:r>
      <w:r w:rsidRPr="00E45A93">
        <w:rPr>
          <w:sz w:val="26"/>
          <w:szCs w:val="26"/>
        </w:rPr>
        <w:t>ных затрат"), определяются с учетом</w:t>
      </w:r>
      <w:proofErr w:type="gramEnd"/>
      <w:r w:rsidRPr="00E45A93">
        <w:rPr>
          <w:sz w:val="26"/>
          <w:szCs w:val="26"/>
        </w:rPr>
        <w:t xml:space="preserve"> категорий и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72"/>
      <w:bookmarkEnd w:id="13"/>
      <w:r w:rsidRPr="00E45A93">
        <w:rPr>
          <w:sz w:val="26"/>
          <w:szCs w:val="26"/>
        </w:rPr>
        <w:lastRenderedPageBreak/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8"/>
      <w:bookmarkEnd w:id="14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"/>
      <w:bookmarkEnd w:id="15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1"/>
      <w:bookmarkEnd w:id="16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2"/>
      <w:bookmarkEnd w:id="17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093"/>
      <w:bookmarkEnd w:id="18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0"/>
      <w:bookmarkEnd w:id="19"/>
      <w:r w:rsidRPr="00E45A93">
        <w:rPr>
          <w:sz w:val="26"/>
          <w:szCs w:val="26"/>
        </w:rPr>
        <w:t xml:space="preserve">10. </w:t>
      </w:r>
      <w:proofErr w:type="gramStart"/>
      <w:r w:rsidRPr="00E45A93">
        <w:rPr>
          <w:sz w:val="26"/>
          <w:szCs w:val="26"/>
        </w:rPr>
        <w:t>Утвержденный муниципальными органами ведомственный перечень должен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зволять обеспечить муниципальные нужды, но не приводить к закупкам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которые имеют избыточные потребительские свойства (функциональные, эргономич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ские, эстетические, технологические, экологические свойства, свойства надежности и без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пасности, значения которых не обусловлены их пригодностью для эксплуатации и потре</w:t>
      </w:r>
      <w:r w:rsidRPr="00E45A93">
        <w:rPr>
          <w:sz w:val="26"/>
          <w:szCs w:val="26"/>
        </w:rPr>
        <w:t>б</w:t>
      </w:r>
      <w:r w:rsidRPr="00E45A93">
        <w:rPr>
          <w:sz w:val="26"/>
          <w:szCs w:val="26"/>
        </w:rPr>
        <w:t>ления в целях оказания муниципальных услуг (выполнения работ) и реализации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пальных функций) или являются предметами роскоши в соответствии</w:t>
      </w:r>
      <w:proofErr w:type="gramEnd"/>
      <w:r w:rsidRPr="00E45A93">
        <w:rPr>
          <w:sz w:val="26"/>
          <w:szCs w:val="26"/>
        </w:rPr>
        <w:t xml:space="preserve"> с законодательством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1"/>
      <w:bookmarkEnd w:id="20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2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2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3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3"/>
          <w:bCs w:val="0"/>
          <w:color w:val="auto"/>
        </w:rPr>
      </w:pPr>
      <w:bookmarkStart w:id="24" w:name="sub_10000"/>
      <w:bookmarkEnd w:id="23"/>
      <w:r w:rsidRPr="00E45A93">
        <w:rPr>
          <w:rStyle w:val="affff3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мым муниципальными органами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1B78D6" w:rsidRPr="001B78D6">
              <w:rPr>
                <w:sz w:val="26"/>
                <w:szCs w:val="26"/>
              </w:rPr>
              <w:t xml:space="preserve">Администрации </w:t>
            </w:r>
            <w:r w:rsidR="007C679B">
              <w:rPr>
                <w:sz w:val="26"/>
                <w:szCs w:val="26"/>
              </w:rPr>
              <w:t>Воскресенского</w:t>
            </w:r>
            <w:r w:rsidR="001B78D6" w:rsidRPr="001B78D6">
              <w:rPr>
                <w:sz w:val="26"/>
                <w:szCs w:val="26"/>
              </w:rPr>
              <w:t xml:space="preserve"> сельсовет</w:t>
            </w:r>
            <w:r w:rsidR="001B78D6">
              <w:rPr>
                <w:sz w:val="26"/>
                <w:szCs w:val="26"/>
              </w:rPr>
              <w:t xml:space="preserve">а 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Заринского района Алтайского края и подведомственными указа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н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ным органам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казенными и бюджетными учрежд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ниями, муниципальными унитарными предпр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и</w:t>
            </w:r>
            <w:r w:rsidR="0083679C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3"/>
          <w:bCs w:val="0"/>
          <w:color w:val="auto"/>
        </w:rPr>
        <w:t xml:space="preserve"> </w:t>
      </w:r>
      <w:r w:rsidR="0083679C" w:rsidRPr="00E45A93">
        <w:rPr>
          <w:rStyle w:val="affff3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4"/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4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e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e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C04E07">
            <w:pPr>
              <w:pStyle w:val="affe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кам, утвержденные Администрацией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7C679B">
            <w:pPr>
              <w:pStyle w:val="affe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ми органами</w:t>
            </w:r>
            <w:r w:rsidR="001B78D6">
              <w:rPr>
                <w:rFonts w:ascii="Times New Roman" w:hAnsi="Times New Roman" w:cs="Times New Roman"/>
              </w:rPr>
              <w:t xml:space="preserve"> </w:t>
            </w:r>
            <w:r w:rsidR="001B78D6" w:rsidRPr="001B78D6">
              <w:rPr>
                <w:rFonts w:ascii="Times New Roman" w:hAnsi="Times New Roman" w:cs="Times New Roman"/>
              </w:rPr>
              <w:t xml:space="preserve">Администрации </w:t>
            </w:r>
            <w:r w:rsidR="007C679B">
              <w:rPr>
                <w:rFonts w:ascii="Times New Roman" w:hAnsi="Times New Roman" w:cs="Times New Roman"/>
              </w:rPr>
              <w:t>Воскресенского</w:t>
            </w:r>
            <w:r w:rsidR="001B78D6" w:rsidRPr="001B78D6">
              <w:rPr>
                <w:rFonts w:ascii="Times New Roman" w:hAnsi="Times New Roman" w:cs="Times New Roman"/>
              </w:rPr>
              <w:t xml:space="preserve"> сельсовет</w:t>
            </w:r>
            <w:r w:rsidRPr="00E45A93">
              <w:rPr>
                <w:rFonts w:ascii="Times New Roman" w:hAnsi="Times New Roman" w:cs="Times New Roman"/>
              </w:rPr>
              <w:t xml:space="preserve"> Зари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 xml:space="preserve">ского района Алтайского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e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e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e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e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6B5416">
            <w:pPr>
              <w:pStyle w:val="afff6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lastRenderedPageBreak/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 xml:space="preserve">паемым муниципальными органами </w:t>
            </w:r>
            <w:r w:rsidR="001B78D6" w:rsidRPr="001B78D6">
              <w:rPr>
                <w:rFonts w:ascii="Times New Roman" w:hAnsi="Times New Roman" w:cs="Times New Roman"/>
              </w:rPr>
              <w:t xml:space="preserve">Администрации </w:t>
            </w:r>
            <w:r w:rsidR="006B5416">
              <w:rPr>
                <w:rFonts w:ascii="Times New Roman" w:hAnsi="Times New Roman" w:cs="Times New Roman"/>
              </w:rPr>
              <w:t>Воскресенского</w:t>
            </w:r>
            <w:r w:rsidR="001B78D6" w:rsidRPr="001B78D6">
              <w:rPr>
                <w:rFonts w:ascii="Times New Roman" w:hAnsi="Times New Roman" w:cs="Times New Roman"/>
              </w:rPr>
              <w:t xml:space="preserve"> сельсовет</w:t>
            </w:r>
            <w:r w:rsidR="001B78D6">
              <w:rPr>
                <w:rFonts w:ascii="Times New Roman" w:hAnsi="Times New Roman" w:cs="Times New Roman"/>
              </w:rPr>
              <w:t xml:space="preserve">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 и подведомственными указанным органам казенными и бюджетными учреждениями, муниципальными унитарными предприятиями, утвержденным постановлен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ем Админ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страции Заринского района</w:t>
            </w:r>
            <w:proofErr w:type="gramEnd"/>
            <w:r w:rsidRPr="00E45A93">
              <w:rPr>
                <w:rFonts w:ascii="Times New Roman" w:hAnsi="Times New Roman" w:cs="Times New Roman"/>
              </w:rPr>
              <w:t xml:space="preserve">  Алтайского края от 201</w:t>
            </w:r>
            <w:r w:rsidR="00DC497E">
              <w:rPr>
                <w:rFonts w:ascii="Times New Roman" w:hAnsi="Times New Roman" w:cs="Times New Roman"/>
              </w:rPr>
              <w:t>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7C679B">
            <w:pPr>
              <w:pStyle w:val="affe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муниципальным органом</w:t>
            </w:r>
            <w:r w:rsidR="001B78D6">
              <w:rPr>
                <w:rFonts w:ascii="Times New Roman" w:hAnsi="Times New Roman" w:cs="Times New Roman"/>
              </w:rPr>
              <w:t xml:space="preserve"> </w:t>
            </w:r>
            <w:r w:rsidR="001B78D6" w:rsidRPr="001B78D6">
              <w:rPr>
                <w:rFonts w:ascii="Times New Roman" w:hAnsi="Times New Roman" w:cs="Times New Roman"/>
              </w:rPr>
              <w:t xml:space="preserve">Администрации </w:t>
            </w:r>
            <w:r w:rsidR="007C679B">
              <w:rPr>
                <w:rFonts w:ascii="Times New Roman" w:hAnsi="Times New Roman" w:cs="Times New Roman"/>
              </w:rPr>
              <w:t>Воскр</w:t>
            </w:r>
            <w:r w:rsidR="007C679B">
              <w:rPr>
                <w:rFonts w:ascii="Times New Roman" w:hAnsi="Times New Roman" w:cs="Times New Roman"/>
              </w:rPr>
              <w:t>е</w:t>
            </w:r>
            <w:r w:rsidR="007C679B">
              <w:rPr>
                <w:rFonts w:ascii="Times New Roman" w:hAnsi="Times New Roman" w:cs="Times New Roman"/>
              </w:rPr>
              <w:t>сенского</w:t>
            </w:r>
            <w:r w:rsidR="001B78D6" w:rsidRPr="001B78D6">
              <w:rPr>
                <w:rFonts w:ascii="Times New Roman" w:hAnsi="Times New Roman" w:cs="Times New Roman"/>
              </w:rPr>
              <w:t xml:space="preserve"> сельсовет</w:t>
            </w:r>
            <w:r w:rsidR="001B78D6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e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5" w:name="sub_111"/>
      <w:r w:rsidRPr="00E45A93">
        <w:rPr>
          <w:rStyle w:val="affff3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5"/>
    <w:p w:rsidR="00C04E07" w:rsidRDefault="00C04E07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Default="001B78D6" w:rsidP="00C04E07"/>
    <w:p w:rsidR="001B78D6" w:rsidRPr="00E45A93" w:rsidRDefault="001B78D6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7C679B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6" w:name="sub_20000"/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lastRenderedPageBreak/>
              <w:t>ПРИЛОЖЕНИЕ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закупаемым муниципальными органами</w:t>
            </w:r>
            <w:r w:rsidR="001B78D6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1B78D6" w:rsidRPr="001B78D6">
              <w:rPr>
                <w:sz w:val="26"/>
                <w:szCs w:val="26"/>
              </w:rPr>
              <w:t xml:space="preserve">Администрации </w:t>
            </w:r>
            <w:r w:rsidR="007C679B">
              <w:rPr>
                <w:sz w:val="26"/>
                <w:szCs w:val="26"/>
              </w:rPr>
              <w:t>Воскресенского</w:t>
            </w:r>
            <w:r w:rsidR="001B78D6" w:rsidRPr="001B78D6">
              <w:rPr>
                <w:sz w:val="26"/>
                <w:szCs w:val="26"/>
              </w:rPr>
              <w:t xml:space="preserve"> сельсовет</w:t>
            </w:r>
            <w:r w:rsidR="001B78D6">
              <w:rPr>
                <w:sz w:val="26"/>
                <w:szCs w:val="26"/>
              </w:rPr>
              <w:t>а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br/>
              <w:t>Заринского района Алтайского края, и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подведо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м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ственными указанным органам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казенными и бю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д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жетными учреждениями,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муниципальными ун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и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тарными предприятиями</w:t>
            </w:r>
            <w:bookmarkEnd w:id="26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4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7C679B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должности муниципальной службы в муниципальных органах </w:t>
            </w:r>
            <w:r w:rsidR="001B78D6" w:rsidRPr="001B78D6">
              <w:rPr>
                <w:rFonts w:ascii="Times New Roman" w:hAnsi="Times New Roman" w:cs="Times New Roman"/>
              </w:rPr>
              <w:t>А</w:t>
            </w:r>
            <w:r w:rsidR="001B78D6" w:rsidRPr="001B78D6">
              <w:rPr>
                <w:rFonts w:ascii="Times New Roman" w:hAnsi="Times New Roman" w:cs="Times New Roman"/>
              </w:rPr>
              <w:t>д</w:t>
            </w:r>
            <w:r w:rsidR="001B78D6" w:rsidRPr="001B78D6">
              <w:rPr>
                <w:rFonts w:ascii="Times New Roman" w:hAnsi="Times New Roman" w:cs="Times New Roman"/>
              </w:rPr>
              <w:t xml:space="preserve">министрации </w:t>
            </w:r>
            <w:r w:rsidR="007C679B">
              <w:rPr>
                <w:rFonts w:ascii="Times New Roman" w:hAnsi="Times New Roman" w:cs="Times New Roman"/>
              </w:rPr>
              <w:t xml:space="preserve">Воскресенского </w:t>
            </w:r>
            <w:r w:rsidR="001B78D6" w:rsidRPr="001B78D6">
              <w:rPr>
                <w:rFonts w:ascii="Times New Roman" w:hAnsi="Times New Roman" w:cs="Times New Roman"/>
              </w:rPr>
              <w:t>сельсовет</w:t>
            </w:r>
            <w:r w:rsidR="001B78D6">
              <w:rPr>
                <w:rFonts w:ascii="Times New Roman" w:hAnsi="Times New Roman" w:cs="Times New Roman"/>
              </w:rPr>
              <w:t xml:space="preserve">а </w:t>
            </w:r>
            <w:r w:rsidRPr="00E45A93">
              <w:rPr>
                <w:rFonts w:ascii="Times New Roman" w:hAnsi="Times New Roman" w:cs="Times New Roman"/>
              </w:rPr>
              <w:t>Заринского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 xml:space="preserve">ского края, казенных и бюджетных учреждениях </w:t>
            </w:r>
            <w:r w:rsidR="001B78D6" w:rsidRPr="001B78D6">
              <w:rPr>
                <w:rFonts w:ascii="Times New Roman" w:hAnsi="Times New Roman" w:cs="Times New Roman"/>
              </w:rPr>
              <w:t xml:space="preserve">Администрации </w:t>
            </w:r>
            <w:r w:rsidR="007C679B">
              <w:rPr>
                <w:rFonts w:ascii="Times New Roman" w:hAnsi="Times New Roman" w:cs="Times New Roman"/>
              </w:rPr>
              <w:t>Воскресенского</w:t>
            </w:r>
            <w:r w:rsidR="001B78D6" w:rsidRPr="001B78D6">
              <w:rPr>
                <w:rFonts w:ascii="Times New Roman" w:hAnsi="Times New Roman" w:cs="Times New Roman"/>
              </w:rPr>
              <w:t xml:space="preserve"> сельсовет</w:t>
            </w:r>
            <w:r w:rsidR="001B78D6">
              <w:rPr>
                <w:rFonts w:ascii="Times New Roman" w:hAnsi="Times New Roman" w:cs="Times New Roman"/>
              </w:rPr>
              <w:t xml:space="preserve">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края, должности муниципальных унитарных предприятий Заринского района Алтайского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lastRenderedPageBreak/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1B78D6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пального органа </w:t>
            </w:r>
            <w:r w:rsidR="001B78D6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  <w:tc>
          <w:tcPr>
            <w:tcW w:w="1559" w:type="dxa"/>
            <w:hideMark/>
          </w:tcPr>
          <w:p w:rsidR="00425586" w:rsidRPr="00E45A93" w:rsidRDefault="00425586" w:rsidP="001B78D6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руководит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lastRenderedPageBreak/>
              <w:t>ля структу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подра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деления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ниципальн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 xml:space="preserve">го органа </w:t>
            </w:r>
            <w:r w:rsidR="001B78D6">
              <w:rPr>
                <w:rFonts w:ascii="Times New Roman" w:hAnsi="Times New Roman" w:cs="Times New Roman"/>
              </w:rPr>
              <w:t>Админис</w:t>
            </w:r>
            <w:r w:rsidR="001B78D6">
              <w:rPr>
                <w:rFonts w:ascii="Times New Roman" w:hAnsi="Times New Roman" w:cs="Times New Roman"/>
              </w:rPr>
              <w:t>т</w:t>
            </w:r>
            <w:r w:rsidR="001B78D6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701" w:type="dxa"/>
            <w:hideMark/>
          </w:tcPr>
          <w:p w:rsidR="00425586" w:rsidRPr="00E45A93" w:rsidRDefault="00425586" w:rsidP="001B78D6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 xml:space="preserve">руководитель казенного, бюджетного учреждения, </w:t>
            </w:r>
            <w:r w:rsidRPr="00E45A93">
              <w:rPr>
                <w:rFonts w:ascii="Times New Roman" w:hAnsi="Times New Roman" w:cs="Times New Roman"/>
              </w:rPr>
              <w:lastRenderedPageBreak/>
              <w:t>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 xml:space="preserve">приятия </w:t>
            </w:r>
            <w:r w:rsidR="001B78D6">
              <w:rPr>
                <w:rFonts w:ascii="Times New Roman" w:hAnsi="Times New Roman" w:cs="Times New Roman"/>
              </w:rPr>
              <w:t>А</w:t>
            </w:r>
            <w:r w:rsidR="001B78D6">
              <w:rPr>
                <w:rFonts w:ascii="Times New Roman" w:hAnsi="Times New Roman" w:cs="Times New Roman"/>
              </w:rPr>
              <w:t>д</w:t>
            </w:r>
            <w:r w:rsidR="001B78D6">
              <w:rPr>
                <w:rFonts w:ascii="Times New Roman" w:hAnsi="Times New Roman" w:cs="Times New Roman"/>
              </w:rPr>
              <w:t>министрации</w:t>
            </w:r>
            <w:r w:rsidRPr="00E45A93">
              <w:rPr>
                <w:rFonts w:ascii="Times New Roman" w:hAnsi="Times New Roman" w:cs="Times New Roman"/>
              </w:rPr>
              <w:t xml:space="preserve"> края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теры, карманные компьютеры, в том числе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ноутбуки, планшетные компьютеры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Wi-Fi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9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45A93">
              <w:rPr>
                <w:rFonts w:ascii="Times New Roman" w:hAnsi="Times New Roman" w:cs="Times New Roman"/>
              </w:rPr>
              <w:t>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держки 3G 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lastRenderedPageBreak/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</w:t>
            </w:r>
            <w:proofErr w:type="gramStart"/>
            <w:r w:rsidRPr="00E45A9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45A93">
              <w:rPr>
                <w:rFonts w:ascii="Times New Roman" w:hAnsi="Times New Roman" w:cs="Times New Roman"/>
              </w:rPr>
              <w:t>я авт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матической о</w:t>
            </w:r>
            <w:r w:rsidRPr="00E45A93">
              <w:rPr>
                <w:rFonts w:ascii="Times New Roman" w:hAnsi="Times New Roman" w:cs="Times New Roman"/>
              </w:rPr>
              <w:t>б</w:t>
            </w:r>
            <w:r w:rsidRPr="00E45A93">
              <w:rPr>
                <w:rFonts w:ascii="Times New Roman" w:hAnsi="Times New Roman" w:cs="Times New Roman"/>
              </w:rPr>
              <w:t>работки данных: запоминающие устройства,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ройства ввода, устройства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вода. Пояснения по требуемой продукции: ко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пьютеры перс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нальные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стольные, раб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чие станции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lastRenderedPageBreak/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копителя, тип ж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сткого диска, опт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ческий привод, тип видеоадаптера, операционная си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тема, предустано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ленное програм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ное обеспечение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поминающие 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lastRenderedPageBreak/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ра), разрешение сканирования (для сканера), цветность (цветной/черно-белый),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мальный формат, </w:t>
            </w:r>
            <w:r w:rsidRPr="00E45A93">
              <w:rPr>
                <w:rFonts w:ascii="Times New Roman" w:hAnsi="Times New Roman" w:cs="Times New Roman"/>
              </w:rPr>
              <w:lastRenderedPageBreak/>
              <w:t>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туаций и пожа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ной безопасн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сти; аварийно-диспетчерских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lastRenderedPageBreak/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  <w:proofErr w:type="gramEnd"/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</w:t>
            </w:r>
            <w:r w:rsidRPr="00A97B54">
              <w:rPr>
                <w:rFonts w:ascii="Times New Roman" w:hAnsi="Times New Roman" w:cs="Times New Roman"/>
              </w:rPr>
              <w:t>й</w:t>
            </w:r>
            <w:r w:rsidRPr="00A97B54">
              <w:rPr>
                <w:rFonts w:ascii="Times New Roman" w:hAnsi="Times New Roman" w:cs="Times New Roman"/>
              </w:rPr>
              <w:t>ства (телефон / смартфон),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держиваемые ста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дарты, операцио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система, время работы, метод управления (се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сорный / кнопо</w:t>
            </w:r>
            <w:r w:rsidRPr="00A97B54">
              <w:rPr>
                <w:rFonts w:ascii="Times New Roman" w:hAnsi="Times New Roman" w:cs="Times New Roman"/>
              </w:rPr>
              <w:t>ч</w:t>
            </w:r>
            <w:r w:rsidRPr="00A97B54">
              <w:rPr>
                <w:rFonts w:ascii="Times New Roman" w:hAnsi="Times New Roman" w:cs="Times New Roman"/>
              </w:rPr>
              <w:t>ный), количество SIM-карт, наличие модулей и 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фейсов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Wi-Fi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B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97B5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 xml:space="preserve">вания, сервисные </w:t>
            </w:r>
            <w:r w:rsidRPr="00A97B54">
              <w:rPr>
                <w:rFonts w:ascii="Times New Roman" w:hAnsi="Times New Roman" w:cs="Times New Roman"/>
              </w:rPr>
              <w:lastRenderedPageBreak/>
              <w:t>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не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ния с искровым зажиганием; прочие грузовые </w:t>
            </w:r>
            <w:r w:rsidRPr="00A97B54">
              <w:rPr>
                <w:rFonts w:ascii="Times New Roman" w:hAnsi="Times New Roman" w:cs="Times New Roman"/>
              </w:rPr>
              <w:lastRenderedPageBreak/>
              <w:t>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ные для пол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Шасси с уст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новленными двигателями для автотранспор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(металл), 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(микро-фибра),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сов. Пояснения 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lastRenderedPageBreak/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предельное значение: </w:t>
            </w:r>
            <w:r w:rsidRPr="00A97B54">
              <w:rPr>
                <w:rFonts w:ascii="Times New Roman" w:hAnsi="Times New Roman" w:cs="Times New Roman"/>
              </w:rPr>
              <w:lastRenderedPageBreak/>
              <w:t>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lastRenderedPageBreak/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lastRenderedPageBreak/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с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даче данных по 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онным сетям.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го пользования - обеспечение доступа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сеть "Интернет" (лимитная связь/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связь), объем доступной услуги голосовой связи (минут), 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тупа в информац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никационную сеть "Интернет" (Гб), доступ услуги г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лосовой связи (д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и легковых (не 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лее 3,5 т)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транспортных средств без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услуге: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 по аренде и лизингу легк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вых автомоб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для 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програм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 xml:space="preserve">ным обеспечением </w:t>
            </w:r>
            <w:r w:rsidRPr="00A97B54">
              <w:rPr>
                <w:rFonts w:ascii="Times New Roman" w:hAnsi="Times New Roman" w:cs="Times New Roman"/>
              </w:rPr>
              <w:lastRenderedPageBreak/>
              <w:t>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числений в пользу 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Приложения 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зуемые.</w:t>
            </w:r>
          </w:p>
          <w:p w:rsidR="00425586" w:rsidRPr="00A97B54" w:rsidRDefault="00425586" w:rsidP="00A97B54">
            <w:pPr>
              <w:pStyle w:val="afff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офисные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совместимость с 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соответс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вие </w:t>
            </w:r>
            <w:hyperlink r:id="rId16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Федеральному 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</w:t>
            </w:r>
            <w:r w:rsidRPr="00A97B54">
              <w:rPr>
                <w:rFonts w:ascii="Times New Roman" w:hAnsi="Times New Roman" w:cs="Times New Roman"/>
              </w:rPr>
              <w:lastRenderedPageBreak/>
              <w:t>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средства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сийских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 си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рирования средств информационной 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системы управления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цессами орган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по предо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тавлению выс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коскоростного доступа в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телефонов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нансовой аренде (лизингу) пла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шетных комп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ютеров, телеф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6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e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EF" w:rsidRDefault="009854EF">
      <w:r>
        <w:separator/>
      </w:r>
    </w:p>
  </w:endnote>
  <w:endnote w:type="continuationSeparator" w:id="0">
    <w:p w:rsidR="009854EF" w:rsidRDefault="00985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EF" w:rsidRDefault="009854EF">
      <w:r>
        <w:separator/>
      </w:r>
    </w:p>
  </w:footnote>
  <w:footnote w:type="continuationSeparator" w:id="0">
    <w:p w:rsidR="009854EF" w:rsidRDefault="00985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DE" w:rsidRDefault="00593ADE" w:rsidP="008E140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5210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277C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281B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B78D6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36F2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A65AF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46A2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0A7F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3B3A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8384E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918"/>
    <w:rsid w:val="004B3C18"/>
    <w:rsid w:val="004B4079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2A0F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3ADE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416"/>
    <w:rsid w:val="006B5E90"/>
    <w:rsid w:val="006B5EE6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0CE6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6A1B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96D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C679B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140A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0D9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4EF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D7A81"/>
    <w:rsid w:val="009E1A44"/>
    <w:rsid w:val="009E43E0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04573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0D6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26FD"/>
    <w:rsid w:val="00BD31C5"/>
    <w:rsid w:val="00BD3424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CF605B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5CEF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497E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10D9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86DDF"/>
    <w:rsid w:val="00E8723C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A9E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5A0"/>
    <w:rsid w:val="00F30A35"/>
    <w:rsid w:val="00F3113B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073B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b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c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58A4-D405-4350-A195-E973343F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Воскресенка</cp:lastModifiedBy>
  <cp:revision>72</cp:revision>
  <cp:lastPrinted>2017-11-02T02:48:00Z</cp:lastPrinted>
  <dcterms:created xsi:type="dcterms:W3CDTF">2016-05-28T10:48:00Z</dcterms:created>
  <dcterms:modified xsi:type="dcterms:W3CDTF">2019-04-15T02:43:00Z</dcterms:modified>
</cp:coreProperties>
</file>