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C9252">
      <w:pPr>
        <w:spacing w:after="0" w:line="240" w:lineRule="auto"/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2855595</wp:posOffset>
            </wp:positionH>
            <wp:positionV relativeFrom="paragraph">
              <wp:posOffset>123190</wp:posOffset>
            </wp:positionV>
            <wp:extent cx="719455" cy="723900"/>
            <wp:effectExtent l="1905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18E024">
      <w:pPr>
        <w:spacing w:after="0" w:line="240" w:lineRule="auto"/>
      </w:pPr>
    </w:p>
    <w:p w14:paraId="40F3FD06">
      <w:pPr>
        <w:spacing w:after="0" w:line="240" w:lineRule="auto"/>
      </w:pPr>
    </w:p>
    <w:p w14:paraId="68B1A221">
      <w:pPr>
        <w:spacing w:after="0" w:line="240" w:lineRule="auto"/>
      </w:pPr>
    </w:p>
    <w:p w14:paraId="1E11AB51">
      <w:pPr>
        <w:spacing w:after="0" w:line="240" w:lineRule="auto"/>
        <w:jc w:val="center"/>
      </w:pPr>
      <w:r>
        <w:tab/>
      </w:r>
    </w:p>
    <w:p w14:paraId="52962BB2">
      <w:pPr>
        <w:spacing w:after="0" w:line="240" w:lineRule="auto"/>
        <w:jc w:val="center"/>
      </w:pPr>
    </w:p>
    <w:p w14:paraId="135DBEE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>АДМИНИСТРАЦИЯ НОВОМОНОШКИНСКОГО</w:t>
      </w:r>
      <w:r>
        <w:rPr>
          <w:rFonts w:hint="default" w:ascii="Times New Roman" w:hAnsi="Times New Roman" w:eastAsia="Times New Roman" w:cs="Times New Roman"/>
          <w:b/>
          <w:sz w:val="26"/>
          <w:szCs w:val="26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>СЕЛЬСОВЕТА</w:t>
      </w:r>
    </w:p>
    <w:p w14:paraId="016298B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>ЗАРИНСКОГО РАЙОНА АЛТАЙСКОГО КРАЯ</w:t>
      </w:r>
    </w:p>
    <w:p w14:paraId="390E8AE9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p w14:paraId="2D285D0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>ПОСТАНОВЛЕНИЕ</w:t>
      </w:r>
    </w:p>
    <w:p w14:paraId="08CE0F06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p w14:paraId="04372BBA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>30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.0</w:t>
      </w: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>4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.2026                                                                                                                              № </w:t>
      </w: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>15</w:t>
      </w:r>
    </w:p>
    <w:p w14:paraId="2FF41889">
      <w:pPr>
        <w:spacing w:after="0" w:line="240" w:lineRule="auto"/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с. Новомоношкино</w:t>
      </w:r>
    </w:p>
    <w:p w14:paraId="093D3CED">
      <w:pPr>
        <w:tabs>
          <w:tab w:val="left" w:pos="1766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540D07E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утверждении Правил проверки достоверности</w:t>
      </w:r>
    </w:p>
    <w:p w14:paraId="62EB2AE7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 полноты сведений о доходах, об имуществе </w:t>
      </w:r>
    </w:p>
    <w:p w14:paraId="747CEA63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 обязательствах имущественного характера,</w:t>
      </w:r>
    </w:p>
    <w:p w14:paraId="6D3286F9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представляемых гражданами, претендующими</w:t>
      </w:r>
    </w:p>
    <w:p w14:paraId="2D3679C8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замещение должностей руководителей</w:t>
      </w:r>
    </w:p>
    <w:p w14:paraId="1A6F039B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муниципальных учреждений, и лицами,</w:t>
      </w:r>
    </w:p>
    <w:p w14:paraId="56494E0A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замещающими эти должности</w:t>
      </w:r>
    </w:p>
    <w:p w14:paraId="71408E91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7E98FFC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частью 7-1 статьи 8 Федерального закона от 25.12.2008 № 273-ФЗ «О противодействии коррупции» администрация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Заринского района Алтайского края</w:t>
      </w:r>
    </w:p>
    <w:p w14:paraId="18A6CA38">
      <w:pPr>
        <w:tabs>
          <w:tab w:val="left" w:pos="176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1794933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Утвердить прилагаемые 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 (приложение 1). </w:t>
      </w:r>
    </w:p>
    <w:p w14:paraId="41D66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2</w:t>
      </w:r>
      <w:r>
        <w:rPr>
          <w:rFonts w:ascii="Times New Roman" w:hAnsi="Times New Roman" w:cs="Times New Roman"/>
          <w:sz w:val="26"/>
          <w:szCs w:val="26"/>
        </w:rPr>
        <w:t>. Настоящее постановление обнародовать (опубликовать) в соответствии с Уставом муниципального образования сельское поселение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моношкинский</w:t>
      </w:r>
      <w:r>
        <w:rPr>
          <w:rFonts w:ascii="Times New Roman" w:hAnsi="Times New Roman" w:cs="Times New Roman"/>
          <w:sz w:val="26"/>
          <w:szCs w:val="26"/>
        </w:rPr>
        <w:t xml:space="preserve"> сельсовет Заринского района Алтайского края.</w:t>
      </w:r>
    </w:p>
    <w:p w14:paraId="35B131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3</w:t>
      </w:r>
      <w:r>
        <w:rPr>
          <w:rFonts w:ascii="Times New Roman" w:hAnsi="Times New Roman" w:cs="Times New Roman"/>
          <w:sz w:val="26"/>
          <w:szCs w:val="26"/>
        </w:rPr>
        <w:t>. Контроль за выполнением настоящего постановления оставляю за собой.</w:t>
      </w:r>
    </w:p>
    <w:p w14:paraId="25BA31C5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91D09DF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B3A1628">
      <w:pPr>
        <w:tabs>
          <w:tab w:val="left" w:pos="1766"/>
        </w:tabs>
        <w:spacing w:after="0" w:line="240" w:lineRule="auto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Исполняющий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полномочия </w:t>
      </w:r>
    </w:p>
    <w:p w14:paraId="74C4DA80">
      <w:pPr>
        <w:tabs>
          <w:tab w:val="left" w:pos="1766"/>
        </w:tabs>
        <w:spacing w:after="0" w:line="240" w:lineRule="auto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гл</w:t>
      </w:r>
      <w:r>
        <w:rPr>
          <w:rFonts w:ascii="Times New Roman" w:hAnsi="Times New Roman" w:cs="Times New Roman"/>
          <w:sz w:val="26"/>
          <w:szCs w:val="26"/>
        </w:rPr>
        <w:t>ав</w:t>
      </w:r>
      <w:r>
        <w:rPr>
          <w:rFonts w:ascii="Times New Roman" w:hAnsi="Times New Roman" w:cs="Times New Roman"/>
          <w:sz w:val="26"/>
          <w:szCs w:val="26"/>
          <w:lang w:val="ru-RU"/>
        </w:rPr>
        <w:t>ы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сельсовета                                           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                  Л.П. Кожевникова</w:t>
      </w:r>
    </w:p>
    <w:p w14:paraId="0BFCFB7E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925A076">
      <w:pPr>
        <w:rPr>
          <w:rFonts w:ascii="Times New Roman" w:hAnsi="Times New Roman" w:cs="Times New Roman"/>
          <w:sz w:val="26"/>
          <w:szCs w:val="26"/>
        </w:rPr>
      </w:pPr>
    </w:p>
    <w:p w14:paraId="584C53C2">
      <w:pPr>
        <w:rPr>
          <w:rFonts w:ascii="Times New Roman" w:hAnsi="Times New Roman" w:cs="Times New Roman"/>
          <w:sz w:val="26"/>
          <w:szCs w:val="26"/>
        </w:rPr>
      </w:pPr>
    </w:p>
    <w:p w14:paraId="4F27D0FC">
      <w:pPr>
        <w:rPr>
          <w:rFonts w:ascii="Times New Roman" w:hAnsi="Times New Roman" w:cs="Times New Roman"/>
          <w:sz w:val="26"/>
          <w:szCs w:val="26"/>
        </w:rPr>
      </w:pPr>
    </w:p>
    <w:p w14:paraId="14081AAC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4F8F87A0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p w14:paraId="3BB6C320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p w14:paraId="7E307A37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p w14:paraId="66191516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p w14:paraId="1AA3370D">
      <w:pPr>
        <w:spacing w:after="0" w:line="240" w:lineRule="auto"/>
        <w:ind w:firstLine="5720" w:firstLineChars="220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14:paraId="5A321BB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Утверждено постановлением </w:t>
      </w:r>
    </w:p>
    <w:p w14:paraId="3E561E7C">
      <w:pPr>
        <w:spacing w:after="0" w:line="240" w:lineRule="auto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администрацией Ново</w:t>
      </w:r>
      <w:r>
        <w:rPr>
          <w:rFonts w:ascii="Times New Roman" w:hAnsi="Times New Roman" w:cs="Times New Roman"/>
          <w:sz w:val="26"/>
          <w:szCs w:val="26"/>
          <w:lang w:val="ru-RU"/>
        </w:rPr>
        <w:t>моношкинского</w:t>
      </w:r>
    </w:p>
    <w:p w14:paraId="58B735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  <w:lang w:val="ru-RU"/>
        </w:rPr>
        <w:t>с</w:t>
      </w:r>
      <w:r>
        <w:rPr>
          <w:rFonts w:ascii="Times New Roman" w:hAnsi="Times New Roman" w:cs="Times New Roman"/>
          <w:sz w:val="26"/>
          <w:szCs w:val="26"/>
        </w:rPr>
        <w:t>ельсовета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30</w:t>
      </w:r>
      <w:r>
        <w:rPr>
          <w:rFonts w:ascii="Times New Roman" w:hAnsi="Times New Roman" w:cs="Times New Roman"/>
          <w:sz w:val="26"/>
          <w:szCs w:val="26"/>
        </w:rPr>
        <w:t>.0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.2026 г. №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15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               </w:t>
      </w:r>
    </w:p>
    <w:p w14:paraId="25F7FAE1">
      <w:pPr>
        <w:tabs>
          <w:tab w:val="left" w:pos="1766"/>
        </w:tabs>
        <w:spacing w:after="0" w:line="240" w:lineRule="auto"/>
        <w:ind w:firstLine="709"/>
        <w:jc w:val="both"/>
      </w:pPr>
    </w:p>
    <w:p w14:paraId="689CAF7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ПРАВИЛА </w:t>
      </w:r>
    </w:p>
    <w:p w14:paraId="562A61B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</w:t>
      </w:r>
    </w:p>
    <w:p w14:paraId="1335D865">
      <w:pPr>
        <w:spacing w:after="0" w:line="240" w:lineRule="auto"/>
        <w:jc w:val="center"/>
      </w:pPr>
    </w:p>
    <w:p w14:paraId="280362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Настоящими Правилами устанавливается порядок проведения проверки достоверности и полноты представленных гражданами, претендующими на замещение должностей руководителей муниципального учреждения (далее – «гражданин»), и лицами, замещающими эти должности, сведений о доходах, об имуществе и обязательствах имущественного характера, предусмотренных Федеральным законом от 25.12.2008 № 273-ФЗ «О противодействии коррупции» (далее – «проверка»). </w:t>
      </w:r>
    </w:p>
    <w:p w14:paraId="71F63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Проверка проводится по решению органа местного самоуправления, осуществляющего функции и полномочия учредителя муниципального учреждения (далее – «Учредитель») или лицом, которому такие полномочия предоставлены Учредителем. </w:t>
      </w:r>
    </w:p>
    <w:p w14:paraId="7375BD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Решение принимается отдельно в отношении каждого гражданина и руководителя муниципального учреждения и оформляется в письменном виде не позднее 5 рабочих дней со дня поступления информации, указанной в пункте 5 настоящих Правил. </w:t>
      </w:r>
    </w:p>
    <w:p w14:paraId="51112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Проверку осуществляет уполномоченное структурное подразделение либо должностное лицо, ответственное за работу по профилактике коррупционных и иных правонарушений (далее – «уполномоченное структурное подразделение (должностное лицо)»). </w:t>
      </w:r>
    </w:p>
    <w:p w14:paraId="067C74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Основанием для осуществления проверки является информация, представленная в письменном виде в установленном порядке: </w:t>
      </w:r>
    </w:p>
    <w:p w14:paraId="1CF2C7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правоохранительными органами, иными государственными органами, органами местного самоуправления и их должностными лицами; </w:t>
      </w:r>
    </w:p>
    <w:p w14:paraId="7F0D0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уполномоченным структурным подразделением (должностным лицом); </w:t>
      </w:r>
    </w:p>
    <w:p w14:paraId="0AC66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и краевых общественных объединений, не являющихся политическими партиями; </w:t>
      </w:r>
    </w:p>
    <w:p w14:paraId="0CF6A6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Общественной палатой Российской Федерации и Общественной палатой Алтайского края; </w:t>
      </w:r>
    </w:p>
    <w:p w14:paraId="2B6BC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д) общероссийскими, краевыми и местными средствами массовой информации. </w:t>
      </w:r>
    </w:p>
    <w:p w14:paraId="6A2FB5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Информация анонимного характера не может служить основанием для проверки. </w:t>
      </w:r>
    </w:p>
    <w:p w14:paraId="5F7C5D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Проверка осуществляется в срок, не превышающий 60 дней со дня принятия решения о ее проведении. Срок проверки может быть продлен до 90 дней Учредителем или лицом, которому такие полномочия предоставлены Учредителем (лицом, принявшим решение о проведении проверки). </w:t>
      </w:r>
    </w:p>
    <w:p w14:paraId="42CDF6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При осуществлении проверки уполномоченное структурное подразделение (должностное лицо) вправе: </w:t>
      </w:r>
    </w:p>
    <w:p w14:paraId="1CA07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проводить беседу с гражданином или руководителем муниципального учреждения; </w:t>
      </w:r>
    </w:p>
    <w:p w14:paraId="0C8E82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изучать представленные гражданином или руководителем муниципального учреждения сведения о доходах, об имуществе и обязательствах имущественного характера и дополнительные материалы; </w:t>
      </w:r>
    </w:p>
    <w:p w14:paraId="73D825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получать от гражданина или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дополнительным материалам. </w:t>
      </w:r>
    </w:p>
    <w:p w14:paraId="4E9A1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 Уполномоченное структурное подразделение (должностное лицо) в ходе проверки осуществляет контроль за законностью получения денежных средств в соответствии со статьей 8.2 Федерального закона от 25.12.2008 № 273-ФЗ «О противодействии коррупции». </w:t>
      </w:r>
    </w:p>
    <w:p w14:paraId="38555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Учредитель или лицо, которому такие полномочия предоставлены Учредителем, обеспечивает:</w:t>
      </w:r>
    </w:p>
    <w:p w14:paraId="4CB63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уведомление в письменной форме руководителя муниципального учреждения о начале в отношении его проверки - в течение 2 рабочих дней со дня принятия решения о начале проверки; </w:t>
      </w:r>
    </w:p>
    <w:p w14:paraId="29BC7F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информирование руководителя муниципального учреждения, в случае его обращения о том, какие представляемые им сведения, указанные в пункте 1 настоящих Правил, подлежат проверке, - в течение 7 рабочих дней со дня обращения, а при наличии уважительной причины - в срок, согласованный с указанным лицом. </w:t>
      </w:r>
    </w:p>
    <w:p w14:paraId="7E899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11. По окончании проверки Учредитель или лицо, которому такие полномочия предоставлены Учредителем, обязан ознакомить руководителя муниципального учреждения с результатами проверки. </w:t>
      </w:r>
    </w:p>
    <w:p w14:paraId="293F3B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12. Руководитель муниципального учреждения вправе: </w:t>
      </w:r>
    </w:p>
    <w:p w14:paraId="13AA41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давать пояснения в письменной форме в ходе проверки, а также по результатам проверки; </w:t>
      </w:r>
    </w:p>
    <w:p w14:paraId="27790F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представлять дополнительные материалы и давать по ним пояснения в письменной форме. </w:t>
      </w:r>
    </w:p>
    <w:p w14:paraId="2EABD1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13. Пояснения и дополнительные материалы, указанные в пункте 12 настоящих Правил, приобщаются к материалам проверки. </w:t>
      </w:r>
    </w:p>
    <w:p w14:paraId="28DA8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14. По результатам проверки Учредитель или лицо, которому такие полномочия предоставлены Учредителем, принимает одно из следующих решений: </w:t>
      </w:r>
    </w:p>
    <w:p w14:paraId="38F2E9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назначение гражданина на должность руководителя муниципального учреждения;</w:t>
      </w:r>
    </w:p>
    <w:p w14:paraId="6D4819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отказ гражданину в назначении на должность руководителя муниципального учреждения; </w:t>
      </w:r>
    </w:p>
    <w:p w14:paraId="4629E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применение к руководителю муниципального учреждения мер дисциплинарной ответственности (при наличии оснований, установленных законодательством Российской Федерации). </w:t>
      </w:r>
    </w:p>
    <w:p w14:paraId="1B75D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 </w:t>
      </w:r>
    </w:p>
    <w:p w14:paraId="712E70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16. В случае непредставления проверяемым лицом сведений, подтверждающих законность получения денежных средств, указанных в части 1 статьи 8.2 Федерального закона от 25.12.2008 № 273-ФЗ «О противодействии коррупции», или представления недостоверных сведений лицо, принявшее решение о проведении проверки, направляет материалы проверки в трехдневный срок после ее завершения в органы прокуратуры. </w:t>
      </w:r>
    </w:p>
    <w:p w14:paraId="2F9B9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17. Материалы проверки хранятся в соответствии с законодательством Российской Федерации об архивном деле.</w:t>
      </w:r>
    </w:p>
    <w:sectPr>
      <w:pgSz w:w="11906" w:h="16838"/>
      <w:pgMar w:top="1134" w:right="567" w:bottom="1134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470"/>
    <w:rsid w:val="00094A7B"/>
    <w:rsid w:val="003B1455"/>
    <w:rsid w:val="003E1136"/>
    <w:rsid w:val="004F7750"/>
    <w:rsid w:val="006C3470"/>
    <w:rsid w:val="006E5E7D"/>
    <w:rsid w:val="00734AFC"/>
    <w:rsid w:val="007839FF"/>
    <w:rsid w:val="00785D0A"/>
    <w:rsid w:val="00826E99"/>
    <w:rsid w:val="009B3DF2"/>
    <w:rsid w:val="00A42311"/>
    <w:rsid w:val="00A43C18"/>
    <w:rsid w:val="00AA352C"/>
    <w:rsid w:val="00EA1E14"/>
    <w:rsid w:val="00F355B0"/>
    <w:rsid w:val="147976BA"/>
    <w:rsid w:val="5AD47FE6"/>
    <w:rsid w:val="62C14C84"/>
    <w:rsid w:val="793C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customStyle="1" w:styleId="5">
    <w:name w:val="consplus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6">
    <w:name w:val="consplusnonformat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905A4-020B-4EF0-A0C5-7335EA6879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806</Words>
  <Characters>6082</Characters>
  <Lines>52</Lines>
  <Paragraphs>14</Paragraphs>
  <TotalTime>1</TotalTime>
  <ScaleCrop>false</ScaleCrop>
  <LinksUpToDate>false</LinksUpToDate>
  <CharactersWithSpaces>7100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2026-04-14T07:52:00Z</dcterms:created>
  <dc:creator>Novozyryanovo</dc:creator>
  <cp:lastModifiedBy>WPS_1777433664</cp:lastModifiedBy>
  <cp:lastPrinted>2026-04-23T07:39:00Z</cp:lastPrinted>
  <dcterms:modified xsi:type="dcterms:W3CDTF">2026-04-29T07:09:30Z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6B7B96EA1C0A4A04932D6EE5085B4248_12</vt:lpwstr>
  </property>
  <property fmtid="{D5CDD505-2E9C-101B-9397-08002B2CF9AE}" pid="4" name="KSOTemplateDocerSaveRecord">
    <vt:lpwstr>eyJoZGlkIjoiM2NmNGY1YmMwMWM1YWZmYzU0NGM3NjRjZjdkNTI3YjAiLCJ1c2VySWQiOiI4MjQ2MzQ4ODQwMjgifQ==</vt:lpwstr>
  </property>
</Properties>
</file>