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ТЯГУНСКОГО</w:t>
      </w:r>
      <w:r w:rsidRPr="0049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ЗАРИНСКОГО РАЙОНА АЛТАЙСКОГО КРАЯ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СБОРНИК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ПРАВОВЫХ АКТОВ 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ТЯГУНСКИЙЙ</w:t>
      </w:r>
      <w:r w:rsidRPr="0049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ЗАРИНСКОГО РАЙОНА АЛТАЙСКОГО КРАЯ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Официальное издание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Pr="00493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493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марта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Тягун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СБОРНИК 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ПРАВОВЫХ АКТОВ</w:t>
      </w:r>
    </w:p>
    <w:p w:rsidR="00493ECE" w:rsidRPr="00493ECE" w:rsidRDefault="00493ECE" w:rsidP="00493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ТЯГУНСКИЙ</w:t>
      </w:r>
      <w:r w:rsidRPr="0049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</w:t>
      </w:r>
    </w:p>
    <w:p w:rsidR="00493ECE" w:rsidRPr="00493ECE" w:rsidRDefault="00493ECE" w:rsidP="00493EC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ЗАРИНСКОГО РАЙОНА АЛТАЙСКОГО КРАЯ</w:t>
      </w:r>
    </w:p>
    <w:p w:rsidR="00493ECE" w:rsidRPr="00493ECE" w:rsidRDefault="00493ECE" w:rsidP="00493EC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11</w:t>
      </w:r>
      <w:r w:rsidRPr="00493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93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493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марта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издание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Тягунского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Заринского района Алтайского края. 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и распоряжения главы сельсовета по вопросам организации деятельности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Тягунского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Заринского района Алтайского края. 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9067"/>
        <w:gridCol w:w="993"/>
      </w:tblGrid>
      <w:tr w:rsidR="00493ECE" w:rsidRPr="00493ECE" w:rsidTr="00DF7A4A">
        <w:tc>
          <w:tcPr>
            <w:tcW w:w="9067" w:type="dxa"/>
          </w:tcPr>
          <w:p w:rsidR="00493ECE" w:rsidRPr="00493ECE" w:rsidRDefault="00493ECE" w:rsidP="00493ECE">
            <w:pPr>
              <w:spacing w:before="100" w:beforeAutospacing="1" w:afterAutospacing="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93ECE" w:rsidRPr="00493ECE" w:rsidRDefault="00493ECE" w:rsidP="00493ECE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Тягунского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Заринского района Алтайского края. 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Тягунского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Заринского района Алтайского края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  <w:gridCol w:w="986"/>
      </w:tblGrid>
      <w:tr w:rsidR="00493ECE" w:rsidRPr="00493ECE" w:rsidTr="00DF7A4A">
        <w:tc>
          <w:tcPr>
            <w:tcW w:w="9067" w:type="dxa"/>
          </w:tcPr>
          <w:p w:rsidR="00493ECE" w:rsidRPr="00493ECE" w:rsidRDefault="00493ECE" w:rsidP="00493ECE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493ECE" w:rsidRPr="00493ECE" w:rsidRDefault="00493ECE" w:rsidP="00493ECE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ECE" w:rsidRPr="00493ECE" w:rsidTr="00DF7A4A">
        <w:tc>
          <w:tcPr>
            <w:tcW w:w="9067" w:type="dxa"/>
          </w:tcPr>
          <w:p w:rsidR="00493ECE" w:rsidRPr="00493ECE" w:rsidRDefault="00493ECE" w:rsidP="00493ECE">
            <w:pPr>
              <w:spacing w:before="100" w:beforeAutospacing="1" w:afterAutospacing="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493ECE" w:rsidRPr="00493ECE" w:rsidRDefault="00493ECE" w:rsidP="00493ECE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ECE" w:rsidRPr="00493ECE" w:rsidTr="00DF7A4A">
        <w:tc>
          <w:tcPr>
            <w:tcW w:w="9067" w:type="dxa"/>
          </w:tcPr>
          <w:p w:rsidR="00493ECE" w:rsidRPr="00493ECE" w:rsidRDefault="00493ECE" w:rsidP="00493ECE">
            <w:pPr>
              <w:spacing w:before="100" w:beforeAutospacing="1" w:afterAutospacing="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493ECE" w:rsidRPr="00493ECE" w:rsidRDefault="00493ECE" w:rsidP="00493ECE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ECE" w:rsidRPr="00493ECE" w:rsidTr="00DF7A4A">
        <w:tc>
          <w:tcPr>
            <w:tcW w:w="9067" w:type="dxa"/>
          </w:tcPr>
          <w:p w:rsidR="00493ECE" w:rsidRPr="00493ECE" w:rsidRDefault="00493ECE" w:rsidP="00493ECE">
            <w:pPr>
              <w:spacing w:before="100" w:beforeAutospacing="1" w:afterAutospacing="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493ECE" w:rsidRPr="00493ECE" w:rsidRDefault="00493ECE" w:rsidP="00493ECE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ECE" w:rsidRPr="00493ECE" w:rsidTr="00DF7A4A">
        <w:tc>
          <w:tcPr>
            <w:tcW w:w="9067" w:type="dxa"/>
          </w:tcPr>
          <w:p w:rsidR="00493ECE" w:rsidRPr="00493ECE" w:rsidRDefault="00493ECE" w:rsidP="00493ECE">
            <w:pPr>
              <w:spacing w:before="100" w:beforeAutospacing="1" w:afterAutospacing="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493ECE" w:rsidRPr="00493ECE" w:rsidRDefault="00493ECE" w:rsidP="00493ECE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ECE" w:rsidRPr="00493ECE" w:rsidTr="00DF7A4A">
        <w:tc>
          <w:tcPr>
            <w:tcW w:w="9067" w:type="dxa"/>
          </w:tcPr>
          <w:p w:rsidR="00493ECE" w:rsidRPr="00493ECE" w:rsidRDefault="00493ECE" w:rsidP="00493ECE">
            <w:pPr>
              <w:spacing w:before="100" w:beforeAutospacing="1" w:after="40" w:afterAutospacing="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493ECE" w:rsidRPr="00493ECE" w:rsidRDefault="00493ECE" w:rsidP="00493ECE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ECE" w:rsidRPr="00493ECE" w:rsidTr="00DF7A4A">
        <w:tc>
          <w:tcPr>
            <w:tcW w:w="9067" w:type="dxa"/>
          </w:tcPr>
          <w:p w:rsidR="00493ECE" w:rsidRPr="00493ECE" w:rsidRDefault="00493ECE" w:rsidP="00493ECE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493ECE" w:rsidRPr="00493ECE" w:rsidRDefault="00493ECE" w:rsidP="00493ECE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ECE" w:rsidRPr="00493ECE" w:rsidTr="00DF7A4A">
        <w:tc>
          <w:tcPr>
            <w:tcW w:w="9067" w:type="dxa"/>
          </w:tcPr>
          <w:p w:rsidR="00493ECE" w:rsidRPr="00493ECE" w:rsidRDefault="00493ECE" w:rsidP="00493ECE">
            <w:pPr>
              <w:tabs>
                <w:tab w:val="left" w:pos="-240"/>
              </w:tabs>
              <w:spacing w:before="100" w:beforeAutospacing="1" w:afterAutospacing="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493ECE" w:rsidRPr="00493ECE" w:rsidRDefault="00493ECE" w:rsidP="00493ECE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Иная официальная информация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9067"/>
        <w:gridCol w:w="993"/>
      </w:tblGrid>
      <w:tr w:rsidR="00493ECE" w:rsidRPr="00493ECE" w:rsidTr="00DF7A4A">
        <w:tc>
          <w:tcPr>
            <w:tcW w:w="9067" w:type="dxa"/>
          </w:tcPr>
          <w:p w:rsidR="00493ECE" w:rsidRPr="00493ECE" w:rsidRDefault="00493ECE" w:rsidP="00493ECE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изменений и дополнений в Устав муниципального образования сельское поселение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Тягунский</w:t>
            </w:r>
            <w:r w:rsidRPr="0049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Заринского района Алтайского края, принятый решением </w:t>
            </w:r>
            <w:r w:rsidRPr="00493E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Совета депутатов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Тягунского</w:t>
            </w:r>
            <w:r w:rsidRPr="00493E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сельсовета Заринск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ого района Алтайского края от 20 июня</w:t>
            </w:r>
            <w:r w:rsidRPr="00493E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2024 года  № 11</w:t>
            </w:r>
          </w:p>
        </w:tc>
        <w:tc>
          <w:tcPr>
            <w:tcW w:w="993" w:type="dxa"/>
          </w:tcPr>
          <w:p w:rsidR="00493ECE" w:rsidRPr="00493ECE" w:rsidRDefault="00493ECE" w:rsidP="00493ECE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8642"/>
        <w:gridCol w:w="1145"/>
      </w:tblGrid>
      <w:tr w:rsidR="00493ECE" w:rsidRPr="00493ECE" w:rsidTr="00DF7A4A">
        <w:tc>
          <w:tcPr>
            <w:tcW w:w="8642" w:type="dxa"/>
          </w:tcPr>
          <w:p w:rsidR="00493ECE" w:rsidRPr="00493ECE" w:rsidRDefault="00493ECE" w:rsidP="004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93ECE" w:rsidRPr="00493ECE" w:rsidRDefault="00493ECE" w:rsidP="00493EC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493ECE" w:rsidRPr="00493ECE" w:rsidTr="00DF7A4A">
        <w:tc>
          <w:tcPr>
            <w:tcW w:w="8642" w:type="dxa"/>
          </w:tcPr>
          <w:p w:rsidR="00493ECE" w:rsidRPr="00493ECE" w:rsidRDefault="00493ECE" w:rsidP="004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93ECE" w:rsidRPr="00493ECE" w:rsidRDefault="00493ECE" w:rsidP="00493EC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493ECE" w:rsidRPr="00493ECE" w:rsidRDefault="00493ECE" w:rsidP="00493EC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Arial" w:hAnsi="Times New Roman" w:cs="Times New Roman"/>
          <w:sz w:val="24"/>
          <w:szCs w:val="24"/>
          <w:lang w:eastAsia="ru-RU"/>
        </w:rPr>
        <w:br w:type="page"/>
      </w:r>
    </w:p>
    <w:p w:rsidR="00493ECE" w:rsidRPr="00493ECE" w:rsidRDefault="00493ECE" w:rsidP="0049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ECE" w:rsidRPr="00493ECE" w:rsidRDefault="00493ECE" w:rsidP="00493E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3ECE" w:rsidRPr="00493ECE" w:rsidRDefault="00493ECE" w:rsidP="00493E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493ECE" w:rsidRPr="00493ECE" w:rsidRDefault="008A03FB" w:rsidP="00493ECE">
      <w:pPr>
        <w:spacing w:after="4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Arial" w:eastAsia="Arial" w:hAnsi="Arial" w:cs="Arial"/>
          <w:b/>
          <w:sz w:val="32"/>
          <w:szCs w:val="32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65pt;margin-top:17.75pt;width:55.05pt;height:50.95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803301055" r:id="rId8"/>
        </w:pict>
      </w:r>
      <w:r w:rsidR="00493ECE" w:rsidRPr="00493E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 Тягунского сельсовета</w:t>
      </w:r>
    </w:p>
    <w:p w:rsidR="00493ECE" w:rsidRPr="00493ECE" w:rsidRDefault="00493ECE" w:rsidP="00493ECE">
      <w:pPr>
        <w:spacing w:after="40" w:line="256" w:lineRule="auto"/>
        <w:jc w:val="center"/>
        <w:rPr>
          <w:rFonts w:ascii="Arial" w:eastAsia="Arial" w:hAnsi="Arial" w:cs="Arial"/>
          <w:b/>
          <w:sz w:val="32"/>
          <w:szCs w:val="32"/>
          <w:lang w:eastAsia="ru-RU"/>
        </w:rPr>
      </w:pPr>
      <w:r w:rsidRPr="00493E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Заринского района Алтайского края</w:t>
      </w:r>
    </w:p>
    <w:p w:rsidR="00493ECE" w:rsidRPr="00493ECE" w:rsidRDefault="00493ECE" w:rsidP="00493ECE">
      <w:pPr>
        <w:spacing w:after="40" w:line="256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493ECE" w:rsidRPr="00493ECE" w:rsidRDefault="00493ECE" w:rsidP="00493ECE">
      <w:pPr>
        <w:spacing w:after="40" w:line="256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493ECE" w:rsidRPr="00493ECE" w:rsidRDefault="00493ECE" w:rsidP="00493ECE">
      <w:pPr>
        <w:spacing w:after="40" w:line="256" w:lineRule="auto"/>
        <w:jc w:val="center"/>
        <w:rPr>
          <w:rFonts w:ascii="Arial" w:eastAsia="Arial" w:hAnsi="Arial" w:cs="Arial"/>
          <w:sz w:val="20"/>
          <w:szCs w:val="20"/>
          <w:lang w:val="en-US" w:eastAsia="ru-RU"/>
        </w:rPr>
      </w:pPr>
      <w:r w:rsidRPr="00493EC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5"/>
        <w:gridCol w:w="4183"/>
      </w:tblGrid>
      <w:tr w:rsidR="00493ECE" w:rsidRPr="00493ECE" w:rsidTr="00DF7A4A">
        <w:tc>
          <w:tcPr>
            <w:tcW w:w="2830" w:type="pct"/>
            <w:hideMark/>
          </w:tcPr>
          <w:p w:rsidR="00493ECE" w:rsidRPr="00493ECE" w:rsidRDefault="00493ECE" w:rsidP="00493ECE">
            <w:pPr>
              <w:spacing w:after="40" w:line="256" w:lineRule="auto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49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93E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49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93E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</w:t>
            </w:r>
            <w:r w:rsidRPr="0049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0" w:type="pct"/>
            <w:hideMark/>
          </w:tcPr>
          <w:p w:rsidR="00493ECE" w:rsidRPr="00493ECE" w:rsidRDefault="00493ECE" w:rsidP="00493ECE">
            <w:pPr>
              <w:spacing w:after="40" w:line="25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49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493E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  <w:r w:rsidRPr="0049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493ECE" w:rsidRPr="00493ECE" w:rsidRDefault="00493ECE" w:rsidP="00493ECE">
      <w:pPr>
        <w:spacing w:after="40" w:line="256" w:lineRule="auto"/>
        <w:rPr>
          <w:rFonts w:ascii="Arial" w:eastAsia="Arial" w:hAnsi="Arial" w:cs="Arial"/>
          <w:sz w:val="24"/>
          <w:szCs w:val="24"/>
          <w:lang w:eastAsia="ru-RU"/>
        </w:rPr>
      </w:pPr>
    </w:p>
    <w:p w:rsidR="00493ECE" w:rsidRPr="00493ECE" w:rsidRDefault="00493ECE" w:rsidP="00493ECE">
      <w:pPr>
        <w:spacing w:after="4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Тягун</w:t>
      </w:r>
    </w:p>
    <w:p w:rsidR="00493ECE" w:rsidRPr="00493ECE" w:rsidRDefault="00493ECE" w:rsidP="00493E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493ECE" w:rsidRPr="00493ECE" w:rsidTr="00DF7A4A">
        <w:trPr>
          <w:trHeight w:val="208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93ECE" w:rsidRPr="00493ECE" w:rsidRDefault="00493ECE" w:rsidP="0049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муниципального образования сельское поселение Тягунский сельсовет Заринского района Алтайского края</w:t>
            </w:r>
          </w:p>
          <w:p w:rsidR="00493ECE" w:rsidRPr="00493ECE" w:rsidRDefault="00493ECE" w:rsidP="00493E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93ECE" w:rsidRPr="00493ECE" w:rsidRDefault="00493ECE" w:rsidP="00493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</w:t>
      </w:r>
      <w:r w:rsidRPr="00493ECE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сельское поселение Тягунский сельсовет Заринского района Алтайского края в соответствие с действующим законодательством, руководствуясь статьёй 44 </w:t>
      </w:r>
      <w:r w:rsidRPr="00493ECE">
        <w:rPr>
          <w:rFonts w:ascii="Times New Roman" w:eastAsia="Times New Roman" w:hAnsi="Times New Roman" w:cs="Times New Roman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статьёй 23 </w:t>
      </w:r>
      <w:r w:rsidRPr="00493ECE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 депутатов РЕШИЛ:</w:t>
      </w:r>
    </w:p>
    <w:p w:rsidR="00493ECE" w:rsidRPr="00493ECE" w:rsidRDefault="00493ECE" w:rsidP="00493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муниципального образования сельское поселение Тягунский сельсовет Заринского района Алтайского края, принятый решением Совета депутатов Тягунского сельсовета Заринского района Алтайского края от 20 июня 2024 года  № 11, следующие изменения и дополнения:</w:t>
      </w:r>
    </w:p>
    <w:p w:rsidR="00493ECE" w:rsidRPr="00493ECE" w:rsidRDefault="00493ECE" w:rsidP="00493ECE">
      <w:pPr>
        <w:keepNext/>
        <w:tabs>
          <w:tab w:val="left" w:pos="7371"/>
        </w:tabs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1) 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proofErr w:type="spellStart"/>
      <w:r w:rsidRPr="00493EC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тать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x-none"/>
        </w:rPr>
        <w:t>ю</w:t>
      </w:r>
      <w:proofErr w:type="spellEnd"/>
      <w:r w:rsidRPr="00493EC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493EC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493EC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изложить в следующей редакции:</w:t>
      </w:r>
      <w:r w:rsidRPr="00493EC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Pr="0049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2. </w:t>
      </w:r>
      <w:r w:rsidRPr="00493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местного значения поселения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вопросам местного значения поселения относятся:</w:t>
      </w:r>
    </w:p>
    <w:p w:rsidR="00493ECE" w:rsidRPr="00493ECE" w:rsidRDefault="00493ECE" w:rsidP="00493EC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493ECE" w:rsidRPr="00493ECE" w:rsidRDefault="00493ECE" w:rsidP="00493EC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установление, изменение и отмена местных налогов и сборов поселения;</w:t>
      </w:r>
    </w:p>
    <w:p w:rsidR="00493ECE" w:rsidRPr="00493ECE" w:rsidRDefault="00493ECE" w:rsidP="00493EC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493ECE" w:rsidRPr="00493ECE" w:rsidRDefault="00493ECE" w:rsidP="00493EC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первичных мер пожарной безопасности в границах населенных пунктов поселения;</w:t>
      </w:r>
    </w:p>
    <w:p w:rsidR="00493ECE" w:rsidRPr="00493ECE" w:rsidRDefault="00493ECE" w:rsidP="00493EC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93ECE" w:rsidRPr="00493ECE" w:rsidRDefault="00493ECE" w:rsidP="00493EC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493ECE" w:rsidRPr="00493ECE" w:rsidRDefault="00493ECE" w:rsidP="00493EC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493ECE" w:rsidRPr="00493ECE" w:rsidRDefault="00493ECE" w:rsidP="00493EC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архивных фондов поселения;</w:t>
      </w:r>
    </w:p>
    <w:p w:rsidR="00493ECE" w:rsidRPr="00493ECE" w:rsidRDefault="00493ECE" w:rsidP="00493EC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493ECE" w:rsidRPr="00493ECE" w:rsidRDefault="00493ECE" w:rsidP="00493EC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493ECE" w:rsidRPr="00493ECE" w:rsidRDefault="00493ECE" w:rsidP="00493EC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93ECE" w:rsidRPr="00493ECE" w:rsidRDefault="00493ECE" w:rsidP="00493EC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93ECE" w:rsidRPr="00493ECE" w:rsidRDefault="00493ECE" w:rsidP="00493EC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организация и осуществление мероприятий по работе с детьми и молодежью, </w:t>
      </w: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14)</w:t>
      </w: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493E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книгах</w:t>
      </w:r>
      <w:r w:rsidRPr="00493E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93ECE" w:rsidRPr="00493ECE" w:rsidRDefault="00493ECE" w:rsidP="00493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статью 9 изложить в следующей редакции:</w:t>
      </w:r>
      <w:r w:rsidRPr="00493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93ECE" w:rsidRPr="00493ECE" w:rsidRDefault="00493ECE" w:rsidP="00493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«Статья 9. Сход граждан</w:t>
      </w:r>
    </w:p>
    <w:p w:rsidR="00493ECE" w:rsidRPr="00493ECE" w:rsidRDefault="00493ECE" w:rsidP="00493EC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 года № 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493ECE" w:rsidRPr="00493ECE" w:rsidRDefault="00493ECE" w:rsidP="00493EC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493ECE" w:rsidRPr="00493ECE" w:rsidRDefault="00493ECE" w:rsidP="00493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</w:t>
      </w:r>
      <w:proofErr w:type="gramEnd"/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законом Алтайского края</w:t>
      </w:r>
      <w:proofErr w:type="gramStart"/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93ECE" w:rsidRPr="00493ECE" w:rsidRDefault="00493ECE" w:rsidP="00493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93ECE" w:rsidRPr="00493ECE" w:rsidRDefault="00493ECE" w:rsidP="00493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статью 26 изложить в следующей редакции:</w:t>
      </w:r>
      <w:r w:rsidRPr="00493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26. Правовой статус депутата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Pr="00493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Депутаты осуществляют свои полномочия на непостоянной основе.</w:t>
      </w:r>
    </w:p>
    <w:p w:rsidR="00493ECE" w:rsidRPr="00493ECE" w:rsidRDefault="00493ECE" w:rsidP="00493ECE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по тексту Устава - закон Алтайского края от 10 октября 2011 года № 130-ЗС) </w:t>
      </w:r>
      <w:r w:rsidRPr="00493E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гарантируется сохранение места работы (должности) на период, который составляет</w:t>
      </w:r>
      <w:proofErr w:type="gramEnd"/>
      <w:r w:rsidRPr="00493E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совокупности 5 рабочих дня в месяц.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Депутат обязан: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отсутствии уважительных причин лично участвовать в каждой сессии;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соблюдать правила депутатской этики, установленные Советом депутатов;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соблюдать установленные Советом депутатов правила публичных выступлений;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добросовестно выполнять поручения Совета депутатов и его органов, данные в пределах их компетенции;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проводить личный прием граждан не реже одного раза в месяц.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Осуществляя свои полномочия, депутат имеет право: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участвовать по поручению Совета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депутатов и вносить предложения</w:t>
      </w:r>
      <w:proofErr w:type="gramEnd"/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устранению выявленных недостатков, отмене незаконных решений и привлечению к ответственности виновных лиц;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дня до дня заседания;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493ECE" w:rsidRPr="00493ECE" w:rsidRDefault="00493ECE" w:rsidP="00493E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493ECE" w:rsidRPr="00493ECE" w:rsidRDefault="00493ECE" w:rsidP="00493ECE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 депутата распространяются ограничения, запреты, предусмотренные статьей 40 Федерального закона от 6 октября 2003 года № 131-ФЗ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Полномочия депутата прекращаются досрочно в случае: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смерти;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отставки по собственному желанию;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признания судом недееспособным или ограниченно дееспособным;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признания судом безвестно отсутствующим или объявления умершим;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вступления в отношении его в законную силу обвинительного приговора суда;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выезда за пределы Российской Федерации на постоянное место жительства;</w:t>
      </w:r>
    </w:p>
    <w:p w:rsidR="00493ECE" w:rsidRPr="00493ECE" w:rsidRDefault="00493ECE" w:rsidP="00493ECE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прекращения гражданства Российской Федерации</w:t>
      </w:r>
      <w:r w:rsidRPr="00493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либо 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493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наличия гражданства (подданства) иностранного государства либо вида 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493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493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отзыва избирателями;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досрочного прекращения полномочий Совета депутатов;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призыва на военную службу или направления на заменяющую ее альтернативную гражданскую службу;</w:t>
      </w:r>
    </w:p>
    <w:p w:rsidR="00493ECE" w:rsidRPr="00493ECE" w:rsidRDefault="00493ECE" w:rsidP="00493E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несоблюдения ограничений, запретов, неисполнения обязанностей, установленных Федеральным законом от 25 декабря 2008 года </w:t>
      </w: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 запрете отдельным</w:t>
      </w:r>
      <w:proofErr w:type="gramEnd"/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493ECE" w:rsidRPr="00493ECE" w:rsidRDefault="00493ECE" w:rsidP="00493E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отсутствия депутата без уважительных причин на всех сессиях Совета депутатов в течение шести месяцев подряд;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13) приобретения им статуса иностранного агента;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493ECE" w:rsidRPr="00493ECE" w:rsidRDefault="00493ECE" w:rsidP="00493EC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Решение Совета депутатов о досрочном прекращении полномочий депутата принимается не позднее чем через 30 дней со дня появления основания для дос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рочного прекращения полномочий, а если это основание появилось в период между сессиями Совета депутатов, - не позднее чем через три месяца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появления такого основания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keepNext/>
        <w:tabs>
          <w:tab w:val="left" w:pos="-284"/>
        </w:tabs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93EC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x-none"/>
        </w:rPr>
        <w:t>) статью</w:t>
      </w:r>
      <w:r w:rsidRPr="00493EC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x-none"/>
        </w:rPr>
        <w:t>32</w:t>
      </w:r>
      <w:r w:rsidRPr="00493EC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изложить в следующей редакции:</w:t>
      </w:r>
      <w:r w:rsidRPr="00493EC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Pr="00493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32. </w:t>
      </w:r>
      <w:r w:rsidRPr="00493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Досрочное прекращение полномочий главы сельсовета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Полномочия главы сельсовета прекращаются досрочно в случае: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смерти;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отставки по собственному желанию;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удаления в отставку в соответствии со статьей 74.1 Федерального закона от 6 октября 2003 года № 131-ФЗ;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5)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признания судом недееспособным или ограниченно дееспособным;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признания судом безвестно отсутствующим или объявления умершим;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вступления в отношении его в законную силу обвинительного приговора суда;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выезда за пределы Российской Федерации на постоянное место жительства;</w:t>
      </w:r>
    </w:p>
    <w:p w:rsidR="00493ECE" w:rsidRPr="00493ECE" w:rsidRDefault="00493ECE" w:rsidP="00493ECE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93E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9)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прекращения гражданства Российской Федерации</w:t>
      </w:r>
      <w:r w:rsidRPr="00493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либо 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493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наличия гражданства (подданства) иностранного государства либо вида 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493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493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10)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отзыва избирателями;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11)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12)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поселения;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13)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14)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</w:t>
      </w: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округом;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приобретения им статуса иностранного агента.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Полномочия главы сельсовета в случаях, предусмотренных пунктами 1, </w:t>
      </w:r>
      <w:r w:rsidRPr="00493E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5-9</w:t>
      </w: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493E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11</w:t>
      </w: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1 настоящей статьи, прекращаются со дня наступления, предусмотренных в данных пунктах оснований, о чем на ближайшей сессии принимается решение Совета депутатов.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главы сельсовета в случа</w:t>
      </w:r>
      <w:r w:rsidRPr="00493E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ях</w:t>
      </w: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 пунктами 2,</w:t>
      </w:r>
      <w:r w:rsidRPr="00493E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3, 15</w:t>
      </w: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1 настоящей статьи, прекращаются со дня принятия Советом депутатов решения об отставке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собственному желанию </w:t>
      </w:r>
      <w:r w:rsidRPr="00493E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или удалении в отставку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сельсовета.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главы сельсовета в случае, предусмотренном пунктом </w:t>
      </w:r>
      <w:r w:rsidRPr="00493E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настоящей статьи, прекращаются со дня издания правового акта Губернатором Алтайского края об отрешении его от должности главы сельсовета. 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главы сельсовета в случае, предусмотренном пунктом </w:t>
      </w:r>
      <w:r w:rsidRPr="00493E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настоящей статьи, прекращаются со дня, следующего за днем регистрации его отзыва 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главы сельсовета в случаях, предусмотренных пунктами </w:t>
      </w:r>
      <w:r w:rsidRPr="00493E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12-14</w:t>
      </w:r>
      <w:r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настоящей статьи, прекращаются в соответствии с законом Алтайского </w:t>
      </w: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края.</w:t>
      </w:r>
    </w:p>
    <w:p w:rsidR="00493ECE" w:rsidRPr="00493ECE" w:rsidRDefault="00493ECE" w:rsidP="00493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E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3. </w:t>
      </w:r>
      <w:r w:rsidRPr="0049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депутатов».</w:t>
      </w:r>
    </w:p>
    <w:p w:rsidR="00493ECE" w:rsidRPr="00493ECE" w:rsidRDefault="00493ECE" w:rsidP="00493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ECE" w:rsidRPr="00493ECE" w:rsidRDefault="00493ECE" w:rsidP="00493ECE">
      <w:pPr>
        <w:keepNext/>
        <w:keepLines/>
        <w:tabs>
          <w:tab w:val="left" w:pos="-284"/>
        </w:tabs>
        <w:spacing w:before="40"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93E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статью 41 изложить в следующей редакции:</w:t>
      </w:r>
      <w:r w:rsidRPr="00493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93ECE" w:rsidRPr="00493ECE" w:rsidRDefault="00493ECE" w:rsidP="00493ECE">
      <w:pPr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«Статья 41. Подготовка муниципальных правовых актов</w:t>
      </w:r>
    </w:p>
    <w:p w:rsidR="00493ECE" w:rsidRPr="00493ECE" w:rsidRDefault="00493ECE" w:rsidP="00493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Проекты муниципальных правовых актов могут вноситься депутатами, главой сельсовета, </w:t>
      </w:r>
      <w:r w:rsidRPr="00493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прокурором </w:t>
      </w:r>
      <w:r w:rsidRPr="00493E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Заринской межрайонной прокуратуры Алтайского края</w:t>
      </w:r>
      <w:r w:rsidRPr="00493E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органами территориального общественного самоуправления, инициативными группами граждан в соответствии с Регламентом</w:t>
      </w:r>
      <w:r w:rsidRPr="00493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493ECE" w:rsidRPr="00493ECE" w:rsidRDefault="00493ECE" w:rsidP="00493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Нормативные решения Совета депутатов, предусматривающие установление, изменение и отмену местных налогов и сборов, осуществление расходов из средств бюджета поселения, могут быть внесены на рассмотрение Совета депутатов только по инициативе главы сельсовета или при наличии заключения главы сельсовета.</w:t>
      </w:r>
    </w:p>
    <w:p w:rsidR="00493ECE" w:rsidRPr="00493ECE" w:rsidRDefault="00493ECE" w:rsidP="00493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самоуправления, на рассмотрение которых вносятся указанные проекты</w:t>
      </w:r>
      <w:proofErr w:type="gramStart"/>
      <w:r w:rsidRPr="00493EC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93ECE" w:rsidRPr="00493ECE" w:rsidRDefault="00493ECE" w:rsidP="00493ECE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ECE" w:rsidRPr="00493ECE" w:rsidRDefault="00493ECE" w:rsidP="00493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93EC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2.</w:t>
      </w:r>
      <w:r w:rsidRPr="00493E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493E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493ECE" w:rsidRPr="00493ECE" w:rsidRDefault="00493ECE" w:rsidP="00493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93EC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</w:t>
      </w:r>
      <w:r w:rsidRPr="00493E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493E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Опубликовать </w:t>
      </w:r>
      <w:r w:rsidRPr="00493E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настоящее решение после государственной регистрации в установленном порядке.</w:t>
      </w:r>
    </w:p>
    <w:p w:rsidR="00493ECE" w:rsidRPr="00493ECE" w:rsidRDefault="00493ECE" w:rsidP="00493ECE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proofErr w:type="gramStart"/>
      <w:r w:rsidRPr="00493E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9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</w:t>
      </w:r>
      <w:r w:rsidRPr="00493E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постоянную комиссию Совета депутатов Тягунского сельсовета по вопросам законности, правопорядка, земельных отношений, благоустройства и экологии муниципального образования Тягунский сельсовет.</w:t>
      </w:r>
    </w:p>
    <w:p w:rsidR="00493ECE" w:rsidRPr="00493ECE" w:rsidRDefault="00493ECE" w:rsidP="00493E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93EC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и действует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493ECE" w:rsidRPr="00493ECE" w:rsidRDefault="00493ECE" w:rsidP="00493ECE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ECE" w:rsidRPr="00493ECE" w:rsidRDefault="000333E8" w:rsidP="00033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bookmarkStart w:id="0" w:name="_GoBack"/>
      <w:bookmarkEnd w:id="0"/>
      <w:r w:rsidR="00493ECE"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сельсо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вета </w:t>
      </w:r>
      <w:r w:rsidR="00493ECE" w:rsidRPr="00493ECE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Овчинников</w:t>
      </w:r>
    </w:p>
    <w:p w:rsidR="00493ECE" w:rsidRPr="00493ECE" w:rsidRDefault="00493ECE" w:rsidP="0049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CE" w:rsidRPr="00493ECE" w:rsidRDefault="00493ECE" w:rsidP="00493ECE">
      <w:pPr>
        <w:spacing w:after="40" w:line="259" w:lineRule="auto"/>
        <w:ind w:firstLine="709"/>
        <w:jc w:val="both"/>
        <w:rPr>
          <w:rFonts w:ascii="Arial" w:eastAsia="Arial" w:hAnsi="Arial" w:cs="Arial"/>
          <w:sz w:val="26"/>
          <w:szCs w:val="26"/>
          <w:lang w:eastAsia="ru-RU"/>
        </w:rPr>
      </w:pPr>
    </w:p>
    <w:p w:rsidR="00493ECE" w:rsidRPr="00493ECE" w:rsidRDefault="00493ECE" w:rsidP="00493ECE">
      <w:pPr>
        <w:spacing w:after="40" w:line="259" w:lineRule="auto"/>
        <w:ind w:right="-1" w:firstLine="567"/>
        <w:jc w:val="both"/>
        <w:rPr>
          <w:rFonts w:ascii="Arial" w:eastAsia="Arial" w:hAnsi="Arial" w:cs="Arial"/>
          <w:sz w:val="26"/>
          <w:szCs w:val="26"/>
          <w:lang w:eastAsia="ru-RU"/>
        </w:rPr>
      </w:pPr>
    </w:p>
    <w:p w:rsidR="00493ECE" w:rsidRPr="00493ECE" w:rsidRDefault="00493ECE" w:rsidP="00493ECE">
      <w:pPr>
        <w:spacing w:after="40" w:line="259" w:lineRule="auto"/>
        <w:ind w:right="-1" w:firstLine="567"/>
        <w:jc w:val="both"/>
        <w:rPr>
          <w:rFonts w:ascii="Arial" w:eastAsia="Arial" w:hAnsi="Arial" w:cs="Arial"/>
          <w:sz w:val="28"/>
          <w:szCs w:val="28"/>
          <w:lang w:eastAsia="ru-RU"/>
        </w:rPr>
      </w:pPr>
    </w:p>
    <w:p w:rsidR="00493ECE" w:rsidRPr="00493ECE" w:rsidRDefault="00493ECE" w:rsidP="00493ECE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  <w:szCs w:val="26"/>
          <w:lang w:eastAsia="ru-RU"/>
        </w:rPr>
      </w:pPr>
    </w:p>
    <w:p w:rsidR="00493ECE" w:rsidRPr="00493ECE" w:rsidRDefault="00493ECE" w:rsidP="00493EC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E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СБОРНИК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E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муниципальных правовых актов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E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Тягунский</w:t>
      </w:r>
      <w:r w:rsidRPr="00493E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сельсовет Заринского района Алтайского края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493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93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марта 2025 года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Учредители: 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Тягунского</w:t>
      </w:r>
      <w:r w:rsidRPr="00493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Заринского района Алтайского края 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администрация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Тягунского </w:t>
      </w:r>
      <w:r w:rsidRPr="00493EC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 Заринского района Алтайского края.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учредителя: 659135</w:t>
      </w:r>
      <w:r w:rsidRPr="00493ECE">
        <w:rPr>
          <w:rFonts w:ascii="Times New Roman" w:eastAsia="Times New Roman" w:hAnsi="Times New Roman" w:cs="Times New Roman"/>
          <w:sz w:val="20"/>
          <w:szCs w:val="20"/>
          <w:lang w:eastAsia="ru-RU"/>
        </w:rPr>
        <w:t>, Алтайский край, Заринский район,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493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Тягун</w:t>
      </w:r>
      <w:r w:rsidRPr="00493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Титова</w:t>
      </w:r>
      <w:r w:rsidRPr="00493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93ECE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ECE" w:rsidRPr="00493ECE" w:rsidRDefault="00493ECE" w:rsidP="00493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ECE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3 экз.</w:t>
      </w:r>
    </w:p>
    <w:p w:rsidR="00493ECE" w:rsidRPr="00493ECE" w:rsidRDefault="00493ECE" w:rsidP="00493EC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EC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Распространяется бесплатно</w:t>
      </w:r>
    </w:p>
    <w:p w:rsidR="00493ECE" w:rsidRPr="00493ECE" w:rsidRDefault="00493ECE" w:rsidP="00493ECE">
      <w:pPr>
        <w:spacing w:after="0" w:line="240" w:lineRule="auto"/>
        <w:jc w:val="center"/>
        <w:rPr>
          <w:rFonts w:ascii="Times New Roman" w:eastAsia="Arial" w:hAnsi="Times New Roman" w:cs="Times New Roman"/>
          <w:lang w:eastAsia="ru-RU"/>
        </w:rPr>
      </w:pPr>
    </w:p>
    <w:p w:rsidR="0062275D" w:rsidRDefault="0062275D"/>
    <w:sectPr w:rsidR="0062275D" w:rsidSect="00493ECE">
      <w:footerReference w:type="default" r:id="rId9"/>
      <w:pgSz w:w="11906" w:h="16838"/>
      <w:pgMar w:top="567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FB" w:rsidRDefault="008A03FB">
      <w:pPr>
        <w:spacing w:after="0" w:line="240" w:lineRule="auto"/>
      </w:pPr>
      <w:r>
        <w:separator/>
      </w:r>
    </w:p>
  </w:endnote>
  <w:endnote w:type="continuationSeparator" w:id="0">
    <w:p w:rsidR="008A03FB" w:rsidRDefault="008A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512892"/>
      <w:docPartObj>
        <w:docPartGallery w:val="Page Numbers (Bottom of Page)"/>
        <w:docPartUnique/>
      </w:docPartObj>
    </w:sdtPr>
    <w:sdtEndPr/>
    <w:sdtContent>
      <w:p w:rsidR="00550D44" w:rsidRDefault="00493E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3E8" w:rsidRPr="000333E8">
          <w:rPr>
            <w:noProof/>
            <w:lang w:val="ru-RU"/>
          </w:rPr>
          <w:t>8</w:t>
        </w:r>
        <w:r>
          <w:fldChar w:fldCharType="end"/>
        </w:r>
      </w:p>
    </w:sdtContent>
  </w:sdt>
  <w:p w:rsidR="00550D44" w:rsidRDefault="008A03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FB" w:rsidRDefault="008A03FB">
      <w:pPr>
        <w:spacing w:after="0" w:line="240" w:lineRule="auto"/>
      </w:pPr>
      <w:r>
        <w:separator/>
      </w:r>
    </w:p>
  </w:footnote>
  <w:footnote w:type="continuationSeparator" w:id="0">
    <w:p w:rsidR="008A03FB" w:rsidRDefault="008A0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44"/>
    <w:rsid w:val="000333E8"/>
    <w:rsid w:val="00493ECE"/>
    <w:rsid w:val="0062275D"/>
    <w:rsid w:val="008A03FB"/>
    <w:rsid w:val="00E6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9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93ECE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93ECE"/>
    <w:rPr>
      <w:rFonts w:ascii="Arial" w:eastAsia="Arial" w:hAnsi="Arial" w:cs="Arial"/>
      <w:sz w:val="20"/>
      <w:szCs w:val="20"/>
      <w:lang w:val="en-US" w:eastAsia="ru-RU"/>
    </w:rPr>
  </w:style>
  <w:style w:type="table" w:styleId="a3">
    <w:name w:val="Table Grid"/>
    <w:basedOn w:val="a1"/>
    <w:uiPriority w:val="59"/>
    <w:rsid w:val="0049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9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93ECE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93ECE"/>
    <w:rPr>
      <w:rFonts w:ascii="Arial" w:eastAsia="Arial" w:hAnsi="Arial" w:cs="Arial"/>
      <w:sz w:val="20"/>
      <w:szCs w:val="20"/>
      <w:lang w:val="en-US" w:eastAsia="ru-RU"/>
    </w:rPr>
  </w:style>
  <w:style w:type="table" w:styleId="a3">
    <w:name w:val="Table Grid"/>
    <w:basedOn w:val="a1"/>
    <w:uiPriority w:val="59"/>
    <w:rsid w:val="0049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4</cp:revision>
  <cp:lastPrinted>2025-03-12T09:09:00Z</cp:lastPrinted>
  <dcterms:created xsi:type="dcterms:W3CDTF">2025-03-12T09:01:00Z</dcterms:created>
  <dcterms:modified xsi:type="dcterms:W3CDTF">2025-03-12T09:11:00Z</dcterms:modified>
</cp:coreProperties>
</file>