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5A" w:rsidRDefault="006A1A5A" w:rsidP="006A1A5A">
      <w:pPr>
        <w:jc w:val="center"/>
        <w:rPr>
          <w:b/>
          <w:sz w:val="26"/>
        </w:rPr>
      </w:pPr>
      <w:r w:rsidRPr="001965B1">
        <w:rPr>
          <w:rFonts w:eastAsiaTheme="minorEastAsia"/>
          <w:sz w:val="26"/>
          <w:lang w:eastAsia="ru-RU"/>
        </w:rPr>
        <w:object w:dxaOrig="12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777965895" r:id="rId8"/>
        </w:object>
      </w:r>
    </w:p>
    <w:p w:rsidR="006A1A5A" w:rsidRPr="00601184" w:rsidRDefault="006A1A5A" w:rsidP="006A1A5A">
      <w:pPr>
        <w:spacing w:after="0"/>
        <w:jc w:val="center"/>
        <w:rPr>
          <w:rFonts w:ascii="Times New Roman" w:hAnsi="Times New Roman" w:cs="Times New Roman"/>
          <w:b/>
          <w:sz w:val="26"/>
          <w:lang w:val="ru-RU"/>
        </w:rPr>
      </w:pPr>
      <w:r w:rsidRPr="00601184">
        <w:rPr>
          <w:rFonts w:ascii="Times New Roman" w:hAnsi="Times New Roman" w:cs="Times New Roman"/>
          <w:b/>
          <w:sz w:val="26"/>
          <w:lang w:val="ru-RU"/>
        </w:rPr>
        <w:t>СОБРАНИЕ  ДЕПУТАТОВ  ВОСКРЕСЕНСКОГО   СЕЛЬСОВЕТА</w:t>
      </w:r>
    </w:p>
    <w:p w:rsidR="006A1A5A" w:rsidRPr="00601184" w:rsidRDefault="006A1A5A" w:rsidP="006A1A5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601184">
        <w:rPr>
          <w:rFonts w:ascii="Times New Roman" w:hAnsi="Times New Roman" w:cs="Times New Roman"/>
          <w:b/>
          <w:sz w:val="26"/>
          <w:lang w:val="ru-RU"/>
        </w:rPr>
        <w:t>ЗАРИНСКОГО   РАЙОНА   АЛТАЙСКОГО  КРАЯ</w:t>
      </w:r>
    </w:p>
    <w:p w:rsidR="006A1A5A" w:rsidRPr="00601184" w:rsidRDefault="006A1A5A" w:rsidP="006A1A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A1A5A" w:rsidRPr="00601184" w:rsidRDefault="006A1A5A" w:rsidP="006A1A5A">
      <w:pPr>
        <w:pStyle w:val="1"/>
        <w:tabs>
          <w:tab w:val="center" w:pos="4677"/>
          <w:tab w:val="left" w:pos="7907"/>
        </w:tabs>
        <w:jc w:val="left"/>
        <w:rPr>
          <w:sz w:val="26"/>
          <w:szCs w:val="26"/>
        </w:rPr>
      </w:pPr>
      <w:r w:rsidRPr="00601184">
        <w:rPr>
          <w:sz w:val="26"/>
          <w:szCs w:val="26"/>
        </w:rPr>
        <w:tab/>
        <w:t xml:space="preserve">   </w:t>
      </w:r>
      <w:proofErr w:type="gramStart"/>
      <w:r w:rsidRPr="00601184">
        <w:rPr>
          <w:sz w:val="26"/>
          <w:szCs w:val="26"/>
        </w:rPr>
        <w:t>Р</w:t>
      </w:r>
      <w:proofErr w:type="gramEnd"/>
      <w:r w:rsidRPr="00601184">
        <w:rPr>
          <w:sz w:val="26"/>
          <w:szCs w:val="26"/>
        </w:rPr>
        <w:t xml:space="preserve"> Е Ш Е Н И Е          </w:t>
      </w:r>
    </w:p>
    <w:p w:rsidR="006A1A5A" w:rsidRPr="00601184" w:rsidRDefault="006A1A5A" w:rsidP="006A1A5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01184">
        <w:rPr>
          <w:rFonts w:ascii="Times New Roman" w:hAnsi="Times New Roman" w:cs="Times New Roman"/>
          <w:sz w:val="26"/>
          <w:szCs w:val="26"/>
          <w:lang w:val="ru-RU"/>
        </w:rPr>
        <w:t>23.05.2024</w:t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01184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№ 11</w:t>
      </w:r>
    </w:p>
    <w:p w:rsidR="006A1A5A" w:rsidRPr="00601184" w:rsidRDefault="006A1A5A" w:rsidP="006A1A5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01184">
        <w:rPr>
          <w:rFonts w:ascii="Times New Roman" w:hAnsi="Times New Roman" w:cs="Times New Roman"/>
          <w:sz w:val="26"/>
          <w:szCs w:val="26"/>
          <w:lang w:val="ru-RU"/>
        </w:rPr>
        <w:t>с.Воскресенка</w:t>
      </w:r>
    </w:p>
    <w:p w:rsidR="006A1A5A" w:rsidRPr="00601184" w:rsidRDefault="006A1A5A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A5A" w:rsidRPr="00601184" w:rsidRDefault="006A1A5A" w:rsidP="006A1A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 утверждении Положения</w:t>
      </w:r>
    </w:p>
    <w:p w:rsidR="006A1A5A" w:rsidRPr="00601184" w:rsidRDefault="006A1A5A" w:rsidP="006A1A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 постоянных комиссиях Собрания</w:t>
      </w:r>
    </w:p>
    <w:p w:rsidR="006A1A5A" w:rsidRPr="00601184" w:rsidRDefault="006A1A5A" w:rsidP="006A1A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депутатов муниципального образования</w:t>
      </w:r>
    </w:p>
    <w:p w:rsidR="006A1A5A" w:rsidRPr="00601184" w:rsidRDefault="006A1A5A" w:rsidP="006A1A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Воскресенский сельсовет Заринского </w:t>
      </w:r>
    </w:p>
    <w:p w:rsidR="006A1A5A" w:rsidRPr="00601184" w:rsidRDefault="006A1A5A" w:rsidP="00846672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района Алтайского края</w:t>
      </w:r>
      <w:r w:rsidR="00846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ab/>
      </w:r>
    </w:p>
    <w:p w:rsidR="006A1A5A" w:rsidRPr="00601184" w:rsidRDefault="006A1A5A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2F1B" w:rsidRPr="00601184" w:rsidRDefault="006E2F1B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пункт</w:t>
      </w:r>
      <w:r w:rsidR="00B128F2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26 Устава 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B128F2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Воскресенский сельсовет Заринского 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района </w:t>
      </w:r>
      <w:r w:rsidR="00B128F2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края,</w:t>
      </w:r>
      <w:r w:rsidRPr="006011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Собрание депутатов </w:t>
      </w:r>
    </w:p>
    <w:p w:rsidR="006E2F1B" w:rsidRPr="00601184" w:rsidRDefault="00B128F2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РЕШИЛО: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Утвердить 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постоянных комиссиях Собрания депутатов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Воскресенского  сельсовета Заринского 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района 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Алтайского края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D4F02" w:rsidRPr="00601184" w:rsidRDefault="00AD4F02" w:rsidP="00A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Опубликовать настоящее решение в Сборнике муниципальных правовых актов ОМСУ муниципального образования Воскресенский сельсовет Заринского района Алтайского края и разместить на официальном сайте (</w:t>
      </w:r>
      <w:r w:rsidR="006C6733">
        <w:fldChar w:fldCharType="begin"/>
      </w:r>
      <w:r w:rsidR="00B0581D">
        <w:instrText>HYPERLINK</w:instrText>
      </w:r>
      <w:r w:rsidR="00B0581D" w:rsidRPr="00846672">
        <w:rPr>
          <w:lang w:val="ru-RU"/>
        </w:rPr>
        <w:instrText xml:space="preserve"> "</w:instrText>
      </w:r>
      <w:r w:rsidR="00B0581D">
        <w:instrText>http</w:instrText>
      </w:r>
      <w:r w:rsidR="00B0581D" w:rsidRPr="00846672">
        <w:rPr>
          <w:lang w:val="ru-RU"/>
        </w:rPr>
        <w:instrText>://</w:instrText>
      </w:r>
      <w:r w:rsidR="00B0581D">
        <w:instrText>zarinray</w:instrText>
      </w:r>
      <w:r w:rsidR="00B0581D" w:rsidRPr="00846672">
        <w:rPr>
          <w:lang w:val="ru-RU"/>
        </w:rPr>
        <w:instrText>.</w:instrText>
      </w:r>
      <w:r w:rsidR="00B0581D">
        <w:instrText>ru</w:instrText>
      </w:r>
      <w:r w:rsidR="00B0581D" w:rsidRPr="00846672">
        <w:rPr>
          <w:lang w:val="ru-RU"/>
        </w:rPr>
        <w:instrText>/</w:instrText>
      </w:r>
      <w:r w:rsidR="00B0581D">
        <w:instrText>selsovety</w:instrText>
      </w:r>
      <w:r w:rsidR="00B0581D" w:rsidRPr="00846672">
        <w:rPr>
          <w:lang w:val="ru-RU"/>
        </w:rPr>
        <w:instrText>/</w:instrText>
      </w:r>
      <w:r w:rsidR="00B0581D">
        <w:instrText>voskresenskii</w:instrText>
      </w:r>
      <w:r w:rsidR="00B0581D" w:rsidRPr="00846672">
        <w:rPr>
          <w:lang w:val="ru-RU"/>
        </w:rPr>
        <w:instrText>/</w:instrText>
      </w:r>
      <w:r w:rsidR="00B0581D">
        <w:instrText>doc</w:instrText>
      </w:r>
      <w:r w:rsidR="00B0581D" w:rsidRPr="00846672">
        <w:rPr>
          <w:lang w:val="ru-RU"/>
        </w:rPr>
        <w:instrText>"</w:instrText>
      </w:r>
      <w:r w:rsidR="006C6733">
        <w:fldChar w:fldCharType="separate"/>
      </w:r>
      <w:r w:rsidRPr="00601184">
        <w:rPr>
          <w:rStyle w:val="a3"/>
          <w:rFonts w:ascii="Times New Roman" w:eastAsia="Times New Roman" w:hAnsi="Times New Roman" w:cs="Times New Roman"/>
          <w:sz w:val="24"/>
          <w:szCs w:val="24"/>
        </w:rPr>
        <w:t>http</w:t>
      </w:r>
      <w:r w:rsidRPr="00601184">
        <w:rPr>
          <w:rStyle w:val="a3"/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</w:rPr>
        <w:t>zarinray</w:t>
      </w:r>
      <w:proofErr w:type="spellEnd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</w:rPr>
        <w:t>selsovety</w:t>
      </w:r>
      <w:proofErr w:type="spellEnd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</w:rPr>
        <w:t>voskresenskii</w:t>
      </w:r>
      <w:proofErr w:type="spellEnd"/>
      <w:r w:rsidRPr="00601184">
        <w:rPr>
          <w:rStyle w:val="a3"/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01184">
        <w:rPr>
          <w:rStyle w:val="a3"/>
          <w:rFonts w:ascii="Times New Roman" w:eastAsia="Times New Roman" w:hAnsi="Times New Roman" w:cs="Times New Roman"/>
          <w:sz w:val="24"/>
          <w:szCs w:val="24"/>
        </w:rPr>
        <w:t>doc</w:t>
      </w:r>
      <w:r w:rsidR="006C6733">
        <w:fldChar w:fldCharType="end"/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 в информационно-телекоммуникационной сети «Интернет».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Настоящее решение вступает в силу со дня его подписания.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AD4F02" w:rsidP="00AD4F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</w:t>
      </w:r>
      <w:r w:rsidRPr="0060118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011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0118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О. А. Дошлова</w:t>
      </w:r>
    </w:p>
    <w:p w:rsidR="00AD4F02" w:rsidRPr="00601184" w:rsidRDefault="00AD4F02" w:rsidP="00AD4F0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D4F02" w:rsidRPr="00601184" w:rsidRDefault="00AD4F02" w:rsidP="00AD4F0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D4F02" w:rsidRPr="00601184" w:rsidRDefault="00AD4F02" w:rsidP="00AD4F0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D4F02" w:rsidRPr="00601184" w:rsidRDefault="00AD4F02" w:rsidP="00AD4F0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D4F02" w:rsidRPr="00601184" w:rsidRDefault="00AD4F02" w:rsidP="00AD4F0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A1A5A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Утверждено: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решением Собрания депутатов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="00AD4F0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A1A5A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bookmarkStart w:id="0" w:name="_GoBack"/>
      <w:bookmarkEnd w:id="0"/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ПОЛОЖЕНИЕ</w:t>
      </w:r>
    </w:p>
    <w:p w:rsidR="00AD4F02" w:rsidRPr="00601184" w:rsidRDefault="00AD4F02" w:rsidP="00AD4F02">
      <w:pPr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постоянных комиссиях Собрания депутатов Воскресенского  сельсовета Заринского района Алтайского края</w:t>
      </w:r>
    </w:p>
    <w:p w:rsidR="006E2F1B" w:rsidRPr="00601184" w:rsidRDefault="00AD4F02" w:rsidP="00AD4F02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="006E2F1B"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Собрание депутатов </w:t>
      </w:r>
      <w:r w:rsidR="001F4454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Воскресенского сельсовета Заринского района Алтайского края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Собрание депутатов) для ведения нормотворческой работы, подготовки 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предварительного рассмотрения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вопросов,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относящихся к компетенции Собрания депутатов, а также для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норм и положений Устава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осуществления контроля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исполнением решений Собраний депутатов,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образует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числа депутатов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постоянные комиссии: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5A5E5D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 социальной политики, народного образования, здравоохранения и культуры;</w:t>
      </w:r>
      <w:proofErr w:type="gramEnd"/>
      <w:r w:rsidR="005A5E5D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</w:t>
      </w:r>
      <w:r w:rsidR="00F561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</w:t>
      </w:r>
      <w:r w:rsidR="005A5E5D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хозяйства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56144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природопользования</w:t>
      </w:r>
      <w:r w:rsidR="005A5E5D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благоустройства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1.2. Постоянные комиссии являются постоянно действующими коллегиальными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органами Собрания депутатов, подотчетными и подконтрольными ему и действуют, руководствуясь Конституцией Российской Федерации, федеральным и областным законодательством, Уставом сельского поселения, Регламентом и решениями Собрания депутатов, настоящим Положением, поручениями Собрания депутатов 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его председателя.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Решения Собрания депутатов по вопросам,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отнесенным к его компетенции постоянных комиссий, принимаются,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правило, после предварительного обсуждения их проектов на заседании постоянной комиссии.</w:t>
      </w:r>
    </w:p>
    <w:p w:rsidR="006E2F1B" w:rsidRPr="00601184" w:rsidRDefault="006E2F1B" w:rsidP="006E2F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КОМПЕТЕНЦИЯ ПОСТОЯННОЙ </w:t>
      </w:r>
      <w:r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КОМИССИИ ПО</w:t>
      </w:r>
      <w:r w:rsidR="005A5E5D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ВОПРОСАМ </w:t>
      </w:r>
      <w:r w:rsidR="00E82A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РАЗВИТИЯ </w:t>
      </w:r>
      <w:r w:rsidR="005A5E5D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СЕЛЬСКОГО ХОЗЯЙСТВА, </w:t>
      </w:r>
      <w:r w:rsidR="00E82A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ПРИРОДОПОЛЬЗОВАНИЯ</w:t>
      </w:r>
      <w:r w:rsidR="005A5E5D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БЛАГОУСТРОЙСТВА</w:t>
      </w:r>
    </w:p>
    <w:p w:rsidR="006E2F1B" w:rsidRPr="00601184" w:rsidRDefault="006E2F1B" w:rsidP="006E2F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 Основными вопросами,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входящими в компетенцию постоянной комиссии по</w:t>
      </w:r>
      <w:r w:rsidR="005A5E5D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вопросам</w:t>
      </w:r>
      <w:r w:rsidR="00E82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развития </w:t>
      </w:r>
      <w:r w:rsidR="005A5E5D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сельского хозяйства,</w:t>
      </w:r>
      <w:r w:rsidR="00E82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природопользования</w:t>
      </w:r>
      <w:r w:rsidR="005A5E5D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благоустройства 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осуществление контроля по вопросам соблюдения Регламента Собрания депутатов;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подготовка предложений по внесению изменений в Регламент Собрания депутатов;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разрешение конфликтов между гражданами сельского поселения</w:t>
      </w:r>
      <w:r w:rsidR="005A5E5D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иными лицами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подготовка предложений по проектам </w:t>
      </w:r>
      <w:r w:rsidR="00B128F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нормативно-правовым актам Собрания депутатов муниципального района, касающихся вопросов отнесенных к компетенции постоянной комиссии;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предварительное рассмотрение проектов решений Собрания депутатов, по вопросам относящихся к компетенции комиссии;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предварительное рассмотрение и подготовка иных вопросов, относящихся к ведению Собрания депутатов;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осуществление контрольных функций в пределах своей компетенции по поручению Собрания депутатов;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представление на заседание Собрания депутатов, справок, обзоров, аналитических и других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материалов;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подготовка для внесения на депутатские слушания вопросов отнесенных к компетенции, представляющих общественных интерес;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подготовка и внесение предложений в план работы Собрания депутатов;</w:t>
      </w:r>
    </w:p>
    <w:p w:rsidR="006E2F1B" w:rsidRPr="00601184" w:rsidRDefault="006E2F1B" w:rsidP="00601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рассмотрение вопросов о нарушении депутатской этики или правомерности действий депутатов в осуществлении их депутатских полномочий и проведение по ним проверок;</w:t>
      </w:r>
    </w:p>
    <w:p w:rsidR="006E2F1B" w:rsidRPr="00601184" w:rsidRDefault="006E2F1B" w:rsidP="00601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участие в совместных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заседаниях постоянных комиссий Собрания депутатов.</w:t>
      </w:r>
    </w:p>
    <w:p w:rsidR="006E2F1B" w:rsidRPr="00601184" w:rsidRDefault="006E2F1B" w:rsidP="006011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 Постоянная комиссия предварительно рассматривает проекты решений, подлежащие рассмотрению на заседании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Собрания депутатов по всем вопросам, за исключением проектов решений, отнесенных к компетенции других постоянных комиссий.</w:t>
      </w:r>
    </w:p>
    <w:p w:rsidR="006E2F1B" w:rsidRPr="00601184" w:rsidRDefault="00F800C0" w:rsidP="006E2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="006E2F1B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КОМПЕТЕНЦИЯ ПОСТОЯННОЙ КОМИССИИ </w:t>
      </w:r>
      <w:r w:rsidR="005A5E5D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ВОПРОСАМ </w:t>
      </w:r>
      <w:r w:rsidR="006E2F1B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СОЦИАЛЬН</w:t>
      </w:r>
      <w:r w:rsidR="005A5E5D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 ПОЛИТИКИ, НАРОДНОГО ОБРАЗОВАНИЯ, ЗДРАВООХРАНЕНИЯ И КУЛЬТУРЫ</w:t>
      </w:r>
    </w:p>
    <w:p w:rsidR="006E2F1B" w:rsidRPr="00601184" w:rsidRDefault="00F800C0" w:rsidP="006E2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E2F1B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Основными вопросами, входящими в компетенцию постоянной комиссии Собрания депутатов по 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 социальной политики, народного образования, здравоохранения и культуры</w:t>
      </w:r>
      <w:r w:rsidR="006E2F1B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предварительное рассмотрение проектов решений Собрания депутатов по вопросам принятия программы социально-экономического развития поселения,</w:t>
      </w:r>
      <w:r w:rsidRPr="006011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планов мероприятий по физической культуре и спорту, благоустройству, пожарной безопасности,</w:t>
      </w:r>
      <w:r w:rsidRPr="006011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ремонту дорог местного значения, освещению;</w:t>
      </w:r>
    </w:p>
    <w:p w:rsidR="005A5E5D" w:rsidRPr="00601184" w:rsidRDefault="005A5E5D" w:rsidP="005A5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предварительное рассмотрение проектов решений Собрания депутатов о местном бюджете, местных налогах и сборах, отчетов об исполнении бюджета;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предварительное рассмотрение проектов решений Собрания депутатов по аграрным вопросам, развитию предпринимательства, управлению и распоряжению муниципальным имуществом, установлению правил землепользования и застройки территории населенных пунктов муниципального образования,</w:t>
      </w:r>
      <w:r w:rsidRPr="006011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созданию и ликвидации муниципальных предприятий и учреждений;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осуществление контрольных функций в пределах своей компетенции и по поручению Собрания депутатов;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представление на заседание Собрания депутатов справок, обзоров, аналитических и других материалов;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подготовка для внесения на депутатские слушания вопросов, отнесенных к компетенции постоянной комиссии, представляющих общественный интерес;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подготовка и внесение предложений в план работы Собрания депутатов;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подготовка предложений по проектам</w:t>
      </w:r>
      <w:r w:rsidR="00B128F2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НПА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, касающихся вопросов отнесенных к компетенции постоянной комиссии и внесение их на рассмотрение Собрания депутатов.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.2. Постоянная комиссия предварительно рассматривает проекты решений, подлежащие рассмотрению на Собрании депутатов по всем</w:t>
      </w:r>
      <w:r w:rsidR="005A5E5D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вопросам, за исключением проектов решений, отнесенных к компетенции других постоянных комиссий.</w:t>
      </w:r>
    </w:p>
    <w:p w:rsidR="006E2F1B" w:rsidRPr="00601184" w:rsidRDefault="00F800C0" w:rsidP="006E2F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="006E2F1B" w:rsidRPr="0060118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ПОЛНОМОЧИЯ ПОСТОЯННЫХ КОМИССИЙ СОБРАНИЯ ДЕПУТАТОВ</w:t>
      </w:r>
    </w:p>
    <w:p w:rsidR="006E2F1B" w:rsidRPr="00601184" w:rsidRDefault="00F800C0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E2F1B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.1. Постоянные комиссии по вопросам,</w:t>
      </w:r>
      <w:r w:rsidR="006E2F1B" w:rsidRPr="006011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относящимся к их компетенции, вправе: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sz w:val="24"/>
          <w:szCs w:val="24"/>
          <w:lang w:val="ru-RU"/>
        </w:rPr>
        <w:t>- предварительно рассматривать проекты решений Собрания депутатов о бюджете сельского поселения, его исполнении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местных налогов и сборах, о программах, вносить свои предложения на рассмотрение Собрания депутатов по данным вопросам;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обращаться по вопросам, отнесенным к их компетенции, к главе муниципального образования,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председателю Собрания депутатов, руководителям учреждений, предприятий, расположенных на территории муниципального образования, руководителям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 и государственной власти;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привлекать к своей работе депутатов Собрания депутатов, не входящих в состав постоянной комиссии, а также специалистов, руководителей учреждений и предприятий, расположенных на территории муниципального образования;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создавать рабочие группы, временные комиссии из числа депутатов и специалистов по изучению и проработке отдельных проблем по вопросам, отнесенным к их компетенции;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.2. В необходимых случаях вопросы, подлежащие рассмотрению на заседаниях других постоянных комиссий,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имеющих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жизнедеятельности муниципального образования, могут быть рассмотрены на совместном заседании постоянных комиссий либо на заседаниях нескольких постоянных комиссии раздельно.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.3. Решение, принятое на заседании постоянной комиссии, носит для Собрания депутатов рекомендательный характер.</w:t>
      </w:r>
    </w:p>
    <w:p w:rsidR="006E2F1B" w:rsidRPr="00601184" w:rsidRDefault="00F800C0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6E2F1B"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ФОРМИРОВАНИЯ ПОСТОЯННЫХ КОМИССИЙ</w:t>
      </w:r>
    </w:p>
    <w:p w:rsidR="006E2F1B" w:rsidRPr="00601184" w:rsidRDefault="006E2F1B" w:rsidP="006E2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.1. Постоянные комиссии образуются на срок полномочий депутатов Собрания депутатов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третьего созыва,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учетом предложений депутатов.</w:t>
      </w:r>
    </w:p>
    <w:p w:rsidR="006E2F1B" w:rsidRPr="00601184" w:rsidRDefault="00F800C0" w:rsidP="00F80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5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.2. Постоянная комиссия состоит из председателя комиссии, его заместителя, секретаря и членов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комиссии. Численный состав комиссии не может быть менее трех </w:t>
      </w:r>
      <w:r w:rsidR="00B128F2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человек, депутат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Собрания депутатов может быть членом нескольких депутатских комиссий.</w:t>
      </w:r>
    </w:p>
    <w:p w:rsidR="006E2F1B" w:rsidRPr="00601184" w:rsidRDefault="00F800C0" w:rsidP="006E2F1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.3. Председатель постоянной комиссии избирается из числа депутатов на заседании постоянной комиссии открытым голосованием,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большинством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голосов от числа присутствующих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утверждается решением Собрания депутатов, председатель постоянной комиссии подотчетен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Собранию депутатов и соответствующей постоянной комиссии.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.4. Заместитель председателя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постоянной комиссии избирается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числа депутатов на заседании постоянной комиссии открытым голосованием, большинством голосов от числа присутствующих.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.5. Секретарь постоянной комиссии избирается из числа депутатов на заседании постоянной комиссии открытым голосованием, большинством голосов от числа присутствующих.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.6. В работе постоянных комиссий с правом совещательного голоса принимают участие представители местной администрации по согласованию,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главой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 также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руководители учреждений и предприятий,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представители территориальных, федеральных органов исполнительной власти, органов государственной власти, общественные организации, расположенные на территории муниципального образования.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.7. Собрание депутатов вправе вносить изменения и дополнения в состав постоянных комиссий.</w:t>
      </w:r>
    </w:p>
    <w:p w:rsidR="006E2F1B" w:rsidRPr="00601184" w:rsidRDefault="00F800C0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6E2F1B"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ОРГАНИЗАЦИЯ ДЕЯТЕЛЬНОСТИ ПОСТОЯННЫХ КОМИССИЙ</w:t>
      </w:r>
    </w:p>
    <w:p w:rsidR="006E2F1B" w:rsidRPr="00601184" w:rsidRDefault="00F800C0" w:rsidP="006E2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.1.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формой деятельности постоянных комиссий являются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их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заседания, которые созываются не позднее, чем за десять дней до начала заседания Собрания депутатов,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 не реже одного раза в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месяц, депутаты в ходящие в состав постоянных комиссий,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обязаны присутствовать на их заседаниях.</w:t>
      </w:r>
      <w:proofErr w:type="gramEnd"/>
    </w:p>
    <w:p w:rsidR="006E2F1B" w:rsidRPr="00601184" w:rsidRDefault="00F800C0" w:rsidP="006E2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.2. Заседание постоянной комиссии правомочно, если на нем присутствуют более половины состава комиссий. По распоряжению председателя Собрания депутатов могут 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проводиться совместные заседания постоянных комиссий, в этом случае заседание ведет один из председателей постоянной комиссии по договоренности между председателями.</w:t>
      </w:r>
    </w:p>
    <w:p w:rsidR="006E2F1B" w:rsidRPr="00601184" w:rsidRDefault="00F800C0" w:rsidP="006E2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.3.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проект повестки дня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заседания постоянной комиссии включаются вопросы, определенные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планом правотворческой деятельности Собрания депутатов и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поручениями председателя Собрания депутатам, планом работы постоянной комиссии. Заседание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открывает и ведет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E2F1B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председатель постоянной комиссии, а в его отсутствие - заместитель председателя постоянной комиссии.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.4. Проект повестки дня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порядок ведения заседания постоянной комиссии оглашаются председательствующим, и после обсуждения утверждаются. Заседания ведутся открыто, постоянная комиссия вправе принять решение о проведении выездного или проводимого в иной форме заседания, порядок рассмотрения вопросов устанавливается постоянной комиссией на ее заседании.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.5. На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заседаниях постоянной комиссии ведется протокол, в котором указывается председательствующий, фамилия, имя, отчество и должность членов комиссии-депутатов Собрания депутатов, приглашенных, повестка дня, фиксируется мнения участников и результаты голосования, протокол подписывается председательствующим на заседании постоянной комиссии.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.6. Постоянная комиссия принимает решения большинством голосов от числа присутствующих членов постоянной комиссии,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имеющих право решающего голоса, после обсуждения вопроса. На совместных заседаниях решения принимаются большинством голосов от числа присутствующих членов постоянных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комиссий с правом решающего голоса при наличии кворума в каждой комиссии. При равном количестве голосов «за» и «против» решения, проводится повторное голосование или вопрос снимается с повестки дня для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 проработки. Решения постоянной комиссии подписываются председательствующим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заседании комиссии.</w:t>
      </w:r>
    </w:p>
    <w:p w:rsidR="006E2F1B" w:rsidRPr="00601184" w:rsidRDefault="00F800C0" w:rsidP="006E2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6E2F1B" w:rsidRPr="0060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ПОЛНОМОЧИЯ ПРЕДСЕДАТЕЛЯ, ЗАМЕСТИТЕЛЯ ПРЕДСЕДАТЕЛЯ, СЕКРЕТАРЯ И ЧЛЕНА ПОСТОЯННОЙ КОМИССИИ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.1. Председатель постоянной комиссии осуществляет следующие полномочия:</w:t>
      </w:r>
    </w:p>
    <w:p w:rsidR="006E2F1B" w:rsidRPr="00601184" w:rsidRDefault="006E2F1B" w:rsidP="006E2F1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распределяет обязанности между председателем постоянной комиссии, его заместителем и секретарем;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организует работу постоянной комиссии;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председательствует на заседании постоянной комиссии;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подписывает протоколы, решения, запросы, обращения, ответы постоянной комиссии;</w:t>
      </w:r>
    </w:p>
    <w:p w:rsidR="006E2F1B" w:rsidRPr="00601184" w:rsidRDefault="006E2F1B" w:rsidP="006E2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от имени постоянной комиссии доводит до сведения Собрания депутатов решение, принятое на заседании постоянной комиссии по обсуждаемому на Собрании депутатов вопросу.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.2. Заместитель председателя постоянной комиссии выполняет по поручению председателя отдельные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его полномочия, а в случае его отсутствия или невозможности осуществления им своих полномочий, осуществляет их в полном объеме.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.3. Секретарь постоянной комиссии осуществляет следующие полномочия: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участвует в заседаниях постоянной комиссии;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оформляет протоколы заседания постоянных комиссий;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 поручению председателя постоянной комиссии выполняет иные обязанности.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="00F800C0"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.4. Член постоянной комиссии обладает следующими полномочиями: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участвует в заседаниях постоянной комиссии;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вносит предложения по повестке дня, порядку рассмотрения вопросов на заседании постоянной комиссии и по порядку ее ведения;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вносит замечания, предложения по рассматриваемым вопросам, оглашает обращения граждан, организаций по вопросам, рассматриваемым на заседании постоянной комиссии;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высказывает собственное мнение по рассматриваемым вопросам, задает вопросы,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члены постоянной комиссии с правом решающего голоса по рассматриваемым вопросам принимают решение.</w:t>
      </w:r>
    </w:p>
    <w:p w:rsidR="006E2F1B" w:rsidRPr="00601184" w:rsidRDefault="006E2F1B" w:rsidP="006E2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E2F1B" w:rsidRPr="00601184" w:rsidRDefault="006E2F1B" w:rsidP="006E2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1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7D83" w:rsidRPr="00601184" w:rsidRDefault="00A57D83">
      <w:pPr>
        <w:rPr>
          <w:rFonts w:ascii="Times New Roman" w:hAnsi="Times New Roman" w:cs="Times New Roman"/>
          <w:lang w:val="ru-RU"/>
        </w:rPr>
      </w:pPr>
    </w:p>
    <w:sectPr w:rsidR="00A57D83" w:rsidRPr="00601184" w:rsidSect="001965B1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35" w:rsidRDefault="00D17335">
      <w:pPr>
        <w:spacing w:after="0" w:line="240" w:lineRule="auto"/>
      </w:pPr>
      <w:r>
        <w:separator/>
      </w:r>
    </w:p>
  </w:endnote>
  <w:endnote w:type="continuationSeparator" w:id="0">
    <w:p w:rsidR="00D17335" w:rsidRDefault="00D1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35" w:rsidRDefault="00D17335">
      <w:pPr>
        <w:spacing w:after="0" w:line="240" w:lineRule="auto"/>
      </w:pPr>
      <w:r>
        <w:separator/>
      </w:r>
    </w:p>
  </w:footnote>
  <w:footnote w:type="continuationSeparator" w:id="0">
    <w:p w:rsidR="00D17335" w:rsidRDefault="00D1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6D" w:rsidRDefault="006C6733" w:rsidP="002B66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28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8F2">
      <w:rPr>
        <w:rStyle w:val="a6"/>
        <w:noProof/>
      </w:rPr>
      <w:t>27</w:t>
    </w:r>
    <w:r>
      <w:rPr>
        <w:rStyle w:val="a6"/>
      </w:rPr>
      <w:fldChar w:fldCharType="end"/>
    </w:r>
  </w:p>
  <w:p w:rsidR="00E05D6D" w:rsidRDefault="00D173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2DE"/>
    <w:multiLevelType w:val="multilevel"/>
    <w:tmpl w:val="DC52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4074D"/>
    <w:multiLevelType w:val="multilevel"/>
    <w:tmpl w:val="660E856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BB3"/>
    <w:rsid w:val="001965B1"/>
    <w:rsid w:val="001E2DFB"/>
    <w:rsid w:val="001F4454"/>
    <w:rsid w:val="00392C20"/>
    <w:rsid w:val="005A5E5D"/>
    <w:rsid w:val="00601184"/>
    <w:rsid w:val="006A1A5A"/>
    <w:rsid w:val="006C6733"/>
    <w:rsid w:val="006E2F1B"/>
    <w:rsid w:val="007F5500"/>
    <w:rsid w:val="00846672"/>
    <w:rsid w:val="00921BB3"/>
    <w:rsid w:val="00A57D83"/>
    <w:rsid w:val="00AD4F02"/>
    <w:rsid w:val="00B0581D"/>
    <w:rsid w:val="00B128F2"/>
    <w:rsid w:val="00C20B10"/>
    <w:rsid w:val="00D17335"/>
    <w:rsid w:val="00E4313C"/>
    <w:rsid w:val="00E80373"/>
    <w:rsid w:val="00E82AAD"/>
    <w:rsid w:val="00F56144"/>
    <w:rsid w:val="00F8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D"/>
  </w:style>
  <w:style w:type="paragraph" w:styleId="1">
    <w:name w:val="heading 1"/>
    <w:basedOn w:val="a"/>
    <w:next w:val="a"/>
    <w:link w:val="10"/>
    <w:uiPriority w:val="99"/>
    <w:qFormat/>
    <w:rsid w:val="006A1A5A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4F0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D4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4F02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AD4F02"/>
  </w:style>
  <w:style w:type="character" w:customStyle="1" w:styleId="10">
    <w:name w:val="Заголовок 1 Знак"/>
    <w:basedOn w:val="a0"/>
    <w:link w:val="1"/>
    <w:uiPriority w:val="99"/>
    <w:rsid w:val="006A1A5A"/>
    <w:rPr>
      <w:rFonts w:ascii="Times New Roman" w:eastAsia="MS Mincho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Воскресенка</cp:lastModifiedBy>
  <cp:revision>13</cp:revision>
  <cp:lastPrinted>2024-05-23T03:19:00Z</cp:lastPrinted>
  <dcterms:created xsi:type="dcterms:W3CDTF">2024-05-14T03:44:00Z</dcterms:created>
  <dcterms:modified xsi:type="dcterms:W3CDTF">2024-05-23T03:39:00Z</dcterms:modified>
</cp:coreProperties>
</file>